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FDF" w:rsidRPr="004B1FDF" w:rsidRDefault="004B1FDF" w:rsidP="004B1FDF">
      <w:pPr>
        <w:spacing w:after="0" w:line="240" w:lineRule="auto"/>
        <w:ind w:left="-1701" w:right="-850"/>
        <w:jc w:val="center"/>
        <w:rPr>
          <w:rFonts w:ascii="Times New Roman" w:eastAsia="Times New Roman" w:hAnsi="Times New Roman" w:cs="Times New Roman"/>
          <w:b/>
          <w:sz w:val="40"/>
          <w:szCs w:val="40"/>
          <w:lang w:val="x-none"/>
        </w:rPr>
      </w:pPr>
      <w:r w:rsidRPr="004B1FDF">
        <w:rPr>
          <w:rFonts w:ascii="Calibri" w:eastAsia="Times New Roman" w:hAnsi="Calibri" w:cs="Times New Roman"/>
          <w:b/>
          <w:noProof/>
          <w:lang w:eastAsia="ru-RU"/>
        </w:rPr>
        <w:drawing>
          <wp:inline distT="0" distB="0" distL="0" distR="0">
            <wp:extent cx="889000" cy="1104900"/>
            <wp:effectExtent l="0" t="0" r="635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00" cy="1104900"/>
                    </a:xfrm>
                    <a:prstGeom prst="rect">
                      <a:avLst/>
                    </a:prstGeom>
                    <a:noFill/>
                    <a:ln>
                      <a:noFill/>
                    </a:ln>
                  </pic:spPr>
                </pic:pic>
              </a:graphicData>
            </a:graphic>
          </wp:inline>
        </w:drawing>
      </w:r>
    </w:p>
    <w:p w:rsidR="004B1FDF" w:rsidRPr="004B1FDF" w:rsidRDefault="004B1FDF" w:rsidP="004B1FDF">
      <w:pPr>
        <w:spacing w:after="0" w:line="240" w:lineRule="auto"/>
        <w:ind w:left="-1701" w:right="-850"/>
        <w:jc w:val="center"/>
        <w:rPr>
          <w:rFonts w:ascii="Times New Roman" w:eastAsia="Times New Roman" w:hAnsi="Times New Roman" w:cs="Times New Roman"/>
          <w:b/>
          <w:sz w:val="28"/>
          <w:szCs w:val="28"/>
          <w:lang w:val="x-none"/>
        </w:rPr>
      </w:pPr>
    </w:p>
    <w:p w:rsidR="004B1FDF" w:rsidRPr="004B1FDF" w:rsidRDefault="004B1FDF" w:rsidP="004B1FDF">
      <w:pPr>
        <w:spacing w:after="0" w:line="240" w:lineRule="auto"/>
        <w:ind w:left="-1701" w:right="-850"/>
        <w:jc w:val="center"/>
        <w:rPr>
          <w:rFonts w:ascii="Times New Roman" w:eastAsia="Times New Roman" w:hAnsi="Times New Roman" w:cs="Times New Roman"/>
          <w:b/>
          <w:sz w:val="40"/>
          <w:szCs w:val="40"/>
          <w:lang w:val="x-none"/>
        </w:rPr>
      </w:pPr>
      <w:r w:rsidRPr="004B1FDF">
        <w:rPr>
          <w:rFonts w:ascii="Times New Roman" w:eastAsia="Times New Roman" w:hAnsi="Times New Roman" w:cs="Times New Roman"/>
          <w:b/>
          <w:sz w:val="40"/>
          <w:szCs w:val="40"/>
          <w:lang w:val="x-none"/>
        </w:rPr>
        <w:t>СОВЕТ  ДЕПУТАТОВ</w:t>
      </w:r>
    </w:p>
    <w:p w:rsidR="004B1FDF" w:rsidRPr="004B1FDF" w:rsidRDefault="004B1FDF" w:rsidP="004B1FDF">
      <w:pPr>
        <w:spacing w:after="0" w:line="240" w:lineRule="auto"/>
        <w:ind w:left="-1701" w:right="-850"/>
        <w:jc w:val="center"/>
        <w:rPr>
          <w:rFonts w:ascii="Times New Roman" w:eastAsia="Times New Roman" w:hAnsi="Times New Roman" w:cs="Times New Roman"/>
          <w:b/>
          <w:bCs/>
          <w:spacing w:val="10"/>
          <w:w w:val="115"/>
          <w:sz w:val="28"/>
          <w:szCs w:val="28"/>
          <w:lang w:eastAsia="ru-RU"/>
        </w:rPr>
      </w:pPr>
      <w:r w:rsidRPr="004B1FDF">
        <w:rPr>
          <w:rFonts w:ascii="Times New Roman" w:eastAsia="Times New Roman" w:hAnsi="Times New Roman" w:cs="Times New Roman"/>
          <w:b/>
          <w:bCs/>
          <w:noProof/>
          <w:spacing w:val="10"/>
          <w:w w:val="115"/>
          <w:sz w:val="28"/>
          <w:szCs w:val="28"/>
          <w:lang w:eastAsia="ru-RU"/>
        </w:rPr>
        <w:t>МУНИЦИПАЛЬНОГО ОБРАЗОВАНИЯ</w:t>
      </w:r>
    </w:p>
    <w:p w:rsidR="004B1FDF" w:rsidRPr="004B1FDF" w:rsidRDefault="004B1FDF" w:rsidP="004B1FDF">
      <w:pPr>
        <w:spacing w:after="0" w:line="240" w:lineRule="auto"/>
        <w:ind w:left="-1701" w:right="-850"/>
        <w:jc w:val="center"/>
        <w:rPr>
          <w:rFonts w:ascii="Times New Roman" w:eastAsia="Times New Roman" w:hAnsi="Times New Roman" w:cs="Times New Roman"/>
          <w:b/>
          <w:bCs/>
          <w:noProof/>
          <w:spacing w:val="10"/>
          <w:w w:val="115"/>
          <w:sz w:val="28"/>
          <w:szCs w:val="28"/>
          <w:lang w:eastAsia="ru-RU"/>
        </w:rPr>
      </w:pPr>
      <w:r w:rsidRPr="004B1FDF">
        <w:rPr>
          <w:rFonts w:ascii="Times New Roman" w:eastAsia="Times New Roman" w:hAnsi="Times New Roman" w:cs="Times New Roman"/>
          <w:b/>
          <w:bCs/>
          <w:noProof/>
          <w:spacing w:val="10"/>
          <w:w w:val="115"/>
          <w:sz w:val="28"/>
          <w:szCs w:val="28"/>
          <w:lang w:eastAsia="ru-RU"/>
        </w:rPr>
        <w:t>ГОРОДСКОЙ ОКРУГ ЛЮБЕРЦЫ</w:t>
      </w:r>
      <w:r w:rsidRPr="004B1FDF">
        <w:rPr>
          <w:rFonts w:ascii="Times New Roman" w:eastAsia="Times New Roman" w:hAnsi="Times New Roman" w:cs="Times New Roman"/>
          <w:b/>
          <w:bCs/>
          <w:spacing w:val="10"/>
          <w:w w:val="115"/>
          <w:sz w:val="28"/>
          <w:szCs w:val="28"/>
          <w:lang w:eastAsia="ru-RU"/>
        </w:rPr>
        <w:br/>
      </w:r>
      <w:r w:rsidRPr="004B1FDF">
        <w:rPr>
          <w:rFonts w:ascii="Times New Roman" w:eastAsia="Times New Roman" w:hAnsi="Times New Roman" w:cs="Times New Roman"/>
          <w:b/>
          <w:bCs/>
          <w:noProof/>
          <w:spacing w:val="10"/>
          <w:w w:val="115"/>
          <w:sz w:val="28"/>
          <w:szCs w:val="28"/>
          <w:lang w:eastAsia="ru-RU"/>
        </w:rPr>
        <w:t>МОСКОВСКОЙ ОБЛАСТИ</w:t>
      </w:r>
    </w:p>
    <w:p w:rsidR="004B1FDF" w:rsidRPr="004B1FDF" w:rsidRDefault="004B1FDF" w:rsidP="004B1FDF">
      <w:pPr>
        <w:spacing w:after="0" w:line="240" w:lineRule="auto"/>
        <w:ind w:left="-1701" w:right="-850"/>
        <w:jc w:val="center"/>
        <w:rPr>
          <w:rFonts w:ascii="Times New Roman" w:eastAsia="Times New Roman" w:hAnsi="Times New Roman" w:cs="Times New Roman"/>
          <w:b/>
          <w:sz w:val="24"/>
          <w:szCs w:val="24"/>
          <w:lang w:val="x-none"/>
        </w:rPr>
      </w:pPr>
    </w:p>
    <w:p w:rsidR="004B1FDF" w:rsidRPr="004B1FDF" w:rsidRDefault="004B1FDF" w:rsidP="004B1FDF">
      <w:pPr>
        <w:spacing w:after="0" w:line="240" w:lineRule="auto"/>
        <w:ind w:left="-1701" w:right="-850"/>
        <w:jc w:val="center"/>
        <w:rPr>
          <w:rFonts w:ascii="Times New Roman" w:eastAsia="Times New Roman" w:hAnsi="Times New Roman" w:cs="Times New Roman"/>
          <w:b/>
          <w:sz w:val="32"/>
          <w:szCs w:val="32"/>
          <w:lang w:val="x-none"/>
        </w:rPr>
      </w:pPr>
      <w:r w:rsidRPr="004B1FDF">
        <w:rPr>
          <w:rFonts w:ascii="Times New Roman" w:eastAsia="Times New Roman" w:hAnsi="Times New Roman" w:cs="Times New Roman"/>
          <w:b/>
          <w:sz w:val="32"/>
          <w:szCs w:val="32"/>
          <w:lang w:val="x-none"/>
        </w:rPr>
        <w:t>РЕШЕНИЕ</w:t>
      </w:r>
    </w:p>
    <w:p w:rsidR="004B1FDF" w:rsidRPr="004B1FDF" w:rsidRDefault="004B1FDF" w:rsidP="004B1FDF">
      <w:pPr>
        <w:spacing w:after="0" w:line="240" w:lineRule="auto"/>
        <w:ind w:left="-1701" w:right="-850"/>
        <w:jc w:val="center"/>
        <w:rPr>
          <w:rFonts w:ascii="Times New Roman" w:eastAsia="Times New Roman" w:hAnsi="Times New Roman" w:cs="Times New Roman"/>
          <w:b/>
          <w:sz w:val="28"/>
          <w:szCs w:val="28"/>
          <w:lang w:val="x-none"/>
        </w:rPr>
      </w:pPr>
    </w:p>
    <w:p w:rsidR="004B1FDF" w:rsidRPr="004B1FDF" w:rsidRDefault="004B1FDF" w:rsidP="004B1FDF">
      <w:pPr>
        <w:spacing w:after="0" w:line="240" w:lineRule="auto"/>
        <w:ind w:left="-1701" w:right="-850"/>
        <w:jc w:val="center"/>
        <w:rPr>
          <w:rFonts w:ascii="Times New Roman" w:eastAsia="Times New Roman" w:hAnsi="Times New Roman" w:cs="Times New Roman"/>
          <w:sz w:val="24"/>
          <w:szCs w:val="24"/>
          <w:lang w:val="x-none"/>
        </w:rPr>
      </w:pPr>
      <w:r w:rsidRPr="004B1FDF">
        <w:rPr>
          <w:rFonts w:ascii="Times New Roman" w:eastAsia="Times New Roman" w:hAnsi="Times New Roman" w:cs="Times New Roman"/>
          <w:sz w:val="24"/>
          <w:szCs w:val="24"/>
          <w:lang w:val="x-none"/>
        </w:rPr>
        <w:t xml:space="preserve">26.12.2024г.                                                                  </w:t>
      </w:r>
      <w:r>
        <w:rPr>
          <w:rFonts w:ascii="Times New Roman" w:eastAsia="Times New Roman" w:hAnsi="Times New Roman" w:cs="Times New Roman"/>
          <w:sz w:val="24"/>
          <w:szCs w:val="24"/>
          <w:lang w:val="x-none"/>
        </w:rPr>
        <w:t xml:space="preserve">                           № 208</w:t>
      </w:r>
      <w:r w:rsidRPr="004B1FDF">
        <w:rPr>
          <w:rFonts w:ascii="Times New Roman" w:eastAsia="Times New Roman" w:hAnsi="Times New Roman" w:cs="Times New Roman"/>
          <w:sz w:val="24"/>
          <w:szCs w:val="24"/>
          <w:lang w:val="x-none"/>
        </w:rPr>
        <w:t>/34</w:t>
      </w:r>
    </w:p>
    <w:p w:rsidR="004B1FDF" w:rsidRPr="004B1FDF" w:rsidRDefault="004B1FDF" w:rsidP="004B1FDF">
      <w:pPr>
        <w:spacing w:after="0" w:line="240" w:lineRule="auto"/>
        <w:ind w:left="-1701" w:right="-850"/>
        <w:jc w:val="center"/>
        <w:rPr>
          <w:rFonts w:ascii="Times New Roman" w:eastAsia="Times New Roman" w:hAnsi="Times New Roman" w:cs="Times New Roman"/>
          <w:b/>
          <w:sz w:val="24"/>
          <w:szCs w:val="24"/>
          <w:lang w:val="x-none"/>
        </w:rPr>
      </w:pPr>
    </w:p>
    <w:p w:rsidR="004B1FDF" w:rsidRPr="004B1FDF" w:rsidRDefault="004B1FDF" w:rsidP="004B1FDF">
      <w:pPr>
        <w:spacing w:after="0" w:line="240" w:lineRule="auto"/>
        <w:ind w:left="-1701" w:right="-850"/>
        <w:jc w:val="center"/>
        <w:rPr>
          <w:rFonts w:ascii="Times New Roman" w:eastAsia="Times New Roman" w:hAnsi="Times New Roman" w:cs="Times New Roman"/>
          <w:b/>
          <w:sz w:val="24"/>
          <w:szCs w:val="24"/>
          <w:lang w:eastAsia="ru-RU"/>
        </w:rPr>
      </w:pPr>
      <w:r w:rsidRPr="004B1FDF">
        <w:rPr>
          <w:rFonts w:ascii="Times New Roman" w:eastAsia="Times New Roman" w:hAnsi="Times New Roman" w:cs="Times New Roman"/>
          <w:b/>
          <w:sz w:val="24"/>
          <w:szCs w:val="24"/>
          <w:lang w:eastAsia="ru-RU"/>
        </w:rPr>
        <w:t>г. Люберцы</w:t>
      </w:r>
    </w:p>
    <w:p w:rsidR="007F0FF0" w:rsidRPr="007F0FF0" w:rsidRDefault="007F0FF0" w:rsidP="004B1FDF">
      <w:pPr>
        <w:widowControl w:val="0"/>
        <w:spacing w:after="0" w:line="240" w:lineRule="auto"/>
        <w:outlineLvl w:val="0"/>
        <w:rPr>
          <w:rFonts w:ascii="Times New Roman" w:eastAsia="Times New Roman" w:hAnsi="Times New Roman" w:cs="Times New Roman"/>
          <w:b/>
          <w:bCs/>
          <w:sz w:val="28"/>
          <w:szCs w:val="28"/>
        </w:rPr>
      </w:pPr>
    </w:p>
    <w:p w:rsidR="007F0FF0" w:rsidRPr="00AB5E1D" w:rsidRDefault="00142B70" w:rsidP="00AB5E1D">
      <w:pPr>
        <w:widowControl w:val="0"/>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 внесении изменений в Решение Совета депутатов городского округа Люберцы Московской области </w:t>
      </w:r>
      <w:r w:rsidR="00F56BB2">
        <w:rPr>
          <w:rFonts w:ascii="Times New Roman" w:eastAsia="Times New Roman" w:hAnsi="Times New Roman" w:cs="Times New Roman"/>
          <w:b/>
          <w:bCs/>
          <w:sz w:val="28"/>
          <w:szCs w:val="28"/>
        </w:rPr>
        <w:t xml:space="preserve">от 21.07.2022 </w:t>
      </w:r>
      <w:r>
        <w:rPr>
          <w:rFonts w:ascii="Times New Roman" w:eastAsia="Times New Roman" w:hAnsi="Times New Roman" w:cs="Times New Roman"/>
          <w:b/>
          <w:bCs/>
          <w:sz w:val="28"/>
          <w:szCs w:val="28"/>
        </w:rPr>
        <w:t>№ 526/80 «</w:t>
      </w:r>
      <w:r w:rsidRPr="00142B70">
        <w:rPr>
          <w:rFonts w:ascii="Times New Roman" w:eastAsia="Times New Roman" w:hAnsi="Times New Roman" w:cs="Times New Roman"/>
          <w:b/>
          <w:bCs/>
          <w:sz w:val="28"/>
          <w:szCs w:val="28"/>
        </w:rPr>
        <w:t xml:space="preserve">Об утверждении перечня индикаторов риска нарушения обязательных требований </w:t>
      </w:r>
      <w:r w:rsidR="00F56BB2">
        <w:rPr>
          <w:rFonts w:ascii="Times New Roman" w:eastAsia="Times New Roman" w:hAnsi="Times New Roman" w:cs="Times New Roman"/>
          <w:b/>
          <w:bCs/>
          <w:sz w:val="28"/>
          <w:szCs w:val="28"/>
        </w:rPr>
        <w:br/>
      </w:r>
      <w:r w:rsidRPr="00142B70">
        <w:rPr>
          <w:rFonts w:ascii="Times New Roman" w:eastAsia="Times New Roman" w:hAnsi="Times New Roman" w:cs="Times New Roman"/>
          <w:b/>
          <w:bCs/>
          <w:sz w:val="28"/>
          <w:szCs w:val="28"/>
        </w:rPr>
        <w:t xml:space="preserve">при осуществлении муниципального контроля в сфере благоустройства </w:t>
      </w:r>
      <w:r w:rsidR="00F56BB2">
        <w:rPr>
          <w:rFonts w:ascii="Times New Roman" w:eastAsia="Times New Roman" w:hAnsi="Times New Roman" w:cs="Times New Roman"/>
          <w:b/>
          <w:bCs/>
          <w:sz w:val="28"/>
          <w:szCs w:val="28"/>
        </w:rPr>
        <w:br/>
      </w:r>
      <w:r w:rsidRPr="00142B70">
        <w:rPr>
          <w:rFonts w:ascii="Times New Roman" w:eastAsia="Times New Roman" w:hAnsi="Times New Roman" w:cs="Times New Roman"/>
          <w:b/>
          <w:bCs/>
          <w:sz w:val="28"/>
          <w:szCs w:val="28"/>
        </w:rPr>
        <w:t>на территории городского округа Люберцы Московской области</w:t>
      </w:r>
      <w:r>
        <w:rPr>
          <w:rFonts w:ascii="Times New Roman" w:eastAsia="Times New Roman" w:hAnsi="Times New Roman" w:cs="Times New Roman"/>
          <w:b/>
          <w:bCs/>
          <w:sz w:val="28"/>
          <w:szCs w:val="28"/>
        </w:rPr>
        <w:t>»</w:t>
      </w:r>
    </w:p>
    <w:p w:rsidR="007F0FF0" w:rsidRPr="007F0FF0" w:rsidRDefault="007F0FF0" w:rsidP="007F0FF0">
      <w:pPr>
        <w:widowControl w:val="0"/>
        <w:spacing w:after="0" w:line="240" w:lineRule="auto"/>
        <w:jc w:val="both"/>
        <w:rPr>
          <w:rFonts w:ascii="Times New Roman" w:eastAsia="Times New Roman" w:hAnsi="Times New Roman" w:cs="Times New Roman"/>
          <w:b/>
          <w:bCs/>
          <w:sz w:val="28"/>
          <w:szCs w:val="28"/>
        </w:rPr>
      </w:pPr>
    </w:p>
    <w:p w:rsidR="00BE484D" w:rsidRDefault="00BE484D" w:rsidP="007F0FF0">
      <w:pPr>
        <w:widowControl w:val="0"/>
        <w:spacing w:after="0" w:line="240" w:lineRule="auto"/>
        <w:jc w:val="both"/>
        <w:rPr>
          <w:rFonts w:ascii="Times New Roman" w:eastAsia="Times New Roman" w:hAnsi="Times New Roman" w:cs="Times New Roman"/>
          <w:b/>
          <w:bCs/>
          <w:sz w:val="28"/>
          <w:szCs w:val="28"/>
        </w:rPr>
      </w:pPr>
    </w:p>
    <w:p w:rsidR="007F0FF0" w:rsidRPr="007F0FF0" w:rsidRDefault="00692EAC" w:rsidP="007F0FF0">
      <w:pPr>
        <w:widowControl w:val="0"/>
        <w:spacing w:after="0" w:line="240" w:lineRule="auto"/>
        <w:ind w:firstLine="708"/>
        <w:jc w:val="both"/>
        <w:rPr>
          <w:rFonts w:ascii="Times New Roman" w:eastAsia="Times New Roman" w:hAnsi="Times New Roman" w:cs="Times New Roman"/>
          <w:sz w:val="28"/>
          <w:szCs w:val="28"/>
        </w:rPr>
      </w:pPr>
      <w:r w:rsidRPr="00692EAC">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Законом Московской области от 30.12.2014 № 191/2014-ОЗ «О регулировании дополнительных вопросов в сфере благоустройства Московской области», Уставом муниципального образования городской округ Люберцы Московской области, Правилами благоустройства территории муниципального образования городской округ Люберцы Московской области, утвержденными Решением Совета депутатов городского округа Люберцы Московской области от 28.11.2018 № 345/43, Положением о муниципальном контроле в сфере благоустройства на территории городского округа Люберцы Московской области, утвержденным Решением Совета депутатов муниципального образования городской округ Люберцы  от 21.06.2022 № 521/79, Совет депутатов городского округа Люберцы Московской области решил:</w:t>
      </w:r>
    </w:p>
    <w:p w:rsidR="007F0FF0" w:rsidRPr="007F0FF0" w:rsidRDefault="007F0FF0" w:rsidP="007F0FF0">
      <w:pPr>
        <w:widowControl w:val="0"/>
        <w:spacing w:after="0" w:line="240" w:lineRule="auto"/>
        <w:ind w:firstLine="708"/>
        <w:jc w:val="both"/>
        <w:rPr>
          <w:rFonts w:ascii="Times New Roman" w:eastAsia="Times New Roman" w:hAnsi="Times New Roman" w:cs="Times New Roman"/>
          <w:sz w:val="28"/>
          <w:szCs w:val="28"/>
        </w:rPr>
      </w:pPr>
    </w:p>
    <w:p w:rsidR="007F0FF0" w:rsidRPr="007F0FF0" w:rsidRDefault="00692EAC" w:rsidP="00692EAC">
      <w:pPr>
        <w:widowControl w:val="0"/>
        <w:numPr>
          <w:ilvl w:val="0"/>
          <w:numId w:val="1"/>
        </w:numPr>
        <w:tabs>
          <w:tab w:val="left" w:pos="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Внести изменения в перечень</w:t>
      </w:r>
      <w:r w:rsidRPr="00692EAC">
        <w:t xml:space="preserve"> </w:t>
      </w:r>
      <w:r w:rsidRPr="00692EAC">
        <w:rPr>
          <w:rFonts w:ascii="Times New Roman" w:eastAsia="Times New Roman" w:hAnsi="Times New Roman" w:cs="Times New Roman"/>
          <w:spacing w:val="-1"/>
          <w:sz w:val="28"/>
          <w:szCs w:val="28"/>
        </w:rPr>
        <w:t>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Люберцы Московской области</w:t>
      </w:r>
      <w:r>
        <w:rPr>
          <w:rFonts w:ascii="Times New Roman" w:eastAsia="Times New Roman" w:hAnsi="Times New Roman" w:cs="Times New Roman"/>
          <w:spacing w:val="-1"/>
          <w:sz w:val="28"/>
          <w:szCs w:val="28"/>
        </w:rPr>
        <w:t>, утвержденны</w:t>
      </w:r>
      <w:r w:rsidR="00DC4305">
        <w:rPr>
          <w:rFonts w:ascii="Times New Roman" w:eastAsia="Times New Roman" w:hAnsi="Times New Roman" w:cs="Times New Roman"/>
          <w:spacing w:val="-1"/>
          <w:sz w:val="28"/>
          <w:szCs w:val="28"/>
        </w:rPr>
        <w:t>й</w:t>
      </w:r>
      <w:r>
        <w:rPr>
          <w:rFonts w:ascii="Times New Roman" w:eastAsia="Times New Roman" w:hAnsi="Times New Roman" w:cs="Times New Roman"/>
          <w:spacing w:val="-1"/>
          <w:sz w:val="28"/>
          <w:szCs w:val="28"/>
        </w:rPr>
        <w:t xml:space="preserve"> </w:t>
      </w:r>
      <w:r w:rsidR="00142B70">
        <w:rPr>
          <w:rFonts w:ascii="Times New Roman" w:eastAsia="Times New Roman" w:hAnsi="Times New Roman" w:cs="Times New Roman"/>
          <w:spacing w:val="-1"/>
          <w:sz w:val="28"/>
          <w:szCs w:val="28"/>
        </w:rPr>
        <w:t>Решением Совета депутатов</w:t>
      </w:r>
      <w:r w:rsidR="00F56BB2">
        <w:rPr>
          <w:rFonts w:ascii="Times New Roman" w:eastAsia="Times New Roman" w:hAnsi="Times New Roman" w:cs="Times New Roman"/>
          <w:spacing w:val="-1"/>
          <w:sz w:val="28"/>
          <w:szCs w:val="28"/>
        </w:rPr>
        <w:t xml:space="preserve"> городского округа Люберцы</w:t>
      </w:r>
      <w:r w:rsidR="00142B70">
        <w:rPr>
          <w:rFonts w:ascii="Times New Roman" w:eastAsia="Times New Roman" w:hAnsi="Times New Roman" w:cs="Times New Roman"/>
          <w:spacing w:val="-1"/>
          <w:sz w:val="28"/>
          <w:szCs w:val="28"/>
        </w:rPr>
        <w:t xml:space="preserve"> </w:t>
      </w:r>
      <w:r w:rsidR="00F56BB2">
        <w:rPr>
          <w:rFonts w:ascii="Times New Roman" w:eastAsia="Times New Roman" w:hAnsi="Times New Roman" w:cs="Times New Roman"/>
          <w:spacing w:val="-1"/>
          <w:sz w:val="28"/>
          <w:szCs w:val="28"/>
        </w:rPr>
        <w:br/>
      </w:r>
      <w:r w:rsidR="00F56BB2">
        <w:rPr>
          <w:rFonts w:ascii="Times New Roman" w:eastAsia="Times New Roman" w:hAnsi="Times New Roman" w:cs="Times New Roman"/>
          <w:spacing w:val="-1"/>
          <w:sz w:val="28"/>
          <w:szCs w:val="28"/>
        </w:rPr>
        <w:lastRenderedPageBreak/>
        <w:t xml:space="preserve">от 21.07.2022 </w:t>
      </w:r>
      <w:r w:rsidR="00142B70">
        <w:rPr>
          <w:rFonts w:ascii="Times New Roman" w:eastAsia="Times New Roman" w:hAnsi="Times New Roman" w:cs="Times New Roman"/>
          <w:spacing w:val="-1"/>
          <w:sz w:val="28"/>
          <w:szCs w:val="28"/>
        </w:rPr>
        <w:t>№ 526</w:t>
      </w:r>
      <w:r>
        <w:rPr>
          <w:rFonts w:ascii="Times New Roman" w:eastAsia="Times New Roman" w:hAnsi="Times New Roman" w:cs="Times New Roman"/>
          <w:spacing w:val="-1"/>
          <w:sz w:val="28"/>
          <w:szCs w:val="28"/>
        </w:rPr>
        <w:t xml:space="preserve">/80, утвердив его в новой редакции </w:t>
      </w:r>
      <w:r w:rsidR="00427A70" w:rsidRPr="00427A70">
        <w:rPr>
          <w:rFonts w:ascii="Times New Roman" w:eastAsia="Times New Roman" w:hAnsi="Times New Roman" w:cs="Times New Roman"/>
          <w:spacing w:val="-1"/>
          <w:sz w:val="28"/>
          <w:szCs w:val="28"/>
        </w:rPr>
        <w:t>(прилагается).</w:t>
      </w:r>
    </w:p>
    <w:p w:rsidR="00BE484D" w:rsidRPr="00692EAC" w:rsidRDefault="00142B70" w:rsidP="0055785E">
      <w:pPr>
        <w:widowControl w:val="0"/>
        <w:numPr>
          <w:ilvl w:val="0"/>
          <w:numId w:val="1"/>
        </w:numPr>
        <w:tabs>
          <w:tab w:val="left" w:pos="709"/>
        </w:tabs>
        <w:spacing w:after="0" w:line="240" w:lineRule="auto"/>
        <w:ind w:left="709" w:firstLine="0"/>
        <w:jc w:val="both"/>
        <w:rPr>
          <w:rFonts w:ascii="Times New Roman" w:eastAsia="Times New Roman" w:hAnsi="Times New Roman" w:cs="Times New Roman"/>
          <w:spacing w:val="-1"/>
          <w:sz w:val="28"/>
          <w:szCs w:val="28"/>
        </w:rPr>
      </w:pPr>
      <w:r w:rsidRPr="00142B70">
        <w:rPr>
          <w:rFonts w:ascii="Times New Roman" w:eastAsia="Times New Roman" w:hAnsi="Times New Roman" w:cs="Times New Roman"/>
          <w:spacing w:val="-1"/>
          <w:sz w:val="28"/>
          <w:szCs w:val="28"/>
        </w:rPr>
        <w:t>Опубликовать настоящее Решение в средствах массовой</w:t>
      </w:r>
      <w:r>
        <w:rPr>
          <w:rFonts w:ascii="Times New Roman" w:eastAsia="Times New Roman" w:hAnsi="Times New Roman" w:cs="Times New Roman"/>
          <w:spacing w:val="-1"/>
          <w:sz w:val="28"/>
          <w:szCs w:val="28"/>
        </w:rPr>
        <w:t xml:space="preserve"> </w:t>
      </w:r>
      <w:r w:rsidRPr="00142B70">
        <w:rPr>
          <w:rFonts w:ascii="Times New Roman" w:eastAsia="Times New Roman" w:hAnsi="Times New Roman" w:cs="Times New Roman"/>
          <w:spacing w:val="-1"/>
          <w:sz w:val="28"/>
          <w:szCs w:val="28"/>
        </w:rPr>
        <w:t>информации</w:t>
      </w:r>
      <w:r w:rsidR="00762922" w:rsidRPr="00692EAC">
        <w:rPr>
          <w:rFonts w:ascii="Times New Roman" w:eastAsia="Times New Roman" w:hAnsi="Times New Roman" w:cs="Times New Roman"/>
          <w:spacing w:val="-1"/>
          <w:sz w:val="28"/>
          <w:szCs w:val="28"/>
        </w:rPr>
        <w:t>.</w:t>
      </w:r>
    </w:p>
    <w:p w:rsidR="00762922" w:rsidRPr="00DB61CF" w:rsidRDefault="00142B70" w:rsidP="0055785E">
      <w:pPr>
        <w:widowControl w:val="0"/>
        <w:tabs>
          <w:tab w:val="left" w:pos="709"/>
        </w:tabs>
        <w:spacing w:after="0" w:line="240" w:lineRule="auto"/>
        <w:ind w:firstLine="709"/>
        <w:jc w:val="both"/>
        <w:rPr>
          <w:rFonts w:ascii="Times New Roman" w:eastAsia="Times New Roman" w:hAnsi="Times New Roman" w:cs="Times New Roman"/>
          <w:spacing w:val="-1"/>
          <w:sz w:val="28"/>
          <w:szCs w:val="28"/>
        </w:rPr>
      </w:pPr>
      <w:r w:rsidRPr="00142B70">
        <w:rPr>
          <w:rFonts w:ascii="Times New Roman" w:eastAsia="Times New Roman" w:hAnsi="Times New Roman" w:cs="Times New Roman"/>
          <w:spacing w:val="-1"/>
          <w:sz w:val="28"/>
          <w:szCs w:val="28"/>
        </w:rPr>
        <w:t>3. Контроль за исполнением настоящего Решения возложить на постоянную депутатскую комиссию по жилищно-коммунальному хозяйству, благоустройству, вопросам экологии и транспорта (Веснин Е.О.)</w:t>
      </w:r>
    </w:p>
    <w:p w:rsidR="00427A70" w:rsidRDefault="00427A70" w:rsidP="00142B70">
      <w:pPr>
        <w:widowControl w:val="0"/>
        <w:tabs>
          <w:tab w:val="left" w:pos="0"/>
        </w:tabs>
        <w:spacing w:after="0" w:line="240" w:lineRule="auto"/>
        <w:jc w:val="both"/>
        <w:rPr>
          <w:rFonts w:ascii="Times New Roman" w:eastAsia="Times New Roman" w:hAnsi="Times New Roman" w:cs="Times New Roman"/>
          <w:spacing w:val="-1"/>
          <w:sz w:val="28"/>
          <w:szCs w:val="28"/>
        </w:rPr>
      </w:pPr>
    </w:p>
    <w:p w:rsidR="007F0FF0" w:rsidRDefault="007F0FF0" w:rsidP="007F0FF0">
      <w:pPr>
        <w:widowControl w:val="0"/>
        <w:tabs>
          <w:tab w:val="left" w:pos="2121"/>
        </w:tabs>
        <w:spacing w:after="0" w:line="240" w:lineRule="auto"/>
        <w:rPr>
          <w:rFonts w:ascii="Times New Roman" w:eastAsia="Times New Roman" w:hAnsi="Times New Roman" w:cs="Times New Roman"/>
          <w:sz w:val="28"/>
          <w:szCs w:val="28"/>
        </w:rPr>
      </w:pPr>
    </w:p>
    <w:p w:rsidR="004B1FDF" w:rsidRPr="007F0FF0" w:rsidRDefault="004B1FDF" w:rsidP="007F0FF0">
      <w:pPr>
        <w:widowControl w:val="0"/>
        <w:tabs>
          <w:tab w:val="left" w:pos="2121"/>
        </w:tabs>
        <w:spacing w:after="0" w:line="240" w:lineRule="auto"/>
        <w:rPr>
          <w:rFonts w:ascii="Times New Roman" w:eastAsia="Times New Roman" w:hAnsi="Times New Roman" w:cs="Times New Roman"/>
          <w:sz w:val="28"/>
          <w:szCs w:val="28"/>
        </w:rPr>
      </w:pPr>
    </w:p>
    <w:p w:rsidR="007F0FF0" w:rsidRPr="007F0FF0" w:rsidRDefault="00A204ED" w:rsidP="007F0FF0">
      <w:pPr>
        <w:widowControl w:val="0"/>
        <w:tabs>
          <w:tab w:val="left" w:pos="212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городского округа</w:t>
      </w:r>
      <w:r w:rsidR="00E65A38">
        <w:rPr>
          <w:rFonts w:ascii="Times New Roman" w:eastAsia="Times New Roman" w:hAnsi="Times New Roman" w:cs="Times New Roman"/>
          <w:sz w:val="28"/>
          <w:szCs w:val="28"/>
        </w:rPr>
        <w:t xml:space="preserve"> </w:t>
      </w:r>
      <w:r w:rsidR="007F0FF0" w:rsidRPr="007F0F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00351B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51B72">
        <w:rPr>
          <w:rFonts w:ascii="Times New Roman" w:eastAsia="Times New Roman" w:hAnsi="Times New Roman" w:cs="Times New Roman"/>
          <w:sz w:val="28"/>
          <w:szCs w:val="28"/>
        </w:rPr>
        <w:t>В.М. Волков</w:t>
      </w:r>
    </w:p>
    <w:p w:rsidR="00692EAC" w:rsidRDefault="00692EAC" w:rsidP="00692EAC">
      <w:pPr>
        <w:spacing w:after="0" w:line="240" w:lineRule="auto"/>
        <w:ind w:right="-1"/>
        <w:jc w:val="both"/>
        <w:rPr>
          <w:rFonts w:ascii="Times New Roman" w:hAnsi="Times New Roman" w:cs="Times New Roman"/>
          <w:sz w:val="28"/>
          <w:szCs w:val="28"/>
        </w:rPr>
      </w:pPr>
    </w:p>
    <w:p w:rsidR="00692EAC" w:rsidRDefault="00692EAC" w:rsidP="00692EAC">
      <w:pPr>
        <w:spacing w:after="0" w:line="240" w:lineRule="auto"/>
        <w:ind w:right="-1"/>
        <w:jc w:val="both"/>
        <w:rPr>
          <w:rFonts w:ascii="Times New Roman" w:hAnsi="Times New Roman" w:cs="Times New Roman"/>
          <w:sz w:val="28"/>
          <w:szCs w:val="28"/>
        </w:rPr>
      </w:pPr>
    </w:p>
    <w:p w:rsidR="007F0FF0" w:rsidRPr="007F0FF0" w:rsidRDefault="00692EAC" w:rsidP="00692EAC">
      <w:pPr>
        <w:spacing w:after="0" w:line="240" w:lineRule="auto"/>
        <w:ind w:right="-1"/>
        <w:jc w:val="both"/>
        <w:rPr>
          <w:rFonts w:ascii="Times New Roman" w:eastAsia="Times New Roman" w:hAnsi="Times New Roman" w:cs="Times New Roman"/>
          <w:sz w:val="28"/>
          <w:szCs w:val="28"/>
        </w:rPr>
      </w:pPr>
      <w:r w:rsidRPr="00317018">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В.П.</w:t>
      </w:r>
      <w:r w:rsidR="00063DBC">
        <w:rPr>
          <w:rFonts w:ascii="Times New Roman" w:hAnsi="Times New Roman" w:cs="Times New Roman"/>
          <w:sz w:val="28"/>
          <w:szCs w:val="28"/>
        </w:rPr>
        <w:t xml:space="preserve"> </w:t>
      </w:r>
      <w:r>
        <w:rPr>
          <w:rFonts w:ascii="Times New Roman" w:hAnsi="Times New Roman" w:cs="Times New Roman"/>
          <w:sz w:val="28"/>
          <w:szCs w:val="28"/>
        </w:rPr>
        <w:t>Ружицкий</w:t>
      </w:r>
      <w:r w:rsidR="007F0FF0" w:rsidRPr="007F0FF0">
        <w:rPr>
          <w:rFonts w:ascii="Times New Roman" w:eastAsia="Times New Roman" w:hAnsi="Times New Roman" w:cs="Times New Roman"/>
          <w:sz w:val="28"/>
          <w:szCs w:val="28"/>
        </w:rPr>
        <w:t xml:space="preserve">                   </w:t>
      </w:r>
      <w:r w:rsidR="007F0FF0" w:rsidRPr="007F0FF0">
        <w:rPr>
          <w:rFonts w:ascii="Times New Roman" w:eastAsia="Times New Roman" w:hAnsi="Times New Roman" w:cs="Times New Roman"/>
          <w:sz w:val="28"/>
          <w:szCs w:val="28"/>
        </w:rPr>
        <w:tab/>
        <w:t xml:space="preserve">    </w:t>
      </w:r>
    </w:p>
    <w:p w:rsidR="00E65A38" w:rsidRDefault="007F0FF0" w:rsidP="00DD476B">
      <w:pPr>
        <w:widowControl w:val="0"/>
        <w:tabs>
          <w:tab w:val="left" w:pos="6003"/>
        </w:tabs>
        <w:spacing w:after="0" w:line="240" w:lineRule="auto"/>
        <w:jc w:val="center"/>
        <w:rPr>
          <w:rFonts w:ascii="Times New Roman" w:eastAsia="Times New Roman" w:hAnsi="Times New Roman" w:cs="Times New Roman"/>
          <w:spacing w:val="-1"/>
          <w:sz w:val="28"/>
          <w:szCs w:val="28"/>
        </w:rPr>
      </w:pPr>
      <w:r w:rsidRPr="007F0FF0">
        <w:rPr>
          <w:rFonts w:ascii="Times New Roman" w:eastAsia="Calibri" w:hAnsi="Times New Roman" w:cs="Times New Roman"/>
          <w:sz w:val="28"/>
          <w:szCs w:val="28"/>
        </w:rPr>
        <w:br w:type="page"/>
      </w:r>
    </w:p>
    <w:p w:rsidR="00B762D1" w:rsidRDefault="00B762D1" w:rsidP="00142B70">
      <w:pPr>
        <w:rPr>
          <w:rFonts w:ascii="Times New Roman" w:hAnsi="Times New Roman" w:cs="Times New Roman"/>
          <w:sz w:val="28"/>
        </w:rPr>
        <w:sectPr w:rsidR="00B762D1" w:rsidSect="00142B70">
          <w:headerReference w:type="default" r:id="rId8"/>
          <w:footerReference w:type="default" r:id="rId9"/>
          <w:headerReference w:type="first" r:id="rId10"/>
          <w:pgSz w:w="11906" w:h="16838"/>
          <w:pgMar w:top="1134" w:right="851" w:bottom="851" w:left="1134" w:header="708" w:footer="708" w:gutter="0"/>
          <w:cols w:space="708"/>
          <w:docGrid w:linePitch="360"/>
        </w:sectPr>
      </w:pPr>
    </w:p>
    <w:p w:rsidR="00142B70" w:rsidRPr="00317018" w:rsidRDefault="00142B70" w:rsidP="00142B70">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p>
    <w:p w:rsidR="00142B70" w:rsidRPr="00317018" w:rsidRDefault="00142B70" w:rsidP="00142B70">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17018">
        <w:rPr>
          <w:rFonts w:ascii="Times New Roman" w:eastAsia="Times New Roman" w:hAnsi="Times New Roman" w:cs="Times New Roman"/>
          <w:sz w:val="28"/>
          <w:szCs w:val="28"/>
          <w:lang w:eastAsia="ru-RU"/>
        </w:rPr>
        <w:t>ешени</w:t>
      </w:r>
      <w:r>
        <w:rPr>
          <w:rFonts w:ascii="Times New Roman" w:eastAsia="Times New Roman" w:hAnsi="Times New Roman" w:cs="Times New Roman"/>
          <w:sz w:val="28"/>
          <w:szCs w:val="28"/>
          <w:lang w:eastAsia="ru-RU"/>
        </w:rPr>
        <w:t>ем</w:t>
      </w:r>
      <w:r w:rsidRPr="00317018">
        <w:rPr>
          <w:rFonts w:ascii="Times New Roman" w:eastAsia="Times New Roman" w:hAnsi="Times New Roman" w:cs="Times New Roman"/>
          <w:sz w:val="28"/>
          <w:szCs w:val="28"/>
          <w:lang w:eastAsia="ru-RU"/>
        </w:rPr>
        <w:t xml:space="preserve"> Совета депутатов городского округа </w:t>
      </w:r>
      <w:r>
        <w:rPr>
          <w:rFonts w:ascii="Times New Roman" w:hAnsi="Times New Roman" w:cs="Times New Roman"/>
          <w:sz w:val="28"/>
          <w:szCs w:val="28"/>
        </w:rPr>
        <w:t>Люберцы</w:t>
      </w:r>
      <w:r w:rsidRPr="00317018">
        <w:rPr>
          <w:rFonts w:ascii="Times New Roman" w:eastAsia="Times New Roman" w:hAnsi="Times New Roman" w:cs="Times New Roman"/>
          <w:sz w:val="28"/>
          <w:szCs w:val="28"/>
          <w:lang w:eastAsia="ru-RU"/>
        </w:rPr>
        <w:t xml:space="preserve"> Московской области</w:t>
      </w:r>
    </w:p>
    <w:p w:rsidR="00142B70" w:rsidRPr="00317018" w:rsidRDefault="00142B70" w:rsidP="00142B70">
      <w:pPr>
        <w:spacing w:after="0" w:line="240" w:lineRule="auto"/>
        <w:ind w:left="5103"/>
        <w:rPr>
          <w:rFonts w:ascii="Times New Roman" w:eastAsia="Times New Roman" w:hAnsi="Times New Roman" w:cs="Times New Roman"/>
          <w:sz w:val="28"/>
          <w:szCs w:val="28"/>
          <w:lang w:eastAsia="ru-RU"/>
        </w:rPr>
      </w:pPr>
      <w:r w:rsidRPr="00317018">
        <w:rPr>
          <w:rFonts w:ascii="Times New Roman" w:eastAsia="Times New Roman" w:hAnsi="Times New Roman" w:cs="Times New Roman"/>
          <w:sz w:val="28"/>
          <w:szCs w:val="28"/>
        </w:rPr>
        <w:t xml:space="preserve">от </w:t>
      </w:r>
      <w:r w:rsidR="004B1FDF">
        <w:rPr>
          <w:rFonts w:ascii="Times New Roman" w:eastAsia="Times New Roman" w:hAnsi="Times New Roman" w:cs="Times New Roman"/>
          <w:sz w:val="28"/>
          <w:szCs w:val="28"/>
        </w:rPr>
        <w:t>26.12.2024_№ 20</w:t>
      </w:r>
      <w:bookmarkStart w:id="0" w:name="_GoBack"/>
      <w:bookmarkEnd w:id="0"/>
      <w:r w:rsidR="004B1FDF">
        <w:rPr>
          <w:rFonts w:ascii="Times New Roman" w:eastAsia="Times New Roman" w:hAnsi="Times New Roman" w:cs="Times New Roman"/>
          <w:sz w:val="28"/>
          <w:szCs w:val="28"/>
        </w:rPr>
        <w:t>8/34</w:t>
      </w:r>
    </w:p>
    <w:p w:rsidR="00142B70" w:rsidRPr="00317018" w:rsidRDefault="00142B70" w:rsidP="00142B70">
      <w:pPr>
        <w:pStyle w:val="ConsPlusTitle"/>
        <w:jc w:val="center"/>
        <w:rPr>
          <w:rFonts w:ascii="Times New Roman" w:hAnsi="Times New Roman" w:cs="Times New Roman"/>
          <w:b w:val="0"/>
          <w:sz w:val="28"/>
          <w:szCs w:val="28"/>
        </w:rPr>
      </w:pPr>
      <w:bookmarkStart w:id="1" w:name="Par29"/>
      <w:bookmarkEnd w:id="1"/>
    </w:p>
    <w:p w:rsidR="00142B70" w:rsidRPr="00317018" w:rsidRDefault="00142B70" w:rsidP="00142B70">
      <w:pPr>
        <w:pStyle w:val="ConsPlusTitle"/>
        <w:jc w:val="center"/>
        <w:rPr>
          <w:rFonts w:ascii="Times New Roman" w:hAnsi="Times New Roman" w:cs="Times New Roman"/>
          <w:b w:val="0"/>
          <w:sz w:val="28"/>
          <w:szCs w:val="28"/>
        </w:rPr>
      </w:pPr>
    </w:p>
    <w:p w:rsidR="00142B70" w:rsidRPr="009A02B1" w:rsidRDefault="00142B70" w:rsidP="00142B70">
      <w:pPr>
        <w:pStyle w:val="ConsPlusTitle"/>
        <w:jc w:val="center"/>
        <w:rPr>
          <w:rFonts w:ascii="Times New Roman" w:hAnsi="Times New Roman" w:cs="Times New Roman"/>
          <w:sz w:val="28"/>
          <w:szCs w:val="28"/>
        </w:rPr>
      </w:pPr>
      <w:r w:rsidRPr="009A02B1">
        <w:rPr>
          <w:rFonts w:ascii="Times New Roman" w:hAnsi="Times New Roman" w:cs="Times New Roman"/>
          <w:sz w:val="28"/>
          <w:szCs w:val="28"/>
        </w:rPr>
        <w:t>Перечень</w:t>
      </w:r>
    </w:p>
    <w:p w:rsidR="00142B70" w:rsidRPr="009A02B1" w:rsidRDefault="00142B70" w:rsidP="00142B70">
      <w:pPr>
        <w:pStyle w:val="ConsPlusTitle"/>
        <w:jc w:val="center"/>
        <w:rPr>
          <w:rFonts w:ascii="Times New Roman" w:hAnsi="Times New Roman" w:cs="Times New Roman"/>
          <w:sz w:val="28"/>
          <w:szCs w:val="28"/>
        </w:rPr>
      </w:pPr>
      <w:r w:rsidRPr="009A02B1">
        <w:rPr>
          <w:rFonts w:ascii="Times New Roman" w:hAnsi="Times New Roman" w:cs="Times New Roman"/>
          <w:sz w:val="28"/>
          <w:szCs w:val="28"/>
        </w:rPr>
        <w:t>индикаторов риска нарушения обязательных требований</w:t>
      </w:r>
    </w:p>
    <w:p w:rsidR="00142B70" w:rsidRPr="009A02B1" w:rsidRDefault="00142B70" w:rsidP="00142B70">
      <w:pPr>
        <w:pStyle w:val="ConsPlusTitle"/>
        <w:jc w:val="center"/>
        <w:rPr>
          <w:rFonts w:ascii="Times New Roman" w:hAnsi="Times New Roman" w:cs="Times New Roman"/>
          <w:sz w:val="28"/>
          <w:szCs w:val="28"/>
        </w:rPr>
      </w:pPr>
      <w:r w:rsidRPr="009A02B1">
        <w:rPr>
          <w:rFonts w:ascii="Times New Roman" w:hAnsi="Times New Roman" w:cs="Times New Roman"/>
          <w:sz w:val="28"/>
          <w:szCs w:val="28"/>
        </w:rPr>
        <w:t>при осуществлении муниципального контроля в сфере</w:t>
      </w:r>
    </w:p>
    <w:p w:rsidR="00142B70" w:rsidRPr="009A02B1" w:rsidRDefault="00142B70" w:rsidP="00142B70">
      <w:pPr>
        <w:pStyle w:val="ConsPlusTitle"/>
        <w:jc w:val="center"/>
        <w:rPr>
          <w:rFonts w:ascii="Times New Roman" w:hAnsi="Times New Roman" w:cs="Times New Roman"/>
          <w:sz w:val="28"/>
          <w:szCs w:val="28"/>
        </w:rPr>
      </w:pPr>
      <w:r w:rsidRPr="009A02B1">
        <w:rPr>
          <w:rFonts w:ascii="Times New Roman" w:hAnsi="Times New Roman" w:cs="Times New Roman"/>
          <w:sz w:val="28"/>
          <w:szCs w:val="28"/>
        </w:rPr>
        <w:t xml:space="preserve">благоустройства на территории городского округа </w:t>
      </w:r>
    </w:p>
    <w:p w:rsidR="00142B70" w:rsidRPr="00317018" w:rsidRDefault="00142B70" w:rsidP="00142B70">
      <w:pPr>
        <w:pStyle w:val="ConsPlusTitle"/>
        <w:jc w:val="center"/>
        <w:rPr>
          <w:rFonts w:ascii="Times New Roman" w:hAnsi="Times New Roman" w:cs="Times New Roman"/>
          <w:b w:val="0"/>
          <w:sz w:val="28"/>
          <w:szCs w:val="28"/>
        </w:rPr>
      </w:pPr>
      <w:r w:rsidRPr="009A02B1">
        <w:rPr>
          <w:rFonts w:ascii="Times New Roman" w:hAnsi="Times New Roman" w:cs="Times New Roman"/>
          <w:sz w:val="28"/>
          <w:szCs w:val="28"/>
        </w:rPr>
        <w:t>Люберцы Московской области</w:t>
      </w:r>
    </w:p>
    <w:p w:rsidR="00142B70" w:rsidRPr="00317018" w:rsidRDefault="00142B70" w:rsidP="00142B70">
      <w:pPr>
        <w:pStyle w:val="ConsPlusNormal"/>
        <w:jc w:val="both"/>
        <w:rPr>
          <w:sz w:val="28"/>
          <w:szCs w:val="28"/>
        </w:rPr>
      </w:pPr>
    </w:p>
    <w:p w:rsidR="00142B70" w:rsidRPr="00317018" w:rsidRDefault="00142B70" w:rsidP="00142B70">
      <w:pPr>
        <w:pStyle w:val="ConsPlusNormal"/>
        <w:ind w:firstLine="540"/>
        <w:jc w:val="both"/>
        <w:rPr>
          <w:sz w:val="28"/>
          <w:szCs w:val="28"/>
        </w:rPr>
      </w:pPr>
      <w:r w:rsidRPr="00317018">
        <w:rPr>
          <w:sz w:val="28"/>
          <w:szCs w:val="28"/>
        </w:rPr>
        <w:t xml:space="preserve">При осуществлении муниципального контроля в сфере благоустройства на территории городского округа </w:t>
      </w:r>
      <w:r>
        <w:rPr>
          <w:sz w:val="28"/>
          <w:szCs w:val="28"/>
        </w:rPr>
        <w:t>Люберцы</w:t>
      </w:r>
      <w:r w:rsidRPr="00317018">
        <w:rPr>
          <w:sz w:val="28"/>
          <w:szCs w:val="28"/>
        </w:rPr>
        <w:t xml:space="preserve"> Московской области устанавливаются следующие индикаторы риска нарушения обязательных требований: </w:t>
      </w:r>
    </w:p>
    <w:p w:rsidR="00142B70" w:rsidRPr="00317018" w:rsidRDefault="00142B70" w:rsidP="00142B70">
      <w:pPr>
        <w:pStyle w:val="ae"/>
        <w:jc w:val="both"/>
        <w:rPr>
          <w:rFonts w:ascii="Times New Roman" w:hAnsi="Times New Roman" w:cs="Times New Roman"/>
          <w:sz w:val="28"/>
          <w:szCs w:val="28"/>
        </w:rPr>
      </w:pPr>
    </w:p>
    <w:p w:rsidR="00142B70" w:rsidRPr="00317018" w:rsidRDefault="00142B70" w:rsidP="00142B70">
      <w:pPr>
        <w:pStyle w:val="ConsPlusNormal"/>
        <w:tabs>
          <w:tab w:val="left" w:pos="1134"/>
        </w:tabs>
        <w:ind w:firstLine="540"/>
        <w:jc w:val="both"/>
        <w:rPr>
          <w:sz w:val="28"/>
          <w:szCs w:val="28"/>
        </w:rPr>
      </w:pPr>
      <w:r w:rsidRPr="00317018">
        <w:rPr>
          <w:sz w:val="28"/>
          <w:szCs w:val="28"/>
        </w:rPr>
        <w:t>1)</w:t>
      </w:r>
      <w:r w:rsidRPr="00317018">
        <w:rPr>
          <w:sz w:val="28"/>
          <w:szCs w:val="28"/>
        </w:rPr>
        <w:tab/>
        <w:t>Несоблюдение требований, установленных в пределах полномочий органов местного самоуправления, к содержанию элементов благоустройства, элементам освещения, средствам размещения информации и рекламным конструкциям, малым архитектурным формам, некапитальным нестационарным сооружениям, элементам объектов капитального строительства.</w:t>
      </w:r>
    </w:p>
    <w:p w:rsidR="00142B70" w:rsidRPr="00317018" w:rsidRDefault="00142B70" w:rsidP="00142B70">
      <w:pPr>
        <w:pStyle w:val="ConsPlusNormal"/>
        <w:tabs>
          <w:tab w:val="left" w:pos="1134"/>
        </w:tabs>
        <w:ind w:firstLine="540"/>
        <w:jc w:val="both"/>
        <w:rPr>
          <w:sz w:val="28"/>
          <w:szCs w:val="28"/>
        </w:rPr>
      </w:pPr>
      <w:r w:rsidRPr="00317018">
        <w:rPr>
          <w:sz w:val="28"/>
          <w:szCs w:val="28"/>
        </w:rPr>
        <w:t>2)</w:t>
      </w:r>
      <w:r w:rsidRPr="00317018">
        <w:rPr>
          <w:sz w:val="28"/>
          <w:szCs w:val="28"/>
        </w:rPr>
        <w:tab/>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142B70" w:rsidRPr="00317018" w:rsidRDefault="00142B70" w:rsidP="00142B70">
      <w:pPr>
        <w:pStyle w:val="ConsPlusNormal"/>
        <w:tabs>
          <w:tab w:val="left" w:pos="1134"/>
        </w:tabs>
        <w:ind w:firstLine="540"/>
        <w:jc w:val="both"/>
        <w:rPr>
          <w:sz w:val="28"/>
          <w:szCs w:val="28"/>
        </w:rPr>
      </w:pPr>
      <w:r w:rsidRPr="00317018">
        <w:rPr>
          <w:sz w:val="28"/>
          <w:szCs w:val="28"/>
        </w:rPr>
        <w:t>3)</w:t>
      </w:r>
      <w:r w:rsidRPr="00317018">
        <w:rPr>
          <w:sz w:val="28"/>
          <w:szCs w:val="28"/>
        </w:rPr>
        <w:tab/>
      </w:r>
      <w:proofErr w:type="spellStart"/>
      <w:r w:rsidRPr="00317018">
        <w:rPr>
          <w:sz w:val="28"/>
          <w:szCs w:val="28"/>
        </w:rPr>
        <w:t>Непроведение</w:t>
      </w:r>
      <w:proofErr w:type="spellEnd"/>
      <w:r w:rsidRPr="00317018">
        <w:rPr>
          <w:sz w:val="28"/>
          <w:szCs w:val="28"/>
        </w:rPr>
        <w:t xml:space="preserve">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w:t>
      </w:r>
      <w:r w:rsidRPr="00860D4F">
        <w:rPr>
          <w:sz w:val="28"/>
          <w:szCs w:val="28"/>
        </w:rPr>
        <w:t>Правил</w:t>
      </w:r>
      <w:r>
        <w:rPr>
          <w:sz w:val="28"/>
          <w:szCs w:val="28"/>
        </w:rPr>
        <w:t>ах</w:t>
      </w:r>
      <w:r w:rsidRPr="00860D4F">
        <w:rPr>
          <w:sz w:val="28"/>
          <w:szCs w:val="28"/>
        </w:rPr>
        <w:t xml:space="preserve"> благоустройства территории муниципального образования </w:t>
      </w:r>
      <w:r>
        <w:rPr>
          <w:sz w:val="28"/>
          <w:szCs w:val="28"/>
        </w:rPr>
        <w:t>г</w:t>
      </w:r>
      <w:r w:rsidRPr="00860D4F">
        <w:rPr>
          <w:sz w:val="28"/>
          <w:szCs w:val="28"/>
        </w:rPr>
        <w:t xml:space="preserve">ородской округ </w:t>
      </w:r>
      <w:r>
        <w:rPr>
          <w:sz w:val="28"/>
          <w:szCs w:val="28"/>
        </w:rPr>
        <w:t>Люберцы</w:t>
      </w:r>
      <w:r w:rsidRPr="00860D4F">
        <w:rPr>
          <w:sz w:val="28"/>
          <w:szCs w:val="28"/>
        </w:rPr>
        <w:t xml:space="preserve"> Мос</w:t>
      </w:r>
      <w:r>
        <w:rPr>
          <w:sz w:val="28"/>
          <w:szCs w:val="28"/>
        </w:rPr>
        <w:t>ковской области», утвержденных Р</w:t>
      </w:r>
      <w:r w:rsidRPr="00860D4F">
        <w:rPr>
          <w:sz w:val="28"/>
          <w:szCs w:val="28"/>
        </w:rPr>
        <w:t xml:space="preserve">ешением Совета депутатов городского округа </w:t>
      </w:r>
      <w:r>
        <w:rPr>
          <w:sz w:val="28"/>
          <w:szCs w:val="28"/>
        </w:rPr>
        <w:t xml:space="preserve">Люберцы </w:t>
      </w:r>
      <w:r w:rsidRPr="00860D4F">
        <w:rPr>
          <w:sz w:val="28"/>
          <w:szCs w:val="28"/>
        </w:rPr>
        <w:t>Московской области от 28.11.2018 № 345/43</w:t>
      </w:r>
      <w:r>
        <w:rPr>
          <w:sz w:val="28"/>
          <w:szCs w:val="28"/>
        </w:rPr>
        <w:t xml:space="preserve"> (далее – Правила благоустройства)</w:t>
      </w:r>
      <w:r w:rsidRPr="00317018">
        <w:rPr>
          <w:sz w:val="28"/>
          <w:szCs w:val="28"/>
        </w:rPr>
        <w:t xml:space="preserve">. </w:t>
      </w:r>
    </w:p>
    <w:p w:rsidR="00142B70" w:rsidRPr="00317018" w:rsidRDefault="00142B70" w:rsidP="00142B70">
      <w:pPr>
        <w:pStyle w:val="ConsPlusNormal"/>
        <w:tabs>
          <w:tab w:val="left" w:pos="1134"/>
        </w:tabs>
        <w:ind w:firstLine="540"/>
        <w:jc w:val="both"/>
        <w:rPr>
          <w:sz w:val="28"/>
          <w:szCs w:val="28"/>
        </w:rPr>
      </w:pPr>
      <w:r w:rsidRPr="00317018">
        <w:rPr>
          <w:sz w:val="28"/>
          <w:szCs w:val="28"/>
        </w:rPr>
        <w:t>4)</w:t>
      </w:r>
      <w:r w:rsidRPr="00317018">
        <w:rPr>
          <w:sz w:val="28"/>
          <w:szCs w:val="28"/>
        </w:rPr>
        <w:tab/>
        <w:t>Наличие мусора и иных отходов производства и потребления                     на прилегающей территории или на иных территориях общего пользования.</w:t>
      </w:r>
    </w:p>
    <w:p w:rsidR="00142B70" w:rsidRPr="00317018" w:rsidRDefault="00142B70" w:rsidP="00142B70">
      <w:pPr>
        <w:pStyle w:val="ConsPlusNormal"/>
        <w:tabs>
          <w:tab w:val="left" w:pos="1134"/>
        </w:tabs>
        <w:ind w:firstLine="540"/>
        <w:jc w:val="both"/>
        <w:rPr>
          <w:sz w:val="28"/>
          <w:szCs w:val="28"/>
        </w:rPr>
      </w:pPr>
      <w:r w:rsidRPr="00317018">
        <w:rPr>
          <w:sz w:val="28"/>
          <w:szCs w:val="28"/>
        </w:rPr>
        <w:t>5)</w:t>
      </w:r>
      <w:r w:rsidRPr="00317018">
        <w:rPr>
          <w:sz w:val="28"/>
          <w:szCs w:val="28"/>
        </w:rPr>
        <w:tab/>
        <w:t>Ненадлежащее состояние и содержание, несвоевременная                              и (или) некачественная уборка мест общественного пользования, мест массового посещения и отдыха, нарушение порядка и условий содержания территории, установленных нормативными правовыми актами органов местного самоуправления.</w:t>
      </w:r>
    </w:p>
    <w:p w:rsidR="00142B70" w:rsidRPr="00317018" w:rsidRDefault="00142B70" w:rsidP="00142B70">
      <w:pPr>
        <w:pStyle w:val="ConsPlusNormal"/>
        <w:tabs>
          <w:tab w:val="left" w:pos="1134"/>
        </w:tabs>
        <w:ind w:firstLine="540"/>
        <w:jc w:val="both"/>
        <w:rPr>
          <w:sz w:val="28"/>
          <w:szCs w:val="28"/>
        </w:rPr>
      </w:pPr>
      <w:r w:rsidRPr="00317018">
        <w:rPr>
          <w:sz w:val="28"/>
          <w:szCs w:val="28"/>
        </w:rPr>
        <w:t>6)</w:t>
      </w:r>
      <w:r w:rsidRPr="00317018">
        <w:rPr>
          <w:sz w:val="28"/>
          <w:szCs w:val="28"/>
        </w:rPr>
        <w:tab/>
        <w:t xml:space="preserve">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w:t>
      </w:r>
      <w:r w:rsidRPr="00317018">
        <w:rPr>
          <w:sz w:val="28"/>
          <w:szCs w:val="28"/>
        </w:rPr>
        <w:lastRenderedPageBreak/>
        <w:t>растительности на территориях общего пользования муниципального образования.</w:t>
      </w:r>
    </w:p>
    <w:p w:rsidR="00142B70" w:rsidRPr="00317018" w:rsidRDefault="00142B70" w:rsidP="00142B70">
      <w:pPr>
        <w:pStyle w:val="ConsPlusNormal"/>
        <w:tabs>
          <w:tab w:val="left" w:pos="1134"/>
        </w:tabs>
        <w:ind w:firstLine="540"/>
        <w:jc w:val="both"/>
        <w:rPr>
          <w:sz w:val="28"/>
          <w:szCs w:val="28"/>
        </w:rPr>
      </w:pPr>
      <w:r w:rsidRPr="00317018">
        <w:rPr>
          <w:sz w:val="28"/>
          <w:szCs w:val="28"/>
        </w:rPr>
        <w:t>7)</w:t>
      </w:r>
      <w:r w:rsidRPr="00317018">
        <w:rPr>
          <w:sz w:val="28"/>
          <w:szCs w:val="28"/>
        </w:rPr>
        <w:tab/>
        <w:t>Установка и переноска малых архитектурных форм и элементов внешнего благоустройства без разрешения и без проектов, согласованных с органами местного самоуправления, отделом ГИБДД в части обеспечения безопасности и организации дорожного движения, в случае, когда наличие таких разрешений и проектов является обязательным.</w:t>
      </w:r>
    </w:p>
    <w:p w:rsidR="00142B70" w:rsidRPr="00317018" w:rsidRDefault="00142B70" w:rsidP="00142B70">
      <w:pPr>
        <w:pStyle w:val="ConsPlusNormal"/>
        <w:tabs>
          <w:tab w:val="left" w:pos="1134"/>
        </w:tabs>
        <w:ind w:firstLine="540"/>
        <w:jc w:val="both"/>
        <w:rPr>
          <w:sz w:val="28"/>
          <w:szCs w:val="28"/>
        </w:rPr>
      </w:pPr>
      <w:r w:rsidRPr="00317018">
        <w:rPr>
          <w:sz w:val="28"/>
          <w:szCs w:val="28"/>
        </w:rPr>
        <w:t>8)</w:t>
      </w:r>
      <w:r w:rsidRPr="00317018">
        <w:rPr>
          <w:sz w:val="28"/>
          <w:szCs w:val="28"/>
        </w:rPr>
        <w:tab/>
        <w:t>Уничтожение или повреждение специальных знаков, надписей, содержащих информацию, необходимую для эксплуатации инженерных сооружений.</w:t>
      </w:r>
    </w:p>
    <w:p w:rsidR="00142B70" w:rsidRPr="00317018" w:rsidRDefault="00142B70" w:rsidP="00142B70">
      <w:pPr>
        <w:pStyle w:val="ConsPlusNormal"/>
        <w:tabs>
          <w:tab w:val="left" w:pos="1134"/>
        </w:tabs>
        <w:ind w:firstLine="540"/>
        <w:jc w:val="both"/>
        <w:rPr>
          <w:sz w:val="28"/>
          <w:szCs w:val="28"/>
        </w:rPr>
      </w:pPr>
      <w:r w:rsidRPr="00317018">
        <w:rPr>
          <w:sz w:val="28"/>
          <w:szCs w:val="28"/>
        </w:rPr>
        <w:t>9)</w:t>
      </w:r>
      <w:r w:rsidRPr="00317018">
        <w:rPr>
          <w:sz w:val="28"/>
          <w:szCs w:val="28"/>
        </w:rPr>
        <w:tab/>
        <w:t>Проведение земляных, ремонтных и иных видов работ без разрешения на их осуществление либо с превышением срока действия такого разрешения.</w:t>
      </w:r>
    </w:p>
    <w:p w:rsidR="00142B70" w:rsidRPr="00317018" w:rsidRDefault="00142B70" w:rsidP="00142B70">
      <w:pPr>
        <w:pStyle w:val="ConsPlusNormal"/>
        <w:tabs>
          <w:tab w:val="left" w:pos="1134"/>
        </w:tabs>
        <w:ind w:firstLine="540"/>
        <w:jc w:val="both"/>
        <w:rPr>
          <w:sz w:val="28"/>
          <w:szCs w:val="28"/>
        </w:rPr>
      </w:pPr>
      <w:r w:rsidRPr="00317018">
        <w:rPr>
          <w:sz w:val="28"/>
          <w:szCs w:val="28"/>
        </w:rPr>
        <w:t>10)</w:t>
      </w:r>
      <w:r w:rsidRPr="00317018">
        <w:rPr>
          <w:sz w:val="28"/>
          <w:szCs w:val="28"/>
        </w:rPr>
        <w:tab/>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маломобильные группы населения, при проведении земляных, ремонтных и иных видов работ.</w:t>
      </w:r>
    </w:p>
    <w:p w:rsidR="00142B70" w:rsidRPr="00317018" w:rsidRDefault="00142B70" w:rsidP="00142B70">
      <w:pPr>
        <w:pStyle w:val="ConsPlusNormal"/>
        <w:tabs>
          <w:tab w:val="left" w:pos="1134"/>
        </w:tabs>
        <w:ind w:firstLine="540"/>
        <w:jc w:val="both"/>
        <w:rPr>
          <w:sz w:val="28"/>
          <w:szCs w:val="28"/>
        </w:rPr>
      </w:pPr>
      <w:r w:rsidRPr="00317018">
        <w:rPr>
          <w:sz w:val="28"/>
          <w:szCs w:val="28"/>
        </w:rPr>
        <w:t>11)</w:t>
      </w:r>
      <w:r w:rsidRPr="00317018">
        <w:rPr>
          <w:sz w:val="28"/>
          <w:szCs w:val="28"/>
        </w:rPr>
        <w:tab/>
        <w:t>Размещение транспортных средств на участках с зелеными насаждениями, на газонах, цветниках или иной озелененной                                          или рекреационной территории, размещение транспортных средств                        на которой ограничено либо запрещено Правилами благоустройства.</w:t>
      </w:r>
    </w:p>
    <w:p w:rsidR="00142B70" w:rsidRDefault="00142B70" w:rsidP="00142B70">
      <w:pPr>
        <w:pStyle w:val="ConsPlusNormal"/>
        <w:tabs>
          <w:tab w:val="left" w:pos="1134"/>
        </w:tabs>
        <w:ind w:firstLine="540"/>
        <w:jc w:val="both"/>
        <w:rPr>
          <w:sz w:val="28"/>
          <w:szCs w:val="28"/>
        </w:rPr>
      </w:pPr>
      <w:r w:rsidRPr="00317018">
        <w:rPr>
          <w:sz w:val="28"/>
          <w:szCs w:val="28"/>
        </w:rPr>
        <w:t>12)</w:t>
      </w:r>
      <w:r w:rsidRPr="00317018">
        <w:rPr>
          <w:sz w:val="28"/>
          <w:szCs w:val="28"/>
        </w:rPr>
        <w:tab/>
        <w:t>Удаление (снос), перес</w:t>
      </w:r>
      <w:r>
        <w:rPr>
          <w:sz w:val="28"/>
          <w:szCs w:val="28"/>
        </w:rPr>
        <w:t xml:space="preserve">адка деревьев и кустарников без </w:t>
      </w:r>
      <w:r w:rsidRPr="00317018">
        <w:rPr>
          <w:sz w:val="28"/>
          <w:szCs w:val="28"/>
        </w:rPr>
        <w:t>порубочного билета или разрешения на пересадку деревьев и</w:t>
      </w:r>
      <w:r>
        <w:rPr>
          <w:sz w:val="28"/>
          <w:szCs w:val="28"/>
        </w:rPr>
        <w:t xml:space="preserve"> </w:t>
      </w:r>
      <w:r w:rsidRPr="00317018">
        <w:rPr>
          <w:sz w:val="28"/>
          <w:szCs w:val="28"/>
        </w:rPr>
        <w:t>кустарников в случаях, когда удаление (снос) или пересадка должны быть осуществлены исключительно в соответствии с такими документами.</w:t>
      </w:r>
    </w:p>
    <w:p w:rsidR="00142B70" w:rsidRPr="00317018" w:rsidRDefault="00142B70" w:rsidP="00142B70">
      <w:pPr>
        <w:pStyle w:val="ConsPlusNormal"/>
        <w:tabs>
          <w:tab w:val="left" w:pos="1134"/>
        </w:tabs>
        <w:ind w:firstLine="540"/>
        <w:jc w:val="both"/>
        <w:rPr>
          <w:sz w:val="28"/>
          <w:szCs w:val="28"/>
        </w:rPr>
      </w:pPr>
      <w:r>
        <w:rPr>
          <w:sz w:val="28"/>
          <w:szCs w:val="28"/>
        </w:rPr>
        <w:t>13) Не</w:t>
      </w:r>
      <w:r w:rsidRPr="00520A4D">
        <w:rPr>
          <w:sz w:val="28"/>
          <w:szCs w:val="28"/>
        </w:rPr>
        <w:t>соблюдени</w:t>
      </w:r>
      <w:r>
        <w:rPr>
          <w:sz w:val="28"/>
          <w:szCs w:val="28"/>
        </w:rPr>
        <w:t>е</w:t>
      </w:r>
      <w:r w:rsidRPr="00520A4D">
        <w:rPr>
          <w:sz w:val="28"/>
          <w:szCs w:val="28"/>
        </w:rPr>
        <w:t xml:space="preserve"> требований законодательства Московской области по проведению мероприятий по удалению борщевика Сосновского, за исключением земель сельскохозяйственного назначения</w:t>
      </w:r>
      <w:r>
        <w:rPr>
          <w:sz w:val="28"/>
          <w:szCs w:val="28"/>
        </w:rPr>
        <w:t>.</w:t>
      </w:r>
    </w:p>
    <w:p w:rsidR="0031662D" w:rsidRDefault="0031662D" w:rsidP="00142B70">
      <w:pPr>
        <w:tabs>
          <w:tab w:val="center" w:pos="4253"/>
        </w:tabs>
        <w:autoSpaceDE w:val="0"/>
        <w:autoSpaceDN w:val="0"/>
        <w:adjustRightInd w:val="0"/>
        <w:spacing w:after="0"/>
        <w:jc w:val="right"/>
        <w:rPr>
          <w:rFonts w:ascii="Times New Roman" w:hAnsi="Times New Roman" w:cs="Times New Roman"/>
          <w:b/>
          <w:sz w:val="28"/>
        </w:rPr>
      </w:pPr>
    </w:p>
    <w:sectPr w:rsidR="0031662D" w:rsidSect="00142B70">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81E" w:rsidRDefault="0011181E" w:rsidP="00B762D1">
      <w:pPr>
        <w:spacing w:after="0" w:line="240" w:lineRule="auto"/>
      </w:pPr>
      <w:r>
        <w:separator/>
      </w:r>
    </w:p>
  </w:endnote>
  <w:endnote w:type="continuationSeparator" w:id="0">
    <w:p w:rsidR="0011181E" w:rsidRDefault="0011181E" w:rsidP="00B7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EAC" w:rsidRDefault="00692EA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81E" w:rsidRDefault="0011181E" w:rsidP="00B762D1">
      <w:pPr>
        <w:spacing w:after="0" w:line="240" w:lineRule="auto"/>
      </w:pPr>
      <w:r>
        <w:separator/>
      </w:r>
    </w:p>
  </w:footnote>
  <w:footnote w:type="continuationSeparator" w:id="0">
    <w:p w:rsidR="0011181E" w:rsidRDefault="0011181E" w:rsidP="00B76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EAC" w:rsidRDefault="00692EAC">
    <w:pPr>
      <w:pStyle w:val="aa"/>
      <w:jc w:val="center"/>
    </w:pPr>
  </w:p>
  <w:p w:rsidR="00692EAC" w:rsidRDefault="00692EA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EAC" w:rsidRDefault="00692EAC">
    <w:pPr>
      <w:pStyle w:val="aa"/>
      <w:jc w:val="center"/>
    </w:pPr>
  </w:p>
  <w:p w:rsidR="00692EAC" w:rsidRPr="000006E4" w:rsidRDefault="00692EAC" w:rsidP="000006E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942E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3001EDD"/>
    <w:multiLevelType w:val="multilevel"/>
    <w:tmpl w:val="0419001F"/>
    <w:lvl w:ilvl="0">
      <w:start w:val="1"/>
      <w:numFmt w:val="decimal"/>
      <w:lvlText w:val="%1."/>
      <w:lvlJc w:val="left"/>
      <w:pPr>
        <w:ind w:left="2136" w:hanging="360"/>
      </w:pPr>
      <w:rPr>
        <w:rFonts w:hint="default"/>
        <w:spacing w:val="1"/>
        <w:sz w:val="28"/>
        <w:szCs w:val="28"/>
      </w:rPr>
    </w:lvl>
    <w:lvl w:ilvl="1">
      <w:start w:val="1"/>
      <w:numFmt w:val="decimal"/>
      <w:lvlText w:val="%1.%2."/>
      <w:lvlJc w:val="left"/>
      <w:pPr>
        <w:ind w:left="2568" w:hanging="432"/>
      </w:pPr>
    </w:lvl>
    <w:lvl w:ilvl="2">
      <w:start w:val="1"/>
      <w:numFmt w:val="decimal"/>
      <w:lvlText w:val="%1.%2.%3."/>
      <w:lvlJc w:val="left"/>
      <w:pPr>
        <w:ind w:left="3000" w:hanging="504"/>
      </w:pPr>
    </w:lvl>
    <w:lvl w:ilvl="3">
      <w:start w:val="1"/>
      <w:numFmt w:val="decimal"/>
      <w:lvlText w:val="%1.%2.%3.%4."/>
      <w:lvlJc w:val="left"/>
      <w:pPr>
        <w:ind w:left="3504" w:hanging="648"/>
      </w:pPr>
    </w:lvl>
    <w:lvl w:ilvl="4">
      <w:start w:val="1"/>
      <w:numFmt w:val="decimal"/>
      <w:lvlText w:val="%1.%2.%3.%4.%5."/>
      <w:lvlJc w:val="left"/>
      <w:pPr>
        <w:ind w:left="4008" w:hanging="792"/>
      </w:pPr>
    </w:lvl>
    <w:lvl w:ilvl="5">
      <w:start w:val="1"/>
      <w:numFmt w:val="decimal"/>
      <w:lvlText w:val="%1.%2.%3.%4.%5.%6."/>
      <w:lvlJc w:val="left"/>
      <w:pPr>
        <w:ind w:left="4512" w:hanging="936"/>
      </w:pPr>
    </w:lvl>
    <w:lvl w:ilvl="6">
      <w:start w:val="1"/>
      <w:numFmt w:val="decimal"/>
      <w:lvlText w:val="%1.%2.%3.%4.%5.%6.%7."/>
      <w:lvlJc w:val="left"/>
      <w:pPr>
        <w:ind w:left="5016" w:hanging="1080"/>
      </w:pPr>
    </w:lvl>
    <w:lvl w:ilvl="7">
      <w:start w:val="1"/>
      <w:numFmt w:val="decimal"/>
      <w:lvlText w:val="%1.%2.%3.%4.%5.%6.%7.%8."/>
      <w:lvlJc w:val="left"/>
      <w:pPr>
        <w:ind w:left="5520" w:hanging="1224"/>
      </w:pPr>
    </w:lvl>
    <w:lvl w:ilvl="8">
      <w:start w:val="1"/>
      <w:numFmt w:val="decimal"/>
      <w:lvlText w:val="%1.%2.%3.%4.%5.%6.%7.%8.%9."/>
      <w:lvlJc w:val="left"/>
      <w:pPr>
        <w:ind w:left="6096" w:hanging="144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ED"/>
    <w:rsid w:val="00016472"/>
    <w:rsid w:val="00063DBC"/>
    <w:rsid w:val="00072FED"/>
    <w:rsid w:val="000D7046"/>
    <w:rsid w:val="0011181E"/>
    <w:rsid w:val="00142B70"/>
    <w:rsid w:val="001C51D4"/>
    <w:rsid w:val="0031662D"/>
    <w:rsid w:val="00351B72"/>
    <w:rsid w:val="0035438B"/>
    <w:rsid w:val="0035581B"/>
    <w:rsid w:val="00382BA2"/>
    <w:rsid w:val="003F3038"/>
    <w:rsid w:val="00424F8C"/>
    <w:rsid w:val="00427A70"/>
    <w:rsid w:val="004433B0"/>
    <w:rsid w:val="00446C46"/>
    <w:rsid w:val="004B1FDF"/>
    <w:rsid w:val="004C0018"/>
    <w:rsid w:val="004E4732"/>
    <w:rsid w:val="005344EF"/>
    <w:rsid w:val="0055785E"/>
    <w:rsid w:val="005E7C75"/>
    <w:rsid w:val="00670C35"/>
    <w:rsid w:val="00692EAC"/>
    <w:rsid w:val="00762922"/>
    <w:rsid w:val="007779EB"/>
    <w:rsid w:val="00780979"/>
    <w:rsid w:val="007F0FF0"/>
    <w:rsid w:val="0082493E"/>
    <w:rsid w:val="008B2F1A"/>
    <w:rsid w:val="009318E3"/>
    <w:rsid w:val="00965B06"/>
    <w:rsid w:val="00A12F30"/>
    <w:rsid w:val="00A204ED"/>
    <w:rsid w:val="00A73C09"/>
    <w:rsid w:val="00A9069A"/>
    <w:rsid w:val="00A9585F"/>
    <w:rsid w:val="00AA5ACC"/>
    <w:rsid w:val="00AB5E1D"/>
    <w:rsid w:val="00B14D20"/>
    <w:rsid w:val="00B50C03"/>
    <w:rsid w:val="00B762D1"/>
    <w:rsid w:val="00BB2279"/>
    <w:rsid w:val="00BB6370"/>
    <w:rsid w:val="00BC47D8"/>
    <w:rsid w:val="00BE484D"/>
    <w:rsid w:val="00C26D74"/>
    <w:rsid w:val="00D53A67"/>
    <w:rsid w:val="00D647F0"/>
    <w:rsid w:val="00D91EA7"/>
    <w:rsid w:val="00DB44BA"/>
    <w:rsid w:val="00DB61CF"/>
    <w:rsid w:val="00DC07C3"/>
    <w:rsid w:val="00DC4305"/>
    <w:rsid w:val="00DD476B"/>
    <w:rsid w:val="00E25D2F"/>
    <w:rsid w:val="00E65A38"/>
    <w:rsid w:val="00E66EE9"/>
    <w:rsid w:val="00E96573"/>
    <w:rsid w:val="00F56BB2"/>
    <w:rsid w:val="00F9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2FD36-5A59-4226-A082-9A10178A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81B"/>
    <w:pPr>
      <w:ind w:left="720"/>
      <w:contextualSpacing/>
    </w:pPr>
  </w:style>
  <w:style w:type="paragraph" w:styleId="a4">
    <w:name w:val="Balloon Text"/>
    <w:basedOn w:val="a"/>
    <w:link w:val="a5"/>
    <w:uiPriority w:val="99"/>
    <w:semiHidden/>
    <w:unhideWhenUsed/>
    <w:rsid w:val="00DB4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4BA"/>
    <w:rPr>
      <w:rFonts w:ascii="Tahoma" w:hAnsi="Tahoma" w:cs="Tahoma"/>
      <w:sz w:val="16"/>
      <w:szCs w:val="16"/>
    </w:rPr>
  </w:style>
  <w:style w:type="table" w:styleId="a6">
    <w:name w:val="Table Grid"/>
    <w:basedOn w:val="a1"/>
    <w:uiPriority w:val="59"/>
    <w:rsid w:val="00B762D1"/>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endnote text"/>
    <w:basedOn w:val="a"/>
    <w:link w:val="a8"/>
    <w:uiPriority w:val="99"/>
    <w:semiHidden/>
    <w:unhideWhenUsed/>
    <w:rsid w:val="00B762D1"/>
    <w:pPr>
      <w:spacing w:after="0" w:line="240" w:lineRule="auto"/>
    </w:pPr>
    <w:rPr>
      <w:sz w:val="20"/>
      <w:szCs w:val="20"/>
    </w:rPr>
  </w:style>
  <w:style w:type="character" w:customStyle="1" w:styleId="a8">
    <w:name w:val="Текст концевой сноски Знак"/>
    <w:basedOn w:val="a0"/>
    <w:link w:val="a7"/>
    <w:uiPriority w:val="99"/>
    <w:semiHidden/>
    <w:rsid w:val="00B762D1"/>
    <w:rPr>
      <w:sz w:val="20"/>
      <w:szCs w:val="20"/>
    </w:rPr>
  </w:style>
  <w:style w:type="character" w:styleId="a9">
    <w:name w:val="endnote reference"/>
    <w:basedOn w:val="a0"/>
    <w:uiPriority w:val="99"/>
    <w:semiHidden/>
    <w:unhideWhenUsed/>
    <w:rsid w:val="00B762D1"/>
    <w:rPr>
      <w:vertAlign w:val="superscript"/>
    </w:rPr>
  </w:style>
  <w:style w:type="paragraph" w:styleId="aa">
    <w:name w:val="header"/>
    <w:basedOn w:val="a"/>
    <w:link w:val="ab"/>
    <w:uiPriority w:val="99"/>
    <w:unhideWhenUsed/>
    <w:rsid w:val="00692EA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692EAC"/>
    <w:rPr>
      <w:rFonts w:ascii="Calibri" w:eastAsia="Times New Roman" w:hAnsi="Calibri" w:cs="Times New Roman"/>
      <w:lang w:eastAsia="ru-RU"/>
    </w:rPr>
  </w:style>
  <w:style w:type="paragraph" w:styleId="ac">
    <w:name w:val="footer"/>
    <w:basedOn w:val="a"/>
    <w:link w:val="ad"/>
    <w:uiPriority w:val="99"/>
    <w:unhideWhenUsed/>
    <w:rsid w:val="00692EA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2EAC"/>
  </w:style>
  <w:style w:type="paragraph" w:customStyle="1" w:styleId="ConsPlusNormal">
    <w:name w:val="ConsPlusNormal"/>
    <w:rsid w:val="00142B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42B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e">
    <w:name w:val="No Spacing"/>
    <w:uiPriority w:val="1"/>
    <w:qFormat/>
    <w:rsid w:val="00142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47370">
      <w:bodyDiv w:val="1"/>
      <w:marLeft w:val="0"/>
      <w:marRight w:val="0"/>
      <w:marTop w:val="0"/>
      <w:marBottom w:val="0"/>
      <w:divBdr>
        <w:top w:val="none" w:sz="0" w:space="0" w:color="auto"/>
        <w:left w:val="none" w:sz="0" w:space="0" w:color="auto"/>
        <w:bottom w:val="none" w:sz="0" w:space="0" w:color="auto"/>
        <w:right w:val="none" w:sz="0" w:space="0" w:color="auto"/>
      </w:divBdr>
    </w:div>
    <w:div w:id="1177816027">
      <w:bodyDiv w:val="1"/>
      <w:marLeft w:val="0"/>
      <w:marRight w:val="0"/>
      <w:marTop w:val="0"/>
      <w:marBottom w:val="0"/>
      <w:divBdr>
        <w:top w:val="none" w:sz="0" w:space="0" w:color="auto"/>
        <w:left w:val="none" w:sz="0" w:space="0" w:color="auto"/>
        <w:bottom w:val="none" w:sz="0" w:space="0" w:color="auto"/>
        <w:right w:val="none" w:sz="0" w:space="0" w:color="auto"/>
      </w:divBdr>
    </w:div>
    <w:div w:id="1406797897">
      <w:bodyDiv w:val="1"/>
      <w:marLeft w:val="0"/>
      <w:marRight w:val="0"/>
      <w:marTop w:val="0"/>
      <w:marBottom w:val="0"/>
      <w:divBdr>
        <w:top w:val="none" w:sz="0" w:space="0" w:color="auto"/>
        <w:left w:val="none" w:sz="0" w:space="0" w:color="auto"/>
        <w:bottom w:val="none" w:sz="0" w:space="0" w:color="auto"/>
        <w:right w:val="none" w:sz="0" w:space="0" w:color="auto"/>
      </w:divBdr>
    </w:div>
    <w:div w:id="1833910660">
      <w:bodyDiv w:val="1"/>
      <w:marLeft w:val="0"/>
      <w:marRight w:val="0"/>
      <w:marTop w:val="0"/>
      <w:marBottom w:val="0"/>
      <w:divBdr>
        <w:top w:val="none" w:sz="0" w:space="0" w:color="auto"/>
        <w:left w:val="none" w:sz="0" w:space="0" w:color="auto"/>
        <w:bottom w:val="none" w:sz="0" w:space="0" w:color="auto"/>
        <w:right w:val="none" w:sz="0" w:space="0" w:color="auto"/>
      </w:divBdr>
    </w:div>
    <w:div w:id="186328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Галина-малина</cp:lastModifiedBy>
  <cp:revision>2</cp:revision>
  <cp:lastPrinted>2024-12-20T08:27:00Z</cp:lastPrinted>
  <dcterms:created xsi:type="dcterms:W3CDTF">2025-01-13T11:17:00Z</dcterms:created>
  <dcterms:modified xsi:type="dcterms:W3CDTF">2025-01-13T11:17:00Z</dcterms:modified>
</cp:coreProperties>
</file>