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62106" w14:textId="2EAD5B4C" w:rsidR="003C6D08" w:rsidRPr="00F34E2A" w:rsidRDefault="003C6D08" w:rsidP="003C6D08">
      <w:pPr>
        <w:tabs>
          <w:tab w:val="left" w:pos="7371"/>
        </w:tabs>
        <w:ind w:left="-1701" w:right="-850"/>
        <w:contextualSpacing/>
        <w:jc w:val="center"/>
        <w:rPr>
          <w:rFonts w:eastAsia="Calibri"/>
          <w:b/>
          <w:sz w:val="40"/>
          <w:szCs w:val="40"/>
          <w:lang w:eastAsia="en-US"/>
        </w:rPr>
      </w:pPr>
      <w:r w:rsidRPr="00F34E2A">
        <w:rPr>
          <w:rFonts w:ascii="Calibri" w:eastAsia="Calibri" w:hAnsi="Calibri"/>
          <w:b/>
          <w:noProof/>
          <w:sz w:val="22"/>
          <w:szCs w:val="22"/>
        </w:rPr>
        <w:drawing>
          <wp:inline distT="0" distB="0" distL="0" distR="0" wp14:anchorId="122885EA" wp14:editId="45FA4EC9">
            <wp:extent cx="885825" cy="1104900"/>
            <wp:effectExtent l="0" t="0" r="9525" b="0"/>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a:ln>
                      <a:noFill/>
                    </a:ln>
                  </pic:spPr>
                </pic:pic>
              </a:graphicData>
            </a:graphic>
          </wp:inline>
        </w:drawing>
      </w:r>
    </w:p>
    <w:p w14:paraId="7B4DB3CD" w14:textId="77777777" w:rsidR="003C6D08" w:rsidRPr="00F34E2A" w:rsidRDefault="003C6D08" w:rsidP="003C6D08">
      <w:pPr>
        <w:ind w:left="-1701" w:right="-850"/>
        <w:contextualSpacing/>
        <w:jc w:val="center"/>
        <w:rPr>
          <w:rFonts w:eastAsia="Calibri"/>
          <w:b/>
          <w:sz w:val="28"/>
          <w:szCs w:val="28"/>
          <w:lang w:eastAsia="en-US"/>
        </w:rPr>
      </w:pPr>
    </w:p>
    <w:p w14:paraId="6EF7AA65" w14:textId="77777777" w:rsidR="003C6D08" w:rsidRPr="00F34E2A" w:rsidRDefault="003C6D08" w:rsidP="003C6D08">
      <w:pPr>
        <w:ind w:left="-1701" w:right="-850"/>
        <w:contextualSpacing/>
        <w:jc w:val="center"/>
        <w:rPr>
          <w:rFonts w:eastAsia="Calibri"/>
          <w:b/>
          <w:sz w:val="40"/>
          <w:szCs w:val="40"/>
          <w:lang w:eastAsia="en-US"/>
        </w:rPr>
      </w:pPr>
      <w:r w:rsidRPr="00F34E2A">
        <w:rPr>
          <w:rFonts w:eastAsia="Calibri"/>
          <w:b/>
          <w:sz w:val="40"/>
          <w:szCs w:val="40"/>
          <w:lang w:eastAsia="en-US"/>
        </w:rPr>
        <w:t>СОВЕТ  ДЕПУТАТОВ</w:t>
      </w:r>
    </w:p>
    <w:p w14:paraId="2E50C653" w14:textId="77777777" w:rsidR="003C6D08" w:rsidRPr="00F34E2A" w:rsidRDefault="003C6D08" w:rsidP="003C6D08">
      <w:pPr>
        <w:ind w:left="-1701" w:right="-850"/>
        <w:contextualSpacing/>
        <w:jc w:val="center"/>
        <w:rPr>
          <w:rFonts w:eastAsia="Calibri"/>
          <w:b/>
          <w:sz w:val="40"/>
          <w:szCs w:val="40"/>
          <w:lang w:eastAsia="en-US"/>
        </w:rPr>
      </w:pPr>
    </w:p>
    <w:p w14:paraId="6BD52BB3" w14:textId="77777777" w:rsidR="003C6D08" w:rsidRPr="00F34E2A" w:rsidRDefault="003C6D08" w:rsidP="003C6D08">
      <w:pPr>
        <w:widowControl w:val="0"/>
        <w:autoSpaceDE w:val="0"/>
        <w:autoSpaceDN w:val="0"/>
        <w:adjustRightInd w:val="0"/>
        <w:ind w:left="-1701" w:right="-850"/>
        <w:jc w:val="center"/>
        <w:rPr>
          <w:b/>
          <w:bCs/>
          <w:spacing w:val="10"/>
          <w:w w:val="115"/>
          <w:sz w:val="28"/>
          <w:szCs w:val="28"/>
        </w:rPr>
      </w:pPr>
      <w:r w:rsidRPr="00F34E2A">
        <w:rPr>
          <w:b/>
          <w:bCs/>
          <w:noProof/>
          <w:spacing w:val="10"/>
          <w:w w:val="115"/>
          <w:sz w:val="28"/>
          <w:szCs w:val="28"/>
        </w:rPr>
        <w:t>МУНИЦИПАЛЬНОГО ОБРАЗОВАНИЯ</w:t>
      </w:r>
    </w:p>
    <w:p w14:paraId="6BFA7227" w14:textId="77777777" w:rsidR="003C6D08" w:rsidRPr="00F34E2A" w:rsidRDefault="003C6D08" w:rsidP="003C6D08">
      <w:pPr>
        <w:widowControl w:val="0"/>
        <w:autoSpaceDE w:val="0"/>
        <w:autoSpaceDN w:val="0"/>
        <w:adjustRightInd w:val="0"/>
        <w:ind w:left="-1701" w:right="-850"/>
        <w:jc w:val="center"/>
        <w:rPr>
          <w:b/>
          <w:bCs/>
          <w:noProof/>
          <w:spacing w:val="10"/>
          <w:w w:val="115"/>
          <w:sz w:val="28"/>
          <w:szCs w:val="28"/>
        </w:rPr>
      </w:pPr>
      <w:r w:rsidRPr="00F34E2A">
        <w:rPr>
          <w:b/>
          <w:bCs/>
          <w:noProof/>
          <w:spacing w:val="10"/>
          <w:w w:val="115"/>
          <w:sz w:val="28"/>
          <w:szCs w:val="28"/>
        </w:rPr>
        <w:t>ГОРОДСКОЙ ОКРУГ ЛЮБЕРЦЫ</w:t>
      </w:r>
      <w:r w:rsidRPr="00F34E2A">
        <w:rPr>
          <w:b/>
          <w:bCs/>
          <w:spacing w:val="10"/>
          <w:w w:val="115"/>
          <w:sz w:val="28"/>
          <w:szCs w:val="28"/>
        </w:rPr>
        <w:br/>
      </w:r>
      <w:r w:rsidRPr="00F34E2A">
        <w:rPr>
          <w:b/>
          <w:bCs/>
          <w:noProof/>
          <w:spacing w:val="10"/>
          <w:w w:val="115"/>
          <w:sz w:val="28"/>
          <w:szCs w:val="28"/>
        </w:rPr>
        <w:t>МОСКОВСКОЙ ОБЛАСТИ</w:t>
      </w:r>
    </w:p>
    <w:p w14:paraId="01FA3364" w14:textId="77777777" w:rsidR="003C6D08" w:rsidRPr="00F34E2A" w:rsidRDefault="003C6D08" w:rsidP="003C6D08">
      <w:pPr>
        <w:ind w:left="-1701" w:right="-850"/>
        <w:contextualSpacing/>
        <w:jc w:val="center"/>
        <w:rPr>
          <w:rFonts w:eastAsia="Calibri"/>
          <w:b/>
          <w:lang w:eastAsia="en-US"/>
        </w:rPr>
      </w:pPr>
    </w:p>
    <w:p w14:paraId="7692221F" w14:textId="77777777" w:rsidR="003C6D08" w:rsidRPr="00F34E2A" w:rsidRDefault="003C6D08" w:rsidP="003C6D08">
      <w:pPr>
        <w:ind w:left="-1701" w:right="-850"/>
        <w:contextualSpacing/>
        <w:jc w:val="center"/>
        <w:rPr>
          <w:rFonts w:eastAsia="Calibri"/>
          <w:b/>
          <w:sz w:val="32"/>
          <w:szCs w:val="32"/>
          <w:lang w:eastAsia="en-US"/>
        </w:rPr>
      </w:pPr>
      <w:r w:rsidRPr="00F34E2A">
        <w:rPr>
          <w:rFonts w:eastAsia="Calibri"/>
          <w:b/>
          <w:sz w:val="32"/>
          <w:szCs w:val="32"/>
          <w:lang w:eastAsia="en-US"/>
        </w:rPr>
        <w:t>РЕШЕНИЕ</w:t>
      </w:r>
    </w:p>
    <w:p w14:paraId="5F33F234" w14:textId="77777777" w:rsidR="003C6D08" w:rsidRPr="00F34E2A" w:rsidRDefault="003C6D08" w:rsidP="003C6D08">
      <w:pPr>
        <w:ind w:left="-1701" w:right="-850"/>
        <w:contextualSpacing/>
        <w:jc w:val="center"/>
        <w:rPr>
          <w:rFonts w:eastAsia="Calibri"/>
          <w:b/>
          <w:sz w:val="28"/>
          <w:szCs w:val="28"/>
          <w:lang w:eastAsia="en-US"/>
        </w:rPr>
      </w:pPr>
    </w:p>
    <w:p w14:paraId="66DF97DE" w14:textId="418EE925" w:rsidR="003C6D08" w:rsidRPr="00F34E2A" w:rsidRDefault="003C6D08" w:rsidP="003C6D08">
      <w:pPr>
        <w:contextualSpacing/>
        <w:rPr>
          <w:rFonts w:eastAsia="Calibri"/>
          <w:b/>
          <w:sz w:val="28"/>
          <w:lang w:eastAsia="en-US"/>
        </w:rPr>
      </w:pPr>
      <w:r>
        <w:rPr>
          <w:rFonts w:eastAsia="Calibri"/>
          <w:b/>
          <w:sz w:val="28"/>
          <w:lang w:eastAsia="en-US"/>
        </w:rPr>
        <w:t>15.11</w:t>
      </w:r>
      <w:r w:rsidRPr="00F34E2A">
        <w:rPr>
          <w:rFonts w:eastAsia="Calibri"/>
          <w:b/>
          <w:sz w:val="28"/>
          <w:lang w:eastAsia="en-US"/>
        </w:rPr>
        <w:t>.2023</w:t>
      </w:r>
      <w:r w:rsidRPr="00F34E2A">
        <w:rPr>
          <w:rFonts w:eastAsia="Calibri"/>
          <w:b/>
          <w:lang w:eastAsia="en-US"/>
        </w:rPr>
        <w:t xml:space="preserve">                                                                                 </w:t>
      </w:r>
      <w:r>
        <w:rPr>
          <w:rFonts w:eastAsia="Calibri"/>
          <w:b/>
          <w:lang w:eastAsia="en-US"/>
        </w:rPr>
        <w:t xml:space="preserve">                            </w:t>
      </w:r>
      <w:r w:rsidRPr="00F34E2A">
        <w:rPr>
          <w:rFonts w:eastAsia="Calibri"/>
          <w:b/>
          <w:lang w:eastAsia="en-US"/>
        </w:rPr>
        <w:t xml:space="preserve">  </w:t>
      </w:r>
      <w:r>
        <w:rPr>
          <w:rFonts w:eastAsia="Calibri"/>
          <w:b/>
          <w:sz w:val="28"/>
          <w:lang w:eastAsia="en-US"/>
        </w:rPr>
        <w:t>№ 111</w:t>
      </w:r>
      <w:r>
        <w:rPr>
          <w:rFonts w:eastAsia="Calibri"/>
          <w:b/>
          <w:sz w:val="28"/>
          <w:lang w:eastAsia="en-US"/>
        </w:rPr>
        <w:t>/17</w:t>
      </w:r>
    </w:p>
    <w:p w14:paraId="2AD21DD4" w14:textId="77777777" w:rsidR="003C6D08" w:rsidRPr="00F34E2A" w:rsidRDefault="003C6D08" w:rsidP="003C6D08">
      <w:pPr>
        <w:widowControl w:val="0"/>
        <w:autoSpaceDE w:val="0"/>
        <w:autoSpaceDN w:val="0"/>
        <w:adjustRightInd w:val="0"/>
        <w:ind w:left="-1701" w:right="-850"/>
        <w:jc w:val="center"/>
        <w:rPr>
          <w:b/>
          <w:szCs w:val="20"/>
        </w:rPr>
      </w:pPr>
      <w:r w:rsidRPr="00F34E2A">
        <w:rPr>
          <w:b/>
        </w:rPr>
        <w:t>г. Люберцы</w:t>
      </w:r>
    </w:p>
    <w:p w14:paraId="122D23CA" w14:textId="77777777" w:rsidR="00B23143" w:rsidRDefault="00B23143" w:rsidP="00D517D1">
      <w:pPr>
        <w:autoSpaceDE w:val="0"/>
        <w:autoSpaceDN w:val="0"/>
        <w:adjustRightInd w:val="0"/>
        <w:ind w:right="-1" w:firstLine="709"/>
        <w:contextualSpacing/>
        <w:mirrorIndents/>
        <w:jc w:val="both"/>
        <w:rPr>
          <w:b/>
          <w:sz w:val="28"/>
          <w:szCs w:val="28"/>
        </w:rPr>
      </w:pPr>
    </w:p>
    <w:p w14:paraId="1BDDDF0E" w14:textId="77777777" w:rsidR="000D7935" w:rsidRDefault="000D7935" w:rsidP="00C455F6">
      <w:pPr>
        <w:autoSpaceDE w:val="0"/>
        <w:autoSpaceDN w:val="0"/>
        <w:adjustRightInd w:val="0"/>
        <w:ind w:right="-1"/>
        <w:contextualSpacing/>
        <w:mirrorIndents/>
        <w:jc w:val="both"/>
        <w:rPr>
          <w:b/>
          <w:sz w:val="28"/>
          <w:szCs w:val="28"/>
        </w:rPr>
      </w:pPr>
    </w:p>
    <w:p w14:paraId="6906AA60" w14:textId="53DA7F43" w:rsidR="00006E38" w:rsidRPr="00981C56" w:rsidRDefault="00107519" w:rsidP="00981C56">
      <w:pPr>
        <w:autoSpaceDE w:val="0"/>
        <w:autoSpaceDN w:val="0"/>
        <w:adjustRightInd w:val="0"/>
        <w:ind w:right="-1"/>
        <w:contextualSpacing/>
        <w:mirrorIndents/>
        <w:jc w:val="center"/>
        <w:rPr>
          <w:b/>
          <w:sz w:val="28"/>
          <w:szCs w:val="28"/>
        </w:rPr>
      </w:pPr>
      <w:r>
        <w:rPr>
          <w:b/>
          <w:sz w:val="28"/>
          <w:szCs w:val="28"/>
        </w:rPr>
        <w:t>О внесении изменений в</w:t>
      </w:r>
      <w:r w:rsidR="005D4D77" w:rsidRPr="00981C56">
        <w:rPr>
          <w:b/>
          <w:sz w:val="28"/>
          <w:szCs w:val="28"/>
        </w:rPr>
        <w:t xml:space="preserve"> По</w:t>
      </w:r>
      <w:r w:rsidR="00006E38" w:rsidRPr="00981C56">
        <w:rPr>
          <w:b/>
          <w:sz w:val="28"/>
          <w:szCs w:val="28"/>
        </w:rPr>
        <w:t>ложени</w:t>
      </w:r>
      <w:r>
        <w:rPr>
          <w:b/>
          <w:sz w:val="28"/>
          <w:szCs w:val="28"/>
        </w:rPr>
        <w:t>е</w:t>
      </w:r>
    </w:p>
    <w:p w14:paraId="3FC325D4" w14:textId="3BEB337C" w:rsidR="00006E38" w:rsidRPr="00981C56" w:rsidRDefault="00006E38" w:rsidP="00981C56">
      <w:pPr>
        <w:autoSpaceDE w:val="0"/>
        <w:autoSpaceDN w:val="0"/>
        <w:adjustRightInd w:val="0"/>
        <w:ind w:right="-1"/>
        <w:contextualSpacing/>
        <w:mirrorIndents/>
        <w:jc w:val="center"/>
        <w:rPr>
          <w:b/>
          <w:sz w:val="28"/>
          <w:szCs w:val="28"/>
        </w:rPr>
      </w:pPr>
      <w:r w:rsidRPr="00981C56">
        <w:rPr>
          <w:b/>
          <w:sz w:val="28"/>
          <w:szCs w:val="28"/>
        </w:rPr>
        <w:t>о муниципальном земельном контроле</w:t>
      </w:r>
    </w:p>
    <w:p w14:paraId="5518907C" w14:textId="51502F7E" w:rsidR="00D46D2E" w:rsidRPr="00981C56" w:rsidRDefault="00006E38" w:rsidP="00981C56">
      <w:pPr>
        <w:autoSpaceDE w:val="0"/>
        <w:autoSpaceDN w:val="0"/>
        <w:adjustRightInd w:val="0"/>
        <w:ind w:right="-1"/>
        <w:contextualSpacing/>
        <w:mirrorIndents/>
        <w:jc w:val="center"/>
        <w:rPr>
          <w:b/>
          <w:sz w:val="28"/>
          <w:szCs w:val="28"/>
        </w:rPr>
      </w:pPr>
      <w:r w:rsidRPr="00981C56">
        <w:rPr>
          <w:b/>
          <w:sz w:val="28"/>
          <w:szCs w:val="28"/>
        </w:rPr>
        <w:t xml:space="preserve">на территории </w:t>
      </w:r>
      <w:r w:rsidR="00AE2BB2" w:rsidRPr="00981C56">
        <w:rPr>
          <w:b/>
          <w:sz w:val="28"/>
          <w:szCs w:val="28"/>
        </w:rPr>
        <w:t>городского округа</w:t>
      </w:r>
      <w:r w:rsidR="00D46D2E" w:rsidRPr="00981C56">
        <w:rPr>
          <w:b/>
          <w:sz w:val="28"/>
          <w:szCs w:val="28"/>
        </w:rPr>
        <w:t xml:space="preserve"> </w:t>
      </w:r>
      <w:r w:rsidR="00B0492A" w:rsidRPr="00981C56">
        <w:rPr>
          <w:b/>
          <w:sz w:val="28"/>
          <w:szCs w:val="28"/>
        </w:rPr>
        <w:t>Люберцы</w:t>
      </w:r>
    </w:p>
    <w:p w14:paraId="2A6BB705" w14:textId="77777777" w:rsidR="005D4D77" w:rsidRPr="00981C56" w:rsidRDefault="005D4D77" w:rsidP="00981C56">
      <w:pPr>
        <w:autoSpaceDE w:val="0"/>
        <w:autoSpaceDN w:val="0"/>
        <w:adjustRightInd w:val="0"/>
        <w:ind w:right="-1"/>
        <w:contextualSpacing/>
        <w:mirrorIndents/>
        <w:jc w:val="center"/>
        <w:rPr>
          <w:b/>
          <w:sz w:val="28"/>
          <w:szCs w:val="28"/>
        </w:rPr>
      </w:pPr>
      <w:r w:rsidRPr="00981C56">
        <w:rPr>
          <w:b/>
          <w:sz w:val="28"/>
          <w:szCs w:val="28"/>
        </w:rPr>
        <w:t>Московской области</w:t>
      </w:r>
    </w:p>
    <w:p w14:paraId="015909B8" w14:textId="77777777" w:rsidR="005D4D77" w:rsidRPr="004F3E30" w:rsidRDefault="005D4D77" w:rsidP="00D517D1">
      <w:pPr>
        <w:autoSpaceDE w:val="0"/>
        <w:autoSpaceDN w:val="0"/>
        <w:adjustRightInd w:val="0"/>
        <w:ind w:right="-1"/>
        <w:contextualSpacing/>
        <w:mirrorIndents/>
        <w:rPr>
          <w:sz w:val="28"/>
          <w:szCs w:val="28"/>
        </w:rPr>
      </w:pPr>
    </w:p>
    <w:p w14:paraId="745ABC44" w14:textId="1B36CF6B" w:rsidR="005D4D77" w:rsidRPr="004F3E30" w:rsidRDefault="00006E38" w:rsidP="00730B18">
      <w:pPr>
        <w:shd w:val="clear" w:color="auto" w:fill="FFFFFF"/>
        <w:ind w:right="-1" w:firstLine="709"/>
        <w:contextualSpacing/>
        <w:mirrorIndents/>
        <w:jc w:val="both"/>
        <w:textAlignment w:val="baseline"/>
        <w:rPr>
          <w:sz w:val="28"/>
          <w:szCs w:val="28"/>
        </w:rPr>
      </w:pPr>
      <w:r w:rsidRPr="004F3E30">
        <w:rPr>
          <w:spacing w:val="2"/>
          <w:sz w:val="28"/>
          <w:szCs w:val="28"/>
        </w:rPr>
        <w:t xml:space="preserve">В соответствии со статьей 72 Земельного кодекса Российской Федерации, </w:t>
      </w:r>
      <w:hyperlink r:id="rId9" w:history="1">
        <w:r w:rsidRPr="004F3E30">
          <w:rPr>
            <w:spacing w:val="2"/>
            <w:sz w:val="28"/>
            <w:szCs w:val="28"/>
          </w:rPr>
          <w:t>Федеральным</w:t>
        </w:r>
        <w:r w:rsidR="00981C56">
          <w:rPr>
            <w:spacing w:val="2"/>
            <w:sz w:val="28"/>
            <w:szCs w:val="28"/>
          </w:rPr>
          <w:t xml:space="preserve"> законом</w:t>
        </w:r>
        <w:r w:rsidRPr="004F3E30">
          <w:rPr>
            <w:spacing w:val="2"/>
            <w:sz w:val="28"/>
            <w:szCs w:val="28"/>
          </w:rPr>
          <w:t xml:space="preserve"> от 06.10.2003 № 131-ФЗ «Об общих принципах организации местного самоуправления в Российской Федерации»,</w:t>
        </w:r>
        <w:r w:rsidR="00981C56">
          <w:rPr>
            <w:spacing w:val="2"/>
            <w:sz w:val="28"/>
            <w:szCs w:val="28"/>
          </w:rPr>
          <w:t xml:space="preserve"> Федеральным законом от </w:t>
        </w:r>
        <w:r w:rsidRPr="004F3E30">
          <w:rPr>
            <w:spacing w:val="2"/>
            <w:sz w:val="28"/>
            <w:szCs w:val="28"/>
          </w:rPr>
          <w:t>31.07</w:t>
        </w:r>
        <w:r w:rsidR="00981C56">
          <w:rPr>
            <w:spacing w:val="2"/>
            <w:sz w:val="28"/>
            <w:szCs w:val="28"/>
          </w:rPr>
          <w:t xml:space="preserve">.2020 </w:t>
        </w:r>
        <w:r w:rsidRPr="004F3E30">
          <w:rPr>
            <w:spacing w:val="2"/>
            <w:sz w:val="28"/>
            <w:szCs w:val="28"/>
          </w:rPr>
          <w:t>№ 248-ФЗ «О государственном контроле (надзоре</w:t>
        </w:r>
        <w:r w:rsidR="00981C56">
          <w:rPr>
            <w:spacing w:val="2"/>
            <w:sz w:val="28"/>
            <w:szCs w:val="28"/>
          </w:rPr>
          <w:t>)</w:t>
        </w:r>
        <w:r w:rsidRPr="004F3E30">
          <w:rPr>
            <w:spacing w:val="2"/>
            <w:sz w:val="28"/>
            <w:szCs w:val="28"/>
          </w:rPr>
          <w:t xml:space="preserve"> и муниципальном контроле в Российской Федерации», </w:t>
        </w:r>
      </w:hyperlink>
      <w:r w:rsidR="005D4D77" w:rsidRPr="004F3E30">
        <w:rPr>
          <w:sz w:val="28"/>
          <w:szCs w:val="28"/>
        </w:rPr>
        <w:t xml:space="preserve">Уставом </w:t>
      </w:r>
      <w:r w:rsidR="00AE2BB2" w:rsidRPr="004F3E30">
        <w:rPr>
          <w:sz w:val="28"/>
          <w:szCs w:val="28"/>
        </w:rPr>
        <w:t>городского округа</w:t>
      </w:r>
      <w:r w:rsidR="00F7576C" w:rsidRPr="004F3E30">
        <w:rPr>
          <w:sz w:val="28"/>
          <w:szCs w:val="28"/>
        </w:rPr>
        <w:t xml:space="preserve"> </w:t>
      </w:r>
      <w:r w:rsidR="00B0492A">
        <w:rPr>
          <w:sz w:val="28"/>
          <w:szCs w:val="28"/>
        </w:rPr>
        <w:t>Люберцы</w:t>
      </w:r>
      <w:r w:rsidR="005D4D77" w:rsidRPr="004F3E30">
        <w:rPr>
          <w:sz w:val="28"/>
          <w:szCs w:val="28"/>
        </w:rPr>
        <w:t xml:space="preserve"> Московской области,</w:t>
      </w:r>
      <w:r w:rsidR="00C57006">
        <w:rPr>
          <w:sz w:val="28"/>
          <w:szCs w:val="28"/>
        </w:rPr>
        <w:t xml:space="preserve"> </w:t>
      </w:r>
      <w:r w:rsidR="00981C56">
        <w:rPr>
          <w:sz w:val="28"/>
          <w:szCs w:val="28"/>
        </w:rPr>
        <w:t>Совет депутатов городского округа Люберцы решил:</w:t>
      </w:r>
    </w:p>
    <w:p w14:paraId="005122E8" w14:textId="0901C9A2" w:rsidR="00107519" w:rsidRDefault="00107519" w:rsidP="00D517D1">
      <w:pPr>
        <w:pStyle w:val="a9"/>
        <w:numPr>
          <w:ilvl w:val="0"/>
          <w:numId w:val="1"/>
        </w:numPr>
        <w:autoSpaceDE w:val="0"/>
        <w:autoSpaceDN w:val="0"/>
        <w:adjustRightInd w:val="0"/>
        <w:ind w:left="0" w:right="-1" w:firstLine="851"/>
        <w:mirrorIndents/>
        <w:jc w:val="both"/>
        <w:rPr>
          <w:sz w:val="28"/>
          <w:szCs w:val="28"/>
        </w:rPr>
      </w:pPr>
      <w:r>
        <w:rPr>
          <w:sz w:val="28"/>
          <w:szCs w:val="28"/>
        </w:rPr>
        <w:t xml:space="preserve">Внести </w:t>
      </w:r>
      <w:r w:rsidR="00C57006">
        <w:rPr>
          <w:sz w:val="28"/>
          <w:szCs w:val="28"/>
        </w:rPr>
        <w:t>в Положение о муниципальном земельном контроле на территории городского округа Люберцы Московской области, утверждённое Решением Совета депутатов городского округа Люберцы от 20.10.2021 №</w:t>
      </w:r>
      <w:r w:rsidR="004F5A55">
        <w:rPr>
          <w:sz w:val="28"/>
          <w:szCs w:val="28"/>
        </w:rPr>
        <w:t xml:space="preserve"> </w:t>
      </w:r>
      <w:r w:rsidR="00C57006">
        <w:rPr>
          <w:sz w:val="28"/>
          <w:szCs w:val="28"/>
        </w:rPr>
        <w:t>459/70</w:t>
      </w:r>
      <w:r w:rsidR="00730B18">
        <w:rPr>
          <w:sz w:val="28"/>
          <w:szCs w:val="28"/>
        </w:rPr>
        <w:t xml:space="preserve"> (далее – Положение)</w:t>
      </w:r>
      <w:r w:rsidR="004F5A55">
        <w:rPr>
          <w:sz w:val="28"/>
          <w:szCs w:val="28"/>
        </w:rPr>
        <w:t>,</w:t>
      </w:r>
      <w:r w:rsidR="00861F1D">
        <w:rPr>
          <w:sz w:val="28"/>
          <w:szCs w:val="28"/>
        </w:rPr>
        <w:t xml:space="preserve"> </w:t>
      </w:r>
      <w:r w:rsidR="00C57006">
        <w:rPr>
          <w:sz w:val="28"/>
          <w:szCs w:val="28"/>
        </w:rPr>
        <w:t>следующие изменения:</w:t>
      </w:r>
    </w:p>
    <w:p w14:paraId="0EF2F130" w14:textId="03028952" w:rsidR="00E61280" w:rsidRPr="004F3E30" w:rsidRDefault="00A26C26" w:rsidP="00E61280">
      <w:pPr>
        <w:ind w:right="-1" w:firstLine="539"/>
        <w:jc w:val="both"/>
        <w:rPr>
          <w:sz w:val="28"/>
          <w:szCs w:val="28"/>
        </w:rPr>
      </w:pPr>
      <w:r>
        <w:rPr>
          <w:sz w:val="28"/>
          <w:szCs w:val="28"/>
        </w:rPr>
        <w:t xml:space="preserve">     1.1 </w:t>
      </w:r>
      <w:r w:rsidR="00730B18" w:rsidRPr="00730B18">
        <w:rPr>
          <w:sz w:val="28"/>
          <w:szCs w:val="28"/>
        </w:rPr>
        <w:t>П</w:t>
      </w:r>
      <w:r w:rsidR="00DA41FE" w:rsidRPr="00730B18">
        <w:rPr>
          <w:sz w:val="28"/>
          <w:szCs w:val="28"/>
        </w:rPr>
        <w:t xml:space="preserve">ункт </w:t>
      </w:r>
      <w:r w:rsidR="00E61280">
        <w:rPr>
          <w:sz w:val="28"/>
          <w:szCs w:val="28"/>
        </w:rPr>
        <w:t>5.</w:t>
      </w:r>
      <w:r w:rsidR="00CC5D6F">
        <w:rPr>
          <w:sz w:val="28"/>
          <w:szCs w:val="28"/>
        </w:rPr>
        <w:t>7 изложить</w:t>
      </w:r>
      <w:r w:rsidR="00E61280">
        <w:rPr>
          <w:sz w:val="28"/>
          <w:szCs w:val="28"/>
        </w:rPr>
        <w:t xml:space="preserve"> в следующей редакции:</w:t>
      </w:r>
      <w:r w:rsidR="00044EC7">
        <w:rPr>
          <w:sz w:val="28"/>
          <w:szCs w:val="28"/>
        </w:rPr>
        <w:t xml:space="preserve"> «5.7</w:t>
      </w:r>
      <w:r w:rsidR="00574A24">
        <w:rPr>
          <w:sz w:val="28"/>
          <w:szCs w:val="28"/>
        </w:rPr>
        <w:t>.</w:t>
      </w:r>
      <w:r w:rsidR="00E61280">
        <w:rPr>
          <w:sz w:val="28"/>
          <w:szCs w:val="28"/>
        </w:rPr>
        <w:t xml:space="preserve"> </w:t>
      </w:r>
      <w:r w:rsidR="00E61280" w:rsidRPr="004F3E30">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91B70DE" w14:textId="77777777" w:rsidR="00E61280" w:rsidRPr="004F3E30" w:rsidRDefault="00E61280" w:rsidP="00E61280">
      <w:pPr>
        <w:ind w:right="-1" w:firstLine="539"/>
        <w:jc w:val="both"/>
        <w:rPr>
          <w:sz w:val="28"/>
          <w:szCs w:val="28"/>
        </w:rPr>
      </w:pPr>
      <w:r w:rsidRPr="004F3E30">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0341E1A8" w14:textId="77777777" w:rsidR="000D7935" w:rsidRDefault="00E61280" w:rsidP="00E61280">
      <w:pPr>
        <w:ind w:right="-1" w:firstLine="539"/>
        <w:jc w:val="both"/>
        <w:rPr>
          <w:sz w:val="28"/>
          <w:szCs w:val="28"/>
        </w:rPr>
      </w:pPr>
      <w:r w:rsidRPr="004F3E30">
        <w:rPr>
          <w:sz w:val="28"/>
          <w:szCs w:val="28"/>
        </w:rPr>
        <w:t xml:space="preserve">В случае осуществления профилактического визита путем использования </w:t>
      </w:r>
    </w:p>
    <w:p w14:paraId="28219418" w14:textId="77777777" w:rsidR="000D7935" w:rsidRDefault="000D7935" w:rsidP="00E61280">
      <w:pPr>
        <w:ind w:right="-1" w:firstLine="539"/>
        <w:jc w:val="both"/>
        <w:rPr>
          <w:sz w:val="28"/>
          <w:szCs w:val="28"/>
        </w:rPr>
      </w:pPr>
    </w:p>
    <w:p w14:paraId="1E338255" w14:textId="43071319" w:rsidR="00CC5D6F" w:rsidRDefault="00E61280" w:rsidP="000D7935">
      <w:pPr>
        <w:ind w:right="-1"/>
        <w:jc w:val="both"/>
        <w:rPr>
          <w:sz w:val="28"/>
          <w:szCs w:val="28"/>
        </w:rPr>
      </w:pPr>
      <w:r w:rsidRPr="004F3E30">
        <w:rPr>
          <w:sz w:val="28"/>
          <w:szCs w:val="28"/>
        </w:rPr>
        <w:lastRenderedPageBreak/>
        <w:t>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5736F521" w14:textId="77777777" w:rsidR="00E61280" w:rsidRPr="004F3E30" w:rsidRDefault="00E61280" w:rsidP="00E61280">
      <w:pPr>
        <w:ind w:right="-1" w:firstLine="539"/>
        <w:jc w:val="both"/>
        <w:rPr>
          <w:sz w:val="28"/>
          <w:szCs w:val="28"/>
        </w:rPr>
      </w:pPr>
      <w:r w:rsidRPr="004F3E30">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963E5F4" w14:textId="77777777" w:rsidR="00E86E7A" w:rsidRDefault="00E61280" w:rsidP="00E86E7A">
      <w:pPr>
        <w:pStyle w:val="ConsPlusNormal"/>
        <w:ind w:firstLine="539"/>
        <w:jc w:val="both"/>
        <w:rPr>
          <w:sz w:val="28"/>
          <w:szCs w:val="28"/>
        </w:rPr>
      </w:pPr>
      <w:r w:rsidRPr="004F3E30">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r w:rsidR="00E86E7A">
        <w:rPr>
          <w:sz w:val="28"/>
          <w:szCs w:val="28"/>
        </w:rPr>
        <w:t xml:space="preserve"> </w:t>
      </w:r>
    </w:p>
    <w:p w14:paraId="66592CFF" w14:textId="687997CE" w:rsidR="00E86E7A" w:rsidRPr="00256B42" w:rsidRDefault="00E86E7A" w:rsidP="00E86E7A">
      <w:pPr>
        <w:pStyle w:val="ConsPlusNormal"/>
        <w:ind w:firstLine="539"/>
        <w:jc w:val="both"/>
        <w:rPr>
          <w:sz w:val="28"/>
          <w:szCs w:val="28"/>
        </w:rPr>
      </w:pPr>
      <w:r w:rsidRPr="00256B42">
        <w:rPr>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w:t>
      </w:r>
    </w:p>
    <w:p w14:paraId="06201D6A" w14:textId="77777777" w:rsidR="00E86E7A" w:rsidRPr="00256B42" w:rsidRDefault="00E86E7A" w:rsidP="00E86E7A">
      <w:pPr>
        <w:pStyle w:val="ConsPlusNormal"/>
        <w:ind w:firstLine="539"/>
        <w:jc w:val="both"/>
        <w:rPr>
          <w:sz w:val="28"/>
          <w:szCs w:val="28"/>
        </w:rPr>
      </w:pPr>
      <w:r w:rsidRPr="00256B42">
        <w:rPr>
          <w:sz w:val="28"/>
          <w:szCs w:val="28"/>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191518C4" w14:textId="77777777" w:rsidR="00E86E7A" w:rsidRPr="00256B42" w:rsidRDefault="00E86E7A" w:rsidP="00E86E7A">
      <w:pPr>
        <w:pStyle w:val="ConsPlusNormal"/>
        <w:ind w:firstLine="539"/>
        <w:jc w:val="both"/>
        <w:rPr>
          <w:sz w:val="28"/>
          <w:szCs w:val="28"/>
        </w:rPr>
      </w:pPr>
      <w:r w:rsidRPr="00256B42">
        <w:rPr>
          <w:sz w:val="28"/>
          <w:szCs w:val="28"/>
        </w:rPr>
        <w:t xml:space="preserve">Орган муниципального земельного контроля принимает решение об отказе </w:t>
      </w:r>
      <w:r w:rsidRPr="00256B42">
        <w:rPr>
          <w:sz w:val="28"/>
          <w:szCs w:val="28"/>
        </w:rPr>
        <w:br/>
        <w:t xml:space="preserve">в проведении профилактического визита по заявлению контролируемого лица </w:t>
      </w:r>
      <w:r w:rsidRPr="00256B42">
        <w:rPr>
          <w:sz w:val="28"/>
          <w:szCs w:val="28"/>
        </w:rPr>
        <w:br/>
        <w:t>по одному из следующих оснований:</w:t>
      </w:r>
    </w:p>
    <w:p w14:paraId="09F7F5BA" w14:textId="77777777" w:rsidR="0064039F" w:rsidRPr="00256B42" w:rsidRDefault="0064039F" w:rsidP="0064039F">
      <w:pPr>
        <w:pStyle w:val="ConsPlusNormal"/>
        <w:ind w:firstLine="539"/>
        <w:jc w:val="both"/>
        <w:rPr>
          <w:sz w:val="28"/>
          <w:szCs w:val="28"/>
        </w:rPr>
      </w:pPr>
      <w:r w:rsidRPr="00256B42">
        <w:rPr>
          <w:sz w:val="28"/>
          <w:szCs w:val="28"/>
        </w:rPr>
        <w:t xml:space="preserve">1) от контролируемого лица поступило уведомление об отзыве заявления </w:t>
      </w:r>
      <w:r w:rsidRPr="00256B42">
        <w:rPr>
          <w:sz w:val="28"/>
          <w:szCs w:val="28"/>
        </w:rPr>
        <w:br/>
        <w:t>о проведении профилактического визита;</w:t>
      </w:r>
    </w:p>
    <w:p w14:paraId="089AA3DC" w14:textId="77777777" w:rsidR="0064039F" w:rsidRPr="00256B42" w:rsidRDefault="0064039F" w:rsidP="0064039F">
      <w:pPr>
        <w:pStyle w:val="ConsPlusNormal"/>
        <w:ind w:firstLine="539"/>
        <w:jc w:val="both"/>
        <w:rPr>
          <w:sz w:val="28"/>
          <w:szCs w:val="28"/>
        </w:rPr>
      </w:pPr>
      <w:r w:rsidRPr="00256B42">
        <w:rPr>
          <w:sz w:val="28"/>
          <w:szCs w:val="28"/>
        </w:rPr>
        <w:t xml:space="preserve">2) в течение двух месяцев до даты подачи заявления контролируемого лица органом муниципального земельного контроля было принято решение об отказе </w:t>
      </w:r>
      <w:r w:rsidRPr="00256B42">
        <w:rPr>
          <w:sz w:val="28"/>
          <w:szCs w:val="28"/>
        </w:rPr>
        <w:br/>
        <w:t>в проведении профилактического визита в отношении данного контролируемого лица;</w:t>
      </w:r>
    </w:p>
    <w:p w14:paraId="2F8CE6BF" w14:textId="77777777" w:rsidR="0064039F" w:rsidRPr="00256B42" w:rsidRDefault="0064039F" w:rsidP="0064039F">
      <w:pPr>
        <w:pStyle w:val="ConsPlusNormal"/>
        <w:ind w:firstLine="539"/>
        <w:jc w:val="both"/>
        <w:rPr>
          <w:sz w:val="28"/>
          <w:szCs w:val="28"/>
        </w:rPr>
      </w:pPr>
      <w:r w:rsidRPr="00256B42">
        <w:rPr>
          <w:sz w:val="28"/>
          <w:szCs w:val="28"/>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sidRPr="00256B42">
        <w:rPr>
          <w:sz w:val="28"/>
          <w:szCs w:val="28"/>
        </w:rPr>
        <w:br/>
        <w:t>с иными действиями (бездействием) контролируемого лица, повлекшими невозможность проведения профилактического визита;</w:t>
      </w:r>
    </w:p>
    <w:p w14:paraId="4B7CED3A" w14:textId="77777777" w:rsidR="0064039F" w:rsidRPr="00256B42" w:rsidRDefault="0064039F" w:rsidP="0064039F">
      <w:pPr>
        <w:pStyle w:val="ConsPlusNormal"/>
        <w:ind w:firstLine="539"/>
        <w:jc w:val="both"/>
        <w:rPr>
          <w:sz w:val="28"/>
          <w:szCs w:val="28"/>
        </w:rPr>
      </w:pPr>
      <w:r w:rsidRPr="00256B42">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01746EC5" w14:textId="77777777" w:rsidR="000D7935" w:rsidRDefault="0064039F" w:rsidP="00CC5D6F">
      <w:pPr>
        <w:pStyle w:val="ConsPlusNormal"/>
        <w:ind w:firstLine="539"/>
        <w:jc w:val="both"/>
        <w:rPr>
          <w:sz w:val="28"/>
          <w:szCs w:val="28"/>
        </w:rPr>
      </w:pPr>
      <w:r w:rsidRPr="00256B42">
        <w:rPr>
          <w:sz w:val="28"/>
          <w:szCs w:val="28"/>
        </w:rPr>
        <w:t xml:space="preserve">В случае принятия решения о проведении профилактического визита </w:t>
      </w:r>
      <w:r w:rsidRPr="00256B42">
        <w:rPr>
          <w:sz w:val="28"/>
          <w:szCs w:val="28"/>
        </w:rPr>
        <w:br/>
        <w:t xml:space="preserve">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w:t>
      </w:r>
    </w:p>
    <w:p w14:paraId="32EF425F" w14:textId="5A4129FA" w:rsidR="00F264EA" w:rsidRPr="00E61280" w:rsidRDefault="0064039F" w:rsidP="00C455F6">
      <w:pPr>
        <w:pStyle w:val="ConsPlusNormal"/>
        <w:jc w:val="both"/>
        <w:rPr>
          <w:sz w:val="28"/>
          <w:szCs w:val="28"/>
        </w:rPr>
      </w:pPr>
      <w:r w:rsidRPr="00256B42">
        <w:rPr>
          <w:sz w:val="28"/>
          <w:szCs w:val="28"/>
        </w:rPr>
        <w:t>обеспечивающим фиксирование такого согласования, и обеспечивает</w:t>
      </w:r>
      <w:r w:rsidR="000D7935">
        <w:rPr>
          <w:sz w:val="28"/>
          <w:szCs w:val="28"/>
        </w:rPr>
        <w:t xml:space="preserve"> в</w:t>
      </w:r>
      <w:r w:rsidR="000D7935" w:rsidRPr="00256B42">
        <w:rPr>
          <w:sz w:val="28"/>
          <w:szCs w:val="28"/>
        </w:rPr>
        <w:t>ключение</w:t>
      </w:r>
      <w:r w:rsidR="000D7935">
        <w:rPr>
          <w:sz w:val="28"/>
          <w:szCs w:val="28"/>
        </w:rPr>
        <w:t xml:space="preserve"> </w:t>
      </w:r>
      <w:r w:rsidRPr="00256B42">
        <w:rPr>
          <w:sz w:val="28"/>
          <w:szCs w:val="28"/>
        </w:rPr>
        <w:t>такого профилактического визита в программу профилактики рисков причинения вреда (ущерба) охраняемым законом ценностям</w:t>
      </w:r>
      <w:r w:rsidR="00574A24">
        <w:rPr>
          <w:sz w:val="28"/>
          <w:szCs w:val="28"/>
        </w:rPr>
        <w:t>.</w:t>
      </w:r>
      <w:r w:rsidR="00044EC7">
        <w:rPr>
          <w:sz w:val="28"/>
          <w:szCs w:val="28"/>
        </w:rPr>
        <w:t>».</w:t>
      </w:r>
    </w:p>
    <w:p w14:paraId="4B83BCB8" w14:textId="7FEA6458" w:rsidR="00CC5D6F" w:rsidRPr="000D7935" w:rsidRDefault="00730B18" w:rsidP="004054BB">
      <w:pPr>
        <w:pStyle w:val="a9"/>
        <w:numPr>
          <w:ilvl w:val="0"/>
          <w:numId w:val="20"/>
        </w:numPr>
        <w:ind w:left="0" w:right="-1" w:firstLine="567"/>
        <w:jc w:val="both"/>
        <w:rPr>
          <w:sz w:val="28"/>
          <w:szCs w:val="28"/>
        </w:rPr>
      </w:pPr>
      <w:r w:rsidRPr="000D7935">
        <w:rPr>
          <w:sz w:val="28"/>
          <w:szCs w:val="28"/>
        </w:rPr>
        <w:t>Опубликовать настоящее Решение в средствах массовой информации.</w:t>
      </w:r>
    </w:p>
    <w:p w14:paraId="7222E91A" w14:textId="7AB7723C" w:rsidR="00730B18" w:rsidRPr="00730B18" w:rsidRDefault="00730B18" w:rsidP="004054BB">
      <w:pPr>
        <w:pStyle w:val="a9"/>
        <w:numPr>
          <w:ilvl w:val="0"/>
          <w:numId w:val="20"/>
        </w:numPr>
        <w:ind w:left="0" w:right="-1" w:firstLine="567"/>
        <w:jc w:val="both"/>
        <w:rPr>
          <w:sz w:val="28"/>
          <w:szCs w:val="28"/>
        </w:rPr>
      </w:pPr>
      <w:r>
        <w:rPr>
          <w:sz w:val="28"/>
          <w:szCs w:val="28"/>
        </w:rPr>
        <w:t xml:space="preserve">Контроль за исполнением настоящего Решения возложить на постоянную депутатскую комиссию по перспективному развитию, </w:t>
      </w:r>
      <w:r>
        <w:rPr>
          <w:sz w:val="28"/>
          <w:szCs w:val="28"/>
        </w:rPr>
        <w:lastRenderedPageBreak/>
        <w:t>градостроительству, землепользовани</w:t>
      </w:r>
      <w:r w:rsidR="00AB7513">
        <w:rPr>
          <w:sz w:val="28"/>
          <w:szCs w:val="28"/>
        </w:rPr>
        <w:t>ю</w:t>
      </w:r>
      <w:r>
        <w:rPr>
          <w:sz w:val="28"/>
          <w:szCs w:val="28"/>
        </w:rPr>
        <w:t xml:space="preserve"> и муниципальной собственности (Лактионов Д.И.).</w:t>
      </w:r>
    </w:p>
    <w:p w14:paraId="4A2BBAC7" w14:textId="77777777" w:rsidR="00451FC5" w:rsidRDefault="00451FC5" w:rsidP="00C57006">
      <w:pPr>
        <w:ind w:right="-1" w:firstLine="709"/>
        <w:jc w:val="both"/>
        <w:rPr>
          <w:sz w:val="28"/>
          <w:szCs w:val="28"/>
        </w:rPr>
      </w:pPr>
    </w:p>
    <w:p w14:paraId="6B9DB7CE" w14:textId="77777777" w:rsidR="00981C56" w:rsidRDefault="00981C56" w:rsidP="00D517D1">
      <w:pPr>
        <w:autoSpaceDE w:val="0"/>
        <w:autoSpaceDN w:val="0"/>
        <w:adjustRightInd w:val="0"/>
        <w:ind w:right="-1"/>
        <w:contextualSpacing/>
        <w:mirrorIndents/>
        <w:rPr>
          <w:sz w:val="28"/>
          <w:szCs w:val="28"/>
        </w:rPr>
      </w:pPr>
    </w:p>
    <w:p w14:paraId="1B0BD188" w14:textId="6F22425A" w:rsidR="00981C56" w:rsidRDefault="00981C56" w:rsidP="00D517D1">
      <w:pPr>
        <w:autoSpaceDE w:val="0"/>
        <w:autoSpaceDN w:val="0"/>
        <w:adjustRightInd w:val="0"/>
        <w:ind w:right="-1"/>
        <w:contextualSpacing/>
        <w:mirrorIndents/>
        <w:rPr>
          <w:sz w:val="28"/>
          <w:szCs w:val="28"/>
        </w:rPr>
      </w:pPr>
      <w:r w:rsidRPr="009930D3">
        <w:rPr>
          <w:sz w:val="28"/>
          <w:szCs w:val="28"/>
        </w:rPr>
        <w:t>Глав</w:t>
      </w:r>
      <w:r w:rsidR="00DA41FE">
        <w:rPr>
          <w:sz w:val="28"/>
          <w:szCs w:val="28"/>
        </w:rPr>
        <w:t>а</w:t>
      </w:r>
      <w:r w:rsidRPr="009930D3">
        <w:rPr>
          <w:sz w:val="28"/>
          <w:szCs w:val="28"/>
        </w:rPr>
        <w:t xml:space="preserve"> городского округа   </w:t>
      </w:r>
      <w:r w:rsidR="00DA41FE">
        <w:rPr>
          <w:sz w:val="28"/>
          <w:szCs w:val="28"/>
        </w:rPr>
        <w:t xml:space="preserve">       </w:t>
      </w:r>
      <w:r w:rsidRPr="009930D3">
        <w:rPr>
          <w:sz w:val="28"/>
          <w:szCs w:val="28"/>
        </w:rPr>
        <w:t xml:space="preserve">                                                       </w:t>
      </w:r>
      <w:r w:rsidR="008A7443">
        <w:rPr>
          <w:sz w:val="28"/>
          <w:szCs w:val="28"/>
        </w:rPr>
        <w:t xml:space="preserve">     </w:t>
      </w:r>
      <w:r>
        <w:rPr>
          <w:sz w:val="28"/>
          <w:szCs w:val="28"/>
        </w:rPr>
        <w:t xml:space="preserve">   </w:t>
      </w:r>
      <w:r w:rsidRPr="009930D3">
        <w:rPr>
          <w:sz w:val="28"/>
          <w:szCs w:val="28"/>
        </w:rPr>
        <w:t xml:space="preserve">  </w:t>
      </w:r>
      <w:r w:rsidR="001B76A1">
        <w:rPr>
          <w:sz w:val="28"/>
          <w:szCs w:val="28"/>
        </w:rPr>
        <w:t xml:space="preserve"> </w:t>
      </w:r>
      <w:r w:rsidR="008A7443">
        <w:rPr>
          <w:sz w:val="28"/>
          <w:szCs w:val="28"/>
        </w:rPr>
        <w:t>В.М. Волков</w:t>
      </w:r>
    </w:p>
    <w:p w14:paraId="0D732CF3" w14:textId="77777777" w:rsidR="00B23143" w:rsidRDefault="00B23143" w:rsidP="00D517D1">
      <w:pPr>
        <w:autoSpaceDE w:val="0"/>
        <w:autoSpaceDN w:val="0"/>
        <w:adjustRightInd w:val="0"/>
        <w:ind w:right="-1"/>
        <w:contextualSpacing/>
        <w:mirrorIndents/>
        <w:rPr>
          <w:sz w:val="28"/>
          <w:szCs w:val="28"/>
        </w:rPr>
      </w:pPr>
    </w:p>
    <w:p w14:paraId="57B6DC12" w14:textId="77777777" w:rsidR="00107519" w:rsidRDefault="00107519" w:rsidP="00D517D1">
      <w:pPr>
        <w:autoSpaceDE w:val="0"/>
        <w:autoSpaceDN w:val="0"/>
        <w:adjustRightInd w:val="0"/>
        <w:ind w:right="-1"/>
        <w:contextualSpacing/>
        <w:mirrorIndents/>
        <w:rPr>
          <w:sz w:val="28"/>
          <w:szCs w:val="28"/>
        </w:rPr>
      </w:pPr>
    </w:p>
    <w:p w14:paraId="5BAADD3B" w14:textId="37F6942C" w:rsidR="004F3E30" w:rsidRDefault="005D4D77" w:rsidP="00D517D1">
      <w:pPr>
        <w:autoSpaceDE w:val="0"/>
        <w:autoSpaceDN w:val="0"/>
        <w:adjustRightInd w:val="0"/>
        <w:ind w:right="-1"/>
        <w:contextualSpacing/>
        <w:mirrorIndents/>
        <w:rPr>
          <w:sz w:val="28"/>
          <w:szCs w:val="28"/>
        </w:rPr>
      </w:pPr>
      <w:r w:rsidRPr="004F3E30">
        <w:rPr>
          <w:sz w:val="28"/>
          <w:szCs w:val="28"/>
        </w:rPr>
        <w:t>Председатель Совета депутатов</w:t>
      </w:r>
      <w:r w:rsidR="001B76A1">
        <w:rPr>
          <w:sz w:val="28"/>
          <w:szCs w:val="28"/>
        </w:rPr>
        <w:t xml:space="preserve">   </w:t>
      </w:r>
      <w:r w:rsidR="001B76A1">
        <w:rPr>
          <w:sz w:val="28"/>
          <w:szCs w:val="28"/>
        </w:rPr>
        <w:tab/>
      </w:r>
      <w:r w:rsidR="002D502D" w:rsidRPr="004F3E30">
        <w:rPr>
          <w:sz w:val="28"/>
          <w:szCs w:val="28"/>
        </w:rPr>
        <w:tab/>
      </w:r>
      <w:r w:rsidR="002D502D" w:rsidRPr="004F3E30">
        <w:rPr>
          <w:sz w:val="28"/>
          <w:szCs w:val="28"/>
        </w:rPr>
        <w:tab/>
      </w:r>
      <w:r w:rsidR="002D502D" w:rsidRPr="004F3E30">
        <w:rPr>
          <w:sz w:val="28"/>
          <w:szCs w:val="28"/>
        </w:rPr>
        <w:tab/>
      </w:r>
      <w:r w:rsidR="009930D3">
        <w:rPr>
          <w:sz w:val="28"/>
          <w:szCs w:val="28"/>
        </w:rPr>
        <w:t xml:space="preserve">            </w:t>
      </w:r>
      <w:r w:rsidR="00EE7EF2">
        <w:rPr>
          <w:sz w:val="28"/>
          <w:szCs w:val="28"/>
        </w:rPr>
        <w:t xml:space="preserve"> </w:t>
      </w:r>
      <w:r w:rsidR="009930D3">
        <w:rPr>
          <w:sz w:val="28"/>
          <w:szCs w:val="28"/>
        </w:rPr>
        <w:t>  </w:t>
      </w:r>
      <w:r w:rsidR="00AC3C88">
        <w:rPr>
          <w:sz w:val="28"/>
          <w:szCs w:val="28"/>
        </w:rPr>
        <w:t xml:space="preserve">       </w:t>
      </w:r>
      <w:r w:rsidR="009930D3">
        <w:rPr>
          <w:sz w:val="28"/>
          <w:szCs w:val="28"/>
        </w:rPr>
        <w:t>  </w:t>
      </w:r>
      <w:r w:rsidR="00AC3C88">
        <w:rPr>
          <w:sz w:val="28"/>
          <w:szCs w:val="28"/>
        </w:rPr>
        <w:t>В</w:t>
      </w:r>
      <w:r w:rsidR="009930D3">
        <w:rPr>
          <w:sz w:val="28"/>
          <w:szCs w:val="28"/>
        </w:rPr>
        <w:t>.</w:t>
      </w:r>
      <w:r w:rsidR="00AC3C88">
        <w:rPr>
          <w:sz w:val="28"/>
          <w:szCs w:val="28"/>
        </w:rPr>
        <w:t>П</w:t>
      </w:r>
      <w:r w:rsidR="009930D3">
        <w:rPr>
          <w:sz w:val="28"/>
          <w:szCs w:val="28"/>
        </w:rPr>
        <w:t>.</w:t>
      </w:r>
      <w:r w:rsidR="003E2257">
        <w:rPr>
          <w:sz w:val="28"/>
          <w:szCs w:val="28"/>
        </w:rPr>
        <w:t xml:space="preserve"> </w:t>
      </w:r>
      <w:r w:rsidR="00AC3C88">
        <w:rPr>
          <w:sz w:val="28"/>
          <w:szCs w:val="28"/>
        </w:rPr>
        <w:t>Ружицкий</w:t>
      </w:r>
      <w:r w:rsidR="002D502D" w:rsidRPr="004F3E30">
        <w:rPr>
          <w:sz w:val="28"/>
          <w:szCs w:val="28"/>
        </w:rPr>
        <w:t xml:space="preserve"> </w:t>
      </w:r>
    </w:p>
    <w:p w14:paraId="31A0F960" w14:textId="77777777" w:rsidR="0064039F" w:rsidRDefault="0064039F" w:rsidP="00D517D1">
      <w:pPr>
        <w:tabs>
          <w:tab w:val="left" w:pos="8023"/>
        </w:tabs>
        <w:autoSpaceDE w:val="0"/>
        <w:autoSpaceDN w:val="0"/>
        <w:adjustRightInd w:val="0"/>
        <w:ind w:right="-1"/>
        <w:contextualSpacing/>
        <w:mirrorIndents/>
        <w:rPr>
          <w:sz w:val="28"/>
          <w:szCs w:val="28"/>
        </w:rPr>
      </w:pPr>
      <w:bookmarkStart w:id="0" w:name="_GoBack"/>
      <w:bookmarkEnd w:id="0"/>
    </w:p>
    <w:sectPr w:rsidR="0064039F" w:rsidSect="002D6CC8">
      <w:pgSz w:w="11906" w:h="16838"/>
      <w:pgMar w:top="709" w:right="849" w:bottom="284"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3E548" w14:textId="77777777" w:rsidR="00A9406A" w:rsidRDefault="00A9406A" w:rsidP="00B376CC">
      <w:r>
        <w:separator/>
      </w:r>
    </w:p>
  </w:endnote>
  <w:endnote w:type="continuationSeparator" w:id="0">
    <w:p w14:paraId="2537A5A9" w14:textId="77777777" w:rsidR="00A9406A" w:rsidRDefault="00A9406A"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6D7D0" w14:textId="77777777" w:rsidR="00A9406A" w:rsidRDefault="00A9406A" w:rsidP="00B376CC">
      <w:r>
        <w:separator/>
      </w:r>
    </w:p>
  </w:footnote>
  <w:footnote w:type="continuationSeparator" w:id="0">
    <w:p w14:paraId="13CF0139" w14:textId="77777777" w:rsidR="00A9406A" w:rsidRDefault="00A9406A" w:rsidP="00B37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E2C339C"/>
    <w:multiLevelType w:val="multilevel"/>
    <w:tmpl w:val="6AA48FF8"/>
    <w:lvl w:ilvl="0">
      <w:start w:val="1"/>
      <w:numFmt w:val="decimal"/>
      <w:lvlText w:val="%1"/>
      <w:lvlJc w:val="left"/>
      <w:pPr>
        <w:ind w:left="450" w:hanging="450"/>
      </w:pPr>
      <w:rPr>
        <w:rFonts w:hint="default"/>
      </w:rPr>
    </w:lvl>
    <w:lvl w:ilvl="1">
      <w:start w:val="1"/>
      <w:numFmt w:val="decimal"/>
      <w:lvlText w:val="%1.%2"/>
      <w:lvlJc w:val="left"/>
      <w:pPr>
        <w:ind w:left="1384" w:hanging="450"/>
      </w:pPr>
      <w:rPr>
        <w:rFonts w:hint="default"/>
      </w:rPr>
    </w:lvl>
    <w:lvl w:ilvl="2">
      <w:start w:val="1"/>
      <w:numFmt w:val="decimal"/>
      <w:lvlText w:val="%1.%2.%3"/>
      <w:lvlJc w:val="left"/>
      <w:pPr>
        <w:ind w:left="2588" w:hanging="720"/>
      </w:pPr>
      <w:rPr>
        <w:rFonts w:hint="default"/>
      </w:rPr>
    </w:lvl>
    <w:lvl w:ilvl="3">
      <w:start w:val="1"/>
      <w:numFmt w:val="decimal"/>
      <w:lvlText w:val="%1.%2.%3.%4"/>
      <w:lvlJc w:val="left"/>
      <w:pPr>
        <w:ind w:left="3882" w:hanging="1080"/>
      </w:pPr>
      <w:rPr>
        <w:rFonts w:hint="default"/>
      </w:rPr>
    </w:lvl>
    <w:lvl w:ilvl="4">
      <w:start w:val="1"/>
      <w:numFmt w:val="decimal"/>
      <w:lvlText w:val="%1.%2.%3.%4.%5"/>
      <w:lvlJc w:val="left"/>
      <w:pPr>
        <w:ind w:left="4816" w:hanging="1080"/>
      </w:pPr>
      <w:rPr>
        <w:rFonts w:hint="default"/>
      </w:rPr>
    </w:lvl>
    <w:lvl w:ilvl="5">
      <w:start w:val="1"/>
      <w:numFmt w:val="decimal"/>
      <w:lvlText w:val="%1.%2.%3.%4.%5.%6"/>
      <w:lvlJc w:val="left"/>
      <w:pPr>
        <w:ind w:left="6110" w:hanging="1440"/>
      </w:pPr>
      <w:rPr>
        <w:rFonts w:hint="default"/>
      </w:rPr>
    </w:lvl>
    <w:lvl w:ilvl="6">
      <w:start w:val="1"/>
      <w:numFmt w:val="decimal"/>
      <w:lvlText w:val="%1.%2.%3.%4.%5.%6.%7"/>
      <w:lvlJc w:val="left"/>
      <w:pPr>
        <w:ind w:left="7044" w:hanging="1440"/>
      </w:pPr>
      <w:rPr>
        <w:rFonts w:hint="default"/>
      </w:rPr>
    </w:lvl>
    <w:lvl w:ilvl="7">
      <w:start w:val="1"/>
      <w:numFmt w:val="decimal"/>
      <w:lvlText w:val="%1.%2.%3.%4.%5.%6.%7.%8"/>
      <w:lvlJc w:val="left"/>
      <w:pPr>
        <w:ind w:left="8338" w:hanging="1800"/>
      </w:pPr>
      <w:rPr>
        <w:rFonts w:hint="default"/>
      </w:rPr>
    </w:lvl>
    <w:lvl w:ilvl="8">
      <w:start w:val="1"/>
      <w:numFmt w:val="decimal"/>
      <w:lvlText w:val="%1.%2.%3.%4.%5.%6.%7.%8.%9"/>
      <w:lvlJc w:val="left"/>
      <w:pPr>
        <w:ind w:left="9632" w:hanging="2160"/>
      </w:pPr>
      <w:rPr>
        <w:rFonts w:hint="default"/>
      </w:rPr>
    </w:lvl>
  </w:abstractNum>
  <w:abstractNum w:abstractNumId="2">
    <w:nsid w:val="28575D87"/>
    <w:multiLevelType w:val="hybridMultilevel"/>
    <w:tmpl w:val="0AAA9992"/>
    <w:lvl w:ilvl="0" w:tplc="B89A59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9223E1"/>
    <w:multiLevelType w:val="hybridMultilevel"/>
    <w:tmpl w:val="814004C0"/>
    <w:lvl w:ilvl="0" w:tplc="0419000F">
      <w:start w:val="1"/>
      <w:numFmt w:val="decimal"/>
      <w:lvlText w:val="%1."/>
      <w:lvlJc w:val="left"/>
      <w:pPr>
        <w:ind w:left="3552" w:hanging="360"/>
      </w:pPr>
      <w:rPr>
        <w:rFonts w:hint="default"/>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4">
    <w:nsid w:val="2D857EAA"/>
    <w:multiLevelType w:val="multilevel"/>
    <w:tmpl w:val="0E7E369E"/>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776D3A"/>
    <w:multiLevelType w:val="hybridMultilevel"/>
    <w:tmpl w:val="4AD2F1BC"/>
    <w:lvl w:ilvl="0" w:tplc="66CE5718">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41261184"/>
    <w:multiLevelType w:val="hybridMultilevel"/>
    <w:tmpl w:val="0E0C1FC2"/>
    <w:lvl w:ilvl="0" w:tplc="0419000F">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AF8400D"/>
    <w:multiLevelType w:val="hybridMultilevel"/>
    <w:tmpl w:val="6F5A5CF8"/>
    <w:lvl w:ilvl="0" w:tplc="3E98A83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FB75A77"/>
    <w:multiLevelType w:val="hybridMultilevel"/>
    <w:tmpl w:val="38F0BF98"/>
    <w:lvl w:ilvl="0" w:tplc="BE0C6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328697B"/>
    <w:multiLevelType w:val="multilevel"/>
    <w:tmpl w:val="0E7E369E"/>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nsid w:val="547C6111"/>
    <w:multiLevelType w:val="hybridMultilevel"/>
    <w:tmpl w:val="AAE20C2C"/>
    <w:lvl w:ilvl="0" w:tplc="60CA95B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49C388D"/>
    <w:multiLevelType w:val="multilevel"/>
    <w:tmpl w:val="DBF6F692"/>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187605"/>
    <w:multiLevelType w:val="hybridMultilevel"/>
    <w:tmpl w:val="C818F2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A702B57"/>
    <w:multiLevelType w:val="multilevel"/>
    <w:tmpl w:val="4414225E"/>
    <w:lvl w:ilvl="0">
      <w:start w:val="1"/>
      <w:numFmt w:val="decimal"/>
      <w:lvlText w:val="%1."/>
      <w:lvlJc w:val="left"/>
      <w:pPr>
        <w:ind w:left="644" w:hanging="360"/>
      </w:pPr>
      <w:rPr>
        <w:rFonts w:hint="default"/>
        <w:b/>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6">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7"/>
  </w:num>
  <w:num w:numId="3">
    <w:abstractNumId w:val="19"/>
  </w:num>
  <w:num w:numId="4">
    <w:abstractNumId w:val="18"/>
  </w:num>
  <w:num w:numId="5">
    <w:abstractNumId w:val="0"/>
  </w:num>
  <w:num w:numId="6">
    <w:abstractNumId w:val="13"/>
  </w:num>
  <w:num w:numId="7">
    <w:abstractNumId w:val="5"/>
  </w:num>
  <w:num w:numId="8">
    <w:abstractNumId w:val="15"/>
  </w:num>
  <w:num w:numId="9">
    <w:abstractNumId w:val="16"/>
  </w:num>
  <w:num w:numId="10">
    <w:abstractNumId w:val="3"/>
  </w:num>
  <w:num w:numId="11">
    <w:abstractNumId w:val="9"/>
  </w:num>
  <w:num w:numId="12">
    <w:abstractNumId w:val="8"/>
  </w:num>
  <w:num w:numId="13">
    <w:abstractNumId w:val="4"/>
  </w:num>
  <w:num w:numId="14">
    <w:abstractNumId w:val="7"/>
  </w:num>
  <w:num w:numId="15">
    <w:abstractNumId w:val="11"/>
  </w:num>
  <w:num w:numId="16">
    <w:abstractNumId w:val="10"/>
  </w:num>
  <w:num w:numId="17">
    <w:abstractNumId w:val="2"/>
  </w:num>
  <w:num w:numId="18">
    <w:abstractNumId w:val="14"/>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24E3"/>
    <w:rsid w:val="00002E66"/>
    <w:rsid w:val="00004C59"/>
    <w:rsid w:val="00006412"/>
    <w:rsid w:val="00006E38"/>
    <w:rsid w:val="000139BC"/>
    <w:rsid w:val="00014E85"/>
    <w:rsid w:val="00015137"/>
    <w:rsid w:val="00017315"/>
    <w:rsid w:val="00026B25"/>
    <w:rsid w:val="00032191"/>
    <w:rsid w:val="00033275"/>
    <w:rsid w:val="000426F5"/>
    <w:rsid w:val="00044EC7"/>
    <w:rsid w:val="000465E8"/>
    <w:rsid w:val="00050DF4"/>
    <w:rsid w:val="000526ED"/>
    <w:rsid w:val="00066AF6"/>
    <w:rsid w:val="0007597E"/>
    <w:rsid w:val="00084857"/>
    <w:rsid w:val="00086A6D"/>
    <w:rsid w:val="000954C7"/>
    <w:rsid w:val="00095D9D"/>
    <w:rsid w:val="000B2A5C"/>
    <w:rsid w:val="000D4BC4"/>
    <w:rsid w:val="000D5EAA"/>
    <w:rsid w:val="000D7935"/>
    <w:rsid w:val="000F242C"/>
    <w:rsid w:val="000F24AF"/>
    <w:rsid w:val="000F5552"/>
    <w:rsid w:val="000F783A"/>
    <w:rsid w:val="00107519"/>
    <w:rsid w:val="00114AE0"/>
    <w:rsid w:val="001228A0"/>
    <w:rsid w:val="00137E8B"/>
    <w:rsid w:val="001544BE"/>
    <w:rsid w:val="00155614"/>
    <w:rsid w:val="0017110D"/>
    <w:rsid w:val="0017158C"/>
    <w:rsid w:val="0017175C"/>
    <w:rsid w:val="00171A9F"/>
    <w:rsid w:val="0017767F"/>
    <w:rsid w:val="0018662E"/>
    <w:rsid w:val="00192AE1"/>
    <w:rsid w:val="001A0571"/>
    <w:rsid w:val="001A1F47"/>
    <w:rsid w:val="001A6179"/>
    <w:rsid w:val="001B76A1"/>
    <w:rsid w:val="001C2857"/>
    <w:rsid w:val="001D038D"/>
    <w:rsid w:val="001E778A"/>
    <w:rsid w:val="001F7E1D"/>
    <w:rsid w:val="002161F4"/>
    <w:rsid w:val="00220E63"/>
    <w:rsid w:val="00236018"/>
    <w:rsid w:val="002378C1"/>
    <w:rsid w:val="00256B42"/>
    <w:rsid w:val="00275E05"/>
    <w:rsid w:val="00290213"/>
    <w:rsid w:val="002A035E"/>
    <w:rsid w:val="002C177C"/>
    <w:rsid w:val="002D1F0A"/>
    <w:rsid w:val="002D48EB"/>
    <w:rsid w:val="002D502D"/>
    <w:rsid w:val="002D6CC8"/>
    <w:rsid w:val="002D7002"/>
    <w:rsid w:val="002E6BE6"/>
    <w:rsid w:val="00303C38"/>
    <w:rsid w:val="003062DE"/>
    <w:rsid w:val="00312385"/>
    <w:rsid w:val="00321013"/>
    <w:rsid w:val="003307C7"/>
    <w:rsid w:val="00335E09"/>
    <w:rsid w:val="00342B35"/>
    <w:rsid w:val="00387C16"/>
    <w:rsid w:val="00395E4E"/>
    <w:rsid w:val="003A6463"/>
    <w:rsid w:val="003B1F36"/>
    <w:rsid w:val="003B30CC"/>
    <w:rsid w:val="003B4835"/>
    <w:rsid w:val="003C1715"/>
    <w:rsid w:val="003C2C5B"/>
    <w:rsid w:val="003C4F63"/>
    <w:rsid w:val="003C6D08"/>
    <w:rsid w:val="003C72B3"/>
    <w:rsid w:val="003C749E"/>
    <w:rsid w:val="003D2FFB"/>
    <w:rsid w:val="003E2257"/>
    <w:rsid w:val="004054BB"/>
    <w:rsid w:val="00406B37"/>
    <w:rsid w:val="00411230"/>
    <w:rsid w:val="0041668A"/>
    <w:rsid w:val="00416B66"/>
    <w:rsid w:val="00435C36"/>
    <w:rsid w:val="00451FC5"/>
    <w:rsid w:val="004524FB"/>
    <w:rsid w:val="0049044D"/>
    <w:rsid w:val="004B1C2B"/>
    <w:rsid w:val="004D27AA"/>
    <w:rsid w:val="004E48CA"/>
    <w:rsid w:val="004F3E30"/>
    <w:rsid w:val="004F5A55"/>
    <w:rsid w:val="00513F88"/>
    <w:rsid w:val="0051729F"/>
    <w:rsid w:val="0051761A"/>
    <w:rsid w:val="00517A8E"/>
    <w:rsid w:val="00522214"/>
    <w:rsid w:val="00522992"/>
    <w:rsid w:val="00533D7F"/>
    <w:rsid w:val="005348DC"/>
    <w:rsid w:val="005431F9"/>
    <w:rsid w:val="00560022"/>
    <w:rsid w:val="00574A24"/>
    <w:rsid w:val="005779F2"/>
    <w:rsid w:val="00581903"/>
    <w:rsid w:val="00582971"/>
    <w:rsid w:val="0058719B"/>
    <w:rsid w:val="005A004A"/>
    <w:rsid w:val="005B6778"/>
    <w:rsid w:val="005C0FEF"/>
    <w:rsid w:val="005D4D77"/>
    <w:rsid w:val="005D6B64"/>
    <w:rsid w:val="005E3738"/>
    <w:rsid w:val="005E73C4"/>
    <w:rsid w:val="005F0B0D"/>
    <w:rsid w:val="005F5D8C"/>
    <w:rsid w:val="0060488C"/>
    <w:rsid w:val="0064039F"/>
    <w:rsid w:val="00643D6C"/>
    <w:rsid w:val="00665B0A"/>
    <w:rsid w:val="0068113F"/>
    <w:rsid w:val="00681C4D"/>
    <w:rsid w:val="006A0469"/>
    <w:rsid w:val="006C776C"/>
    <w:rsid w:val="006E0FAA"/>
    <w:rsid w:val="006E66DE"/>
    <w:rsid w:val="006E6922"/>
    <w:rsid w:val="006F7BDD"/>
    <w:rsid w:val="00700A3C"/>
    <w:rsid w:val="00702B48"/>
    <w:rsid w:val="00704040"/>
    <w:rsid w:val="0070714A"/>
    <w:rsid w:val="00711011"/>
    <w:rsid w:val="00714228"/>
    <w:rsid w:val="00717B64"/>
    <w:rsid w:val="00730B18"/>
    <w:rsid w:val="00736E72"/>
    <w:rsid w:val="007446EA"/>
    <w:rsid w:val="00745BD9"/>
    <w:rsid w:val="007678C0"/>
    <w:rsid w:val="00774C6C"/>
    <w:rsid w:val="007839E0"/>
    <w:rsid w:val="00786D70"/>
    <w:rsid w:val="00792851"/>
    <w:rsid w:val="007A0863"/>
    <w:rsid w:val="007A11D8"/>
    <w:rsid w:val="007B32AD"/>
    <w:rsid w:val="007C3D86"/>
    <w:rsid w:val="007F4136"/>
    <w:rsid w:val="007F5CBE"/>
    <w:rsid w:val="00801890"/>
    <w:rsid w:val="00802032"/>
    <w:rsid w:val="0081750E"/>
    <w:rsid w:val="00822574"/>
    <w:rsid w:val="008247F7"/>
    <w:rsid w:val="00842101"/>
    <w:rsid w:val="008428AA"/>
    <w:rsid w:val="00847340"/>
    <w:rsid w:val="00861F1D"/>
    <w:rsid w:val="008723AA"/>
    <w:rsid w:val="00883A65"/>
    <w:rsid w:val="00884970"/>
    <w:rsid w:val="008A7443"/>
    <w:rsid w:val="008C0542"/>
    <w:rsid w:val="008C4381"/>
    <w:rsid w:val="008E7456"/>
    <w:rsid w:val="008F0495"/>
    <w:rsid w:val="008F1D56"/>
    <w:rsid w:val="008F4260"/>
    <w:rsid w:val="008F796C"/>
    <w:rsid w:val="00903C43"/>
    <w:rsid w:val="009042EF"/>
    <w:rsid w:val="00907837"/>
    <w:rsid w:val="00922529"/>
    <w:rsid w:val="0094542A"/>
    <w:rsid w:val="0095311A"/>
    <w:rsid w:val="009546C9"/>
    <w:rsid w:val="00955C44"/>
    <w:rsid w:val="00965528"/>
    <w:rsid w:val="00972956"/>
    <w:rsid w:val="00981C56"/>
    <w:rsid w:val="009930D3"/>
    <w:rsid w:val="00996FFB"/>
    <w:rsid w:val="009B1FDF"/>
    <w:rsid w:val="009B26DC"/>
    <w:rsid w:val="009D3018"/>
    <w:rsid w:val="009D6A19"/>
    <w:rsid w:val="009E6377"/>
    <w:rsid w:val="00A20DB7"/>
    <w:rsid w:val="00A26C26"/>
    <w:rsid w:val="00A40D8F"/>
    <w:rsid w:val="00A60A88"/>
    <w:rsid w:val="00A750B5"/>
    <w:rsid w:val="00A77D7F"/>
    <w:rsid w:val="00A77F48"/>
    <w:rsid w:val="00A912EB"/>
    <w:rsid w:val="00A9406A"/>
    <w:rsid w:val="00A96BBB"/>
    <w:rsid w:val="00AA4EC6"/>
    <w:rsid w:val="00AB7513"/>
    <w:rsid w:val="00AC0F61"/>
    <w:rsid w:val="00AC1EE1"/>
    <w:rsid w:val="00AC36D8"/>
    <w:rsid w:val="00AC3C88"/>
    <w:rsid w:val="00AE2BB2"/>
    <w:rsid w:val="00AE64BC"/>
    <w:rsid w:val="00AE7FB1"/>
    <w:rsid w:val="00AF3CB3"/>
    <w:rsid w:val="00B001DB"/>
    <w:rsid w:val="00B0492A"/>
    <w:rsid w:val="00B05B8A"/>
    <w:rsid w:val="00B07B90"/>
    <w:rsid w:val="00B23143"/>
    <w:rsid w:val="00B376CC"/>
    <w:rsid w:val="00B46B50"/>
    <w:rsid w:val="00B6280A"/>
    <w:rsid w:val="00B8103A"/>
    <w:rsid w:val="00B83A3A"/>
    <w:rsid w:val="00B84C41"/>
    <w:rsid w:val="00BA1A0B"/>
    <w:rsid w:val="00BA2DD0"/>
    <w:rsid w:val="00BE158F"/>
    <w:rsid w:val="00BE441E"/>
    <w:rsid w:val="00C110B1"/>
    <w:rsid w:val="00C216EC"/>
    <w:rsid w:val="00C347F2"/>
    <w:rsid w:val="00C43907"/>
    <w:rsid w:val="00C455F6"/>
    <w:rsid w:val="00C47B35"/>
    <w:rsid w:val="00C57006"/>
    <w:rsid w:val="00C612A1"/>
    <w:rsid w:val="00C62134"/>
    <w:rsid w:val="00C92EF2"/>
    <w:rsid w:val="00C97525"/>
    <w:rsid w:val="00CB2A4A"/>
    <w:rsid w:val="00CB2F1E"/>
    <w:rsid w:val="00CC49ED"/>
    <w:rsid w:val="00CC5D6F"/>
    <w:rsid w:val="00CE64EF"/>
    <w:rsid w:val="00D10063"/>
    <w:rsid w:val="00D1535E"/>
    <w:rsid w:val="00D24EC6"/>
    <w:rsid w:val="00D27B61"/>
    <w:rsid w:val="00D3307B"/>
    <w:rsid w:val="00D46D2E"/>
    <w:rsid w:val="00D517D1"/>
    <w:rsid w:val="00D55143"/>
    <w:rsid w:val="00D7756B"/>
    <w:rsid w:val="00D779F0"/>
    <w:rsid w:val="00D87A4D"/>
    <w:rsid w:val="00DA41FE"/>
    <w:rsid w:val="00DB2D42"/>
    <w:rsid w:val="00DB79AB"/>
    <w:rsid w:val="00DF1CB0"/>
    <w:rsid w:val="00DF6254"/>
    <w:rsid w:val="00DF6B4A"/>
    <w:rsid w:val="00E20E3A"/>
    <w:rsid w:val="00E2404E"/>
    <w:rsid w:val="00E269F4"/>
    <w:rsid w:val="00E3690C"/>
    <w:rsid w:val="00E46429"/>
    <w:rsid w:val="00E50CD0"/>
    <w:rsid w:val="00E61280"/>
    <w:rsid w:val="00E66FB2"/>
    <w:rsid w:val="00E84E6B"/>
    <w:rsid w:val="00E86E7A"/>
    <w:rsid w:val="00EB1896"/>
    <w:rsid w:val="00EB44FE"/>
    <w:rsid w:val="00EB7355"/>
    <w:rsid w:val="00ED010B"/>
    <w:rsid w:val="00EE0C15"/>
    <w:rsid w:val="00EE2A6F"/>
    <w:rsid w:val="00EE3076"/>
    <w:rsid w:val="00EE66A9"/>
    <w:rsid w:val="00EE7EF2"/>
    <w:rsid w:val="00EF13FF"/>
    <w:rsid w:val="00EF7665"/>
    <w:rsid w:val="00F076FF"/>
    <w:rsid w:val="00F264EA"/>
    <w:rsid w:val="00F41074"/>
    <w:rsid w:val="00F7576C"/>
    <w:rsid w:val="00F825C2"/>
    <w:rsid w:val="00F95709"/>
    <w:rsid w:val="00FB66C3"/>
    <w:rsid w:val="00FC1498"/>
    <w:rsid w:val="00FC4F1E"/>
    <w:rsid w:val="00FD3201"/>
    <w:rsid w:val="00FD735B"/>
    <w:rsid w:val="00FE3176"/>
    <w:rsid w:val="00FE726D"/>
    <w:rsid w:val="00FF0B42"/>
    <w:rsid w:val="00FF14C1"/>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27C50C2D-8BB7-4D22-AA72-20C0CB3C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customStyle="1" w:styleId="Style6">
    <w:name w:val="Style6"/>
    <w:basedOn w:val="a"/>
    <w:rsid w:val="00032191"/>
    <w:pPr>
      <w:widowControl w:val="0"/>
      <w:autoSpaceDE w:val="0"/>
      <w:autoSpaceDN w:val="0"/>
      <w:adjustRightInd w:val="0"/>
      <w:spacing w:line="275" w:lineRule="exact"/>
      <w:ind w:firstLine="68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3243838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55092601">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773277563">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2166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C4501-4CBD-4E83-BE20-581DDF96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Русина Александра Васильевна</dc:creator>
  <cp:lastModifiedBy>PC</cp:lastModifiedBy>
  <cp:revision>2</cp:revision>
  <cp:lastPrinted>2023-11-03T09:22:00Z</cp:lastPrinted>
  <dcterms:created xsi:type="dcterms:W3CDTF">2023-11-21T08:29:00Z</dcterms:created>
  <dcterms:modified xsi:type="dcterms:W3CDTF">2023-11-21T08:29:00Z</dcterms:modified>
</cp:coreProperties>
</file>