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7BE" w:rsidRPr="00770A8F" w:rsidRDefault="003677BE" w:rsidP="003677BE">
      <w:pPr>
        <w:widowControl w:val="0"/>
        <w:autoSpaceDE w:val="0"/>
        <w:autoSpaceDN w:val="0"/>
        <w:adjustRightInd w:val="0"/>
        <w:spacing w:after="1" w:line="280" w:lineRule="atLeast"/>
        <w:jc w:val="center"/>
        <w:outlineLvl w:val="0"/>
        <w:rPr>
          <w:rFonts w:ascii="Arial" w:hAnsi="Arial" w:cs="Arial"/>
        </w:rPr>
      </w:pPr>
      <w:r w:rsidRPr="00770A8F">
        <w:rPr>
          <w:rFonts w:ascii="Arial" w:hAnsi="Arial" w:cs="Arial"/>
        </w:rPr>
        <w:t>СОВЕТ  ДЕПУТАТОВ</w:t>
      </w:r>
    </w:p>
    <w:p w:rsidR="003677BE" w:rsidRPr="00770A8F" w:rsidRDefault="003677BE" w:rsidP="003677BE">
      <w:pPr>
        <w:widowControl w:val="0"/>
        <w:autoSpaceDE w:val="0"/>
        <w:autoSpaceDN w:val="0"/>
        <w:adjustRightInd w:val="0"/>
        <w:spacing w:after="1" w:line="280" w:lineRule="atLeast"/>
        <w:jc w:val="center"/>
        <w:outlineLvl w:val="0"/>
        <w:rPr>
          <w:rFonts w:ascii="Arial" w:hAnsi="Arial" w:cs="Arial"/>
          <w:bCs/>
        </w:rPr>
      </w:pPr>
      <w:r w:rsidRPr="00770A8F">
        <w:rPr>
          <w:rFonts w:ascii="Arial" w:hAnsi="Arial" w:cs="Arial"/>
          <w:bCs/>
        </w:rPr>
        <w:t>МУНИЦИПАЛЬНОГО ОБРАЗОВАНИЯ</w:t>
      </w:r>
    </w:p>
    <w:p w:rsidR="003677BE" w:rsidRPr="00770A8F" w:rsidRDefault="003677BE" w:rsidP="003677BE">
      <w:pPr>
        <w:widowControl w:val="0"/>
        <w:autoSpaceDE w:val="0"/>
        <w:autoSpaceDN w:val="0"/>
        <w:adjustRightInd w:val="0"/>
        <w:spacing w:after="1" w:line="280" w:lineRule="atLeast"/>
        <w:jc w:val="center"/>
        <w:outlineLvl w:val="0"/>
        <w:rPr>
          <w:rFonts w:ascii="Arial" w:hAnsi="Arial" w:cs="Arial"/>
          <w:bCs/>
        </w:rPr>
      </w:pPr>
      <w:r w:rsidRPr="00770A8F">
        <w:rPr>
          <w:rFonts w:ascii="Arial" w:hAnsi="Arial" w:cs="Arial"/>
          <w:bCs/>
        </w:rPr>
        <w:t>ГОРОДСКОЙ ОКРУГ ЛЮБЕРЦЫ</w:t>
      </w:r>
      <w:r w:rsidRPr="00770A8F">
        <w:rPr>
          <w:rFonts w:ascii="Arial" w:hAnsi="Arial" w:cs="Arial"/>
          <w:bCs/>
        </w:rPr>
        <w:br/>
        <w:t>МОСКОВСКОЙ ОБЛАСТИ</w:t>
      </w:r>
    </w:p>
    <w:p w:rsidR="003677BE" w:rsidRPr="00770A8F" w:rsidRDefault="003677BE" w:rsidP="003677BE">
      <w:pPr>
        <w:widowControl w:val="0"/>
        <w:autoSpaceDE w:val="0"/>
        <w:autoSpaceDN w:val="0"/>
        <w:adjustRightInd w:val="0"/>
        <w:spacing w:after="1" w:line="280" w:lineRule="atLeast"/>
        <w:jc w:val="center"/>
        <w:outlineLvl w:val="0"/>
        <w:rPr>
          <w:rFonts w:ascii="Arial" w:hAnsi="Arial" w:cs="Arial"/>
        </w:rPr>
      </w:pPr>
    </w:p>
    <w:p w:rsidR="003677BE" w:rsidRPr="00770A8F" w:rsidRDefault="003677BE" w:rsidP="003677BE">
      <w:pPr>
        <w:widowControl w:val="0"/>
        <w:autoSpaceDE w:val="0"/>
        <w:autoSpaceDN w:val="0"/>
        <w:adjustRightInd w:val="0"/>
        <w:spacing w:after="1" w:line="280" w:lineRule="atLeast"/>
        <w:jc w:val="center"/>
        <w:outlineLvl w:val="0"/>
        <w:rPr>
          <w:rFonts w:ascii="Arial" w:hAnsi="Arial" w:cs="Arial"/>
        </w:rPr>
      </w:pPr>
      <w:r w:rsidRPr="00770A8F">
        <w:rPr>
          <w:rFonts w:ascii="Arial" w:hAnsi="Arial" w:cs="Arial"/>
        </w:rPr>
        <w:t>РЕШЕНИЕ</w:t>
      </w:r>
    </w:p>
    <w:p w:rsidR="003677BE" w:rsidRPr="00770A8F" w:rsidRDefault="003677BE" w:rsidP="003677BE">
      <w:pPr>
        <w:widowControl w:val="0"/>
        <w:autoSpaceDE w:val="0"/>
        <w:autoSpaceDN w:val="0"/>
        <w:adjustRightInd w:val="0"/>
        <w:spacing w:after="1" w:line="280" w:lineRule="atLeast"/>
        <w:jc w:val="center"/>
        <w:outlineLvl w:val="0"/>
        <w:rPr>
          <w:rFonts w:ascii="Arial" w:hAnsi="Arial" w:cs="Arial"/>
        </w:rPr>
      </w:pPr>
    </w:p>
    <w:p w:rsidR="003677BE" w:rsidRPr="00770A8F" w:rsidRDefault="003677BE" w:rsidP="003677BE">
      <w:pPr>
        <w:widowControl w:val="0"/>
        <w:autoSpaceDE w:val="0"/>
        <w:autoSpaceDN w:val="0"/>
        <w:adjustRightInd w:val="0"/>
        <w:spacing w:after="1" w:line="280" w:lineRule="atLeast"/>
        <w:jc w:val="center"/>
        <w:outlineLvl w:val="0"/>
        <w:rPr>
          <w:rFonts w:ascii="Arial" w:hAnsi="Arial" w:cs="Arial"/>
        </w:rPr>
      </w:pPr>
      <w:r w:rsidRPr="00770A8F">
        <w:rPr>
          <w:rFonts w:ascii="Arial" w:hAnsi="Arial" w:cs="Arial"/>
        </w:rPr>
        <w:t>21.06.2022                                                                                             № 518/79</w:t>
      </w:r>
    </w:p>
    <w:p w:rsidR="003677BE" w:rsidRPr="00770A8F" w:rsidRDefault="003677BE" w:rsidP="003677BE">
      <w:pPr>
        <w:jc w:val="center"/>
        <w:rPr>
          <w:rFonts w:ascii="Arial" w:hAnsi="Arial" w:cs="Arial"/>
        </w:rPr>
      </w:pPr>
      <w:r w:rsidRPr="00770A8F">
        <w:rPr>
          <w:rFonts w:ascii="Arial" w:hAnsi="Arial" w:cs="Arial"/>
        </w:rPr>
        <w:t>г. Люберцы</w:t>
      </w:r>
    </w:p>
    <w:p w:rsidR="003677BE" w:rsidRPr="00770A8F" w:rsidRDefault="003677BE" w:rsidP="003677BE">
      <w:pPr>
        <w:jc w:val="center"/>
        <w:rPr>
          <w:rFonts w:ascii="Arial" w:hAnsi="Arial" w:cs="Arial"/>
        </w:rPr>
      </w:pPr>
    </w:p>
    <w:p w:rsidR="003677BE" w:rsidRPr="00770A8F" w:rsidRDefault="003677BE" w:rsidP="003677BE">
      <w:pPr>
        <w:jc w:val="center"/>
        <w:rPr>
          <w:rFonts w:ascii="Arial" w:hAnsi="Arial" w:cs="Arial"/>
          <w:b/>
        </w:rPr>
      </w:pPr>
      <w:r w:rsidRPr="00770A8F">
        <w:rPr>
          <w:rFonts w:ascii="Arial" w:hAnsi="Arial" w:cs="Arial"/>
          <w:b/>
        </w:rPr>
        <w:t xml:space="preserve">О внесении изменений в Устав муниципального образования </w:t>
      </w:r>
    </w:p>
    <w:p w:rsidR="003677BE" w:rsidRPr="00770A8F" w:rsidRDefault="003677BE" w:rsidP="003677BE">
      <w:pPr>
        <w:jc w:val="center"/>
        <w:rPr>
          <w:rFonts w:ascii="Arial" w:hAnsi="Arial" w:cs="Arial"/>
          <w:b/>
        </w:rPr>
      </w:pPr>
      <w:r w:rsidRPr="00770A8F">
        <w:rPr>
          <w:rFonts w:ascii="Arial" w:hAnsi="Arial" w:cs="Arial"/>
          <w:b/>
        </w:rPr>
        <w:t xml:space="preserve">городской округ Люберцы Московской области </w:t>
      </w:r>
    </w:p>
    <w:p w:rsidR="003677BE" w:rsidRPr="00770A8F" w:rsidRDefault="003677BE" w:rsidP="003677BE">
      <w:pPr>
        <w:jc w:val="center"/>
        <w:rPr>
          <w:rFonts w:ascii="Arial" w:hAnsi="Arial" w:cs="Arial"/>
        </w:rPr>
      </w:pPr>
    </w:p>
    <w:p w:rsidR="003677BE" w:rsidRPr="00770A8F" w:rsidRDefault="003677BE" w:rsidP="003677BE">
      <w:pPr>
        <w:spacing w:line="320" w:lineRule="exact"/>
        <w:ind w:right="-187" w:firstLine="539"/>
        <w:jc w:val="both"/>
        <w:rPr>
          <w:rFonts w:ascii="Arial" w:hAnsi="Arial" w:cs="Arial"/>
        </w:rPr>
      </w:pPr>
      <w:r w:rsidRPr="00770A8F">
        <w:rPr>
          <w:rFonts w:ascii="Arial" w:hAnsi="Arial" w:cs="Arial"/>
        </w:rPr>
        <w:t xml:space="preserve">В соответствии с Федеральным законом от 06.10.2003 № 131-ФЗ  </w:t>
      </w:r>
      <w:bookmarkStart w:id="0" w:name="_GoBack"/>
      <w:bookmarkEnd w:id="0"/>
      <w:r w:rsidRPr="00770A8F">
        <w:rPr>
          <w:rFonts w:ascii="Arial" w:hAnsi="Arial" w:cs="Arial"/>
        </w:rPr>
        <w:t xml:space="preserve"> «Об общих принципах организации местного самоуправления в Российской Федерации», Распоряжением Главы городского округа Люберцы от 10.06.2022 № 148-РГ/к «Об убытии в отпуск», Совет депутатов муниципального образования городской округ Люберцы Московской области решил:</w:t>
      </w:r>
    </w:p>
    <w:p w:rsidR="003677BE" w:rsidRPr="00770A8F" w:rsidRDefault="003677BE" w:rsidP="003677BE">
      <w:pPr>
        <w:spacing w:line="320" w:lineRule="exact"/>
        <w:ind w:right="-187" w:firstLine="539"/>
        <w:jc w:val="both"/>
        <w:rPr>
          <w:rFonts w:ascii="Arial" w:hAnsi="Arial" w:cs="Arial"/>
        </w:rPr>
      </w:pPr>
    </w:p>
    <w:p w:rsidR="003677BE" w:rsidRPr="00770A8F" w:rsidRDefault="003677BE" w:rsidP="003677BE">
      <w:pPr>
        <w:spacing w:line="320" w:lineRule="exact"/>
        <w:ind w:right="-187" w:firstLine="539"/>
        <w:jc w:val="both"/>
        <w:rPr>
          <w:rFonts w:ascii="Arial" w:hAnsi="Arial" w:cs="Arial"/>
        </w:rPr>
      </w:pPr>
      <w:r w:rsidRPr="00770A8F">
        <w:rPr>
          <w:rFonts w:ascii="Arial" w:hAnsi="Arial" w:cs="Arial"/>
        </w:rPr>
        <w:t>1. Внести изменения в Устав муниципального образования городской округ Люберцы Московской области, принятый Решением Совета депутатов муниципального образования городской округ Люберцы Московской области от 11.05.2017 № 35/9 (прилагаются).</w:t>
      </w:r>
    </w:p>
    <w:p w:rsidR="003677BE" w:rsidRPr="00770A8F" w:rsidRDefault="003677BE" w:rsidP="003677BE">
      <w:pPr>
        <w:spacing w:line="320" w:lineRule="exact"/>
        <w:ind w:right="-187" w:firstLine="539"/>
        <w:jc w:val="both"/>
        <w:rPr>
          <w:rFonts w:ascii="Arial" w:hAnsi="Arial" w:cs="Arial"/>
        </w:rPr>
      </w:pPr>
      <w:r w:rsidRPr="00770A8F">
        <w:rPr>
          <w:rFonts w:ascii="Arial" w:hAnsi="Arial" w:cs="Arial"/>
        </w:rPr>
        <w:t>2. Опубликовать настоящее Решение в средствах массовой информации после его государственной регистрации.</w:t>
      </w:r>
    </w:p>
    <w:p w:rsidR="003677BE" w:rsidRPr="00770A8F" w:rsidRDefault="003677BE" w:rsidP="003677BE">
      <w:pPr>
        <w:spacing w:line="320" w:lineRule="exact"/>
        <w:ind w:right="-187" w:firstLine="539"/>
        <w:jc w:val="both"/>
        <w:rPr>
          <w:rFonts w:ascii="Arial" w:hAnsi="Arial" w:cs="Arial"/>
        </w:rPr>
      </w:pPr>
      <w:r w:rsidRPr="00770A8F">
        <w:rPr>
          <w:rFonts w:ascii="Arial" w:hAnsi="Arial" w:cs="Arial"/>
        </w:rPr>
        <w:t>3. Настоящее Решение вступает в силу после его официального опубликования.</w:t>
      </w:r>
    </w:p>
    <w:p w:rsidR="003677BE" w:rsidRPr="00770A8F" w:rsidRDefault="003677BE" w:rsidP="003677BE">
      <w:pPr>
        <w:spacing w:line="320" w:lineRule="exact"/>
        <w:ind w:right="-187" w:firstLine="539"/>
        <w:jc w:val="both"/>
        <w:rPr>
          <w:rFonts w:ascii="Arial" w:hAnsi="Arial" w:cs="Arial"/>
        </w:rPr>
      </w:pPr>
      <w:r w:rsidRPr="00770A8F">
        <w:rPr>
          <w:rFonts w:ascii="Arial" w:hAnsi="Arial" w:cs="Arial"/>
        </w:rPr>
        <w:t xml:space="preserve">4. </w:t>
      </w:r>
      <w:proofErr w:type="gramStart"/>
      <w:r w:rsidRPr="00770A8F">
        <w:rPr>
          <w:rFonts w:ascii="Arial" w:hAnsi="Arial" w:cs="Arial"/>
        </w:rPr>
        <w:t>Контроль за</w:t>
      </w:r>
      <w:proofErr w:type="gramEnd"/>
      <w:r w:rsidRPr="00770A8F">
        <w:rPr>
          <w:rFonts w:ascii="Arial" w:hAnsi="Arial" w:cs="Arial"/>
        </w:rPr>
        <w:t xml:space="preserve"> исполнением настоящего Решения возложить на постоянную депутатскую комиссию по нормотворчеству и организации депутатской деятельности, вопросам безопасности, законности и правопорядка, ГО и ЧС, взаимодействия со СМИ (</w:t>
      </w:r>
      <w:proofErr w:type="spellStart"/>
      <w:r w:rsidRPr="00770A8F">
        <w:rPr>
          <w:rFonts w:ascii="Arial" w:hAnsi="Arial" w:cs="Arial"/>
        </w:rPr>
        <w:t>Байдуков</w:t>
      </w:r>
      <w:proofErr w:type="spellEnd"/>
      <w:r w:rsidRPr="00770A8F">
        <w:rPr>
          <w:rFonts w:ascii="Arial" w:hAnsi="Arial" w:cs="Arial"/>
        </w:rPr>
        <w:t xml:space="preserve"> Ю.В.).</w:t>
      </w:r>
    </w:p>
    <w:p w:rsidR="003677BE" w:rsidRPr="00770A8F" w:rsidRDefault="003677BE" w:rsidP="003677BE">
      <w:pPr>
        <w:ind w:right="-185"/>
        <w:jc w:val="both"/>
        <w:rPr>
          <w:rFonts w:ascii="Arial" w:hAnsi="Arial" w:cs="Arial"/>
        </w:rPr>
      </w:pPr>
    </w:p>
    <w:p w:rsidR="003677BE" w:rsidRPr="00770A8F" w:rsidRDefault="003677BE" w:rsidP="003677BE">
      <w:pPr>
        <w:ind w:right="-185"/>
        <w:jc w:val="both"/>
        <w:rPr>
          <w:rFonts w:ascii="Arial" w:hAnsi="Arial" w:cs="Arial"/>
        </w:rPr>
      </w:pPr>
    </w:p>
    <w:p w:rsidR="003677BE" w:rsidRPr="00770A8F" w:rsidRDefault="003677BE" w:rsidP="003677BE">
      <w:pPr>
        <w:ind w:right="-185"/>
        <w:jc w:val="both"/>
        <w:rPr>
          <w:rFonts w:ascii="Arial" w:hAnsi="Arial" w:cs="Arial"/>
        </w:rPr>
      </w:pPr>
      <w:proofErr w:type="spellStart"/>
      <w:r w:rsidRPr="00770A8F">
        <w:rPr>
          <w:rFonts w:ascii="Arial" w:hAnsi="Arial" w:cs="Arial"/>
        </w:rPr>
        <w:t>И.о</w:t>
      </w:r>
      <w:proofErr w:type="spellEnd"/>
      <w:r w:rsidRPr="00770A8F">
        <w:rPr>
          <w:rFonts w:ascii="Arial" w:hAnsi="Arial" w:cs="Arial"/>
        </w:rPr>
        <w:t>. Главы городского округа Люберцы                                       В.М. Волков</w:t>
      </w:r>
    </w:p>
    <w:p w:rsidR="003677BE" w:rsidRPr="00770A8F" w:rsidRDefault="003677BE" w:rsidP="003677BE">
      <w:pPr>
        <w:ind w:right="-185"/>
        <w:jc w:val="both"/>
        <w:rPr>
          <w:rFonts w:ascii="Arial" w:hAnsi="Arial" w:cs="Arial"/>
        </w:rPr>
      </w:pPr>
    </w:p>
    <w:p w:rsidR="003677BE" w:rsidRPr="00770A8F" w:rsidRDefault="003677BE" w:rsidP="003677BE">
      <w:pPr>
        <w:ind w:right="-185"/>
        <w:jc w:val="both"/>
        <w:rPr>
          <w:rFonts w:ascii="Arial" w:hAnsi="Arial" w:cs="Arial"/>
        </w:rPr>
      </w:pPr>
    </w:p>
    <w:p w:rsidR="003677BE" w:rsidRPr="00770A8F" w:rsidRDefault="003677BE" w:rsidP="003677BE">
      <w:pPr>
        <w:ind w:right="-185"/>
        <w:jc w:val="both"/>
        <w:rPr>
          <w:rFonts w:ascii="Arial" w:hAnsi="Arial" w:cs="Arial"/>
        </w:rPr>
      </w:pPr>
      <w:r w:rsidRPr="00770A8F">
        <w:rPr>
          <w:rFonts w:ascii="Arial" w:hAnsi="Arial" w:cs="Arial"/>
        </w:rPr>
        <w:t>Председатель Совета депутатов                                                    С.Н. Антонов</w:t>
      </w:r>
    </w:p>
    <w:p w:rsidR="003677BE" w:rsidRPr="00770A8F" w:rsidRDefault="003677BE" w:rsidP="003677BE">
      <w:pPr>
        <w:autoSpaceDE w:val="0"/>
        <w:autoSpaceDN w:val="0"/>
        <w:adjustRightInd w:val="0"/>
        <w:ind w:left="540"/>
        <w:jc w:val="center"/>
        <w:rPr>
          <w:rFonts w:ascii="Arial" w:hAnsi="Arial" w:cs="Arial"/>
        </w:rPr>
      </w:pPr>
    </w:p>
    <w:p w:rsidR="003677BE" w:rsidRPr="00770A8F" w:rsidRDefault="003677BE" w:rsidP="003677BE">
      <w:pPr>
        <w:tabs>
          <w:tab w:val="left" w:pos="540"/>
        </w:tabs>
        <w:ind w:left="4320" w:firstLine="709"/>
        <w:jc w:val="right"/>
        <w:rPr>
          <w:rFonts w:ascii="Arial" w:hAnsi="Arial" w:cs="Arial"/>
        </w:rPr>
      </w:pPr>
    </w:p>
    <w:p w:rsidR="003677BE" w:rsidRPr="00770A8F" w:rsidRDefault="003677BE" w:rsidP="003677BE">
      <w:pPr>
        <w:tabs>
          <w:tab w:val="left" w:pos="540"/>
        </w:tabs>
        <w:ind w:left="4320" w:firstLine="709"/>
        <w:jc w:val="right"/>
        <w:rPr>
          <w:rFonts w:ascii="Arial" w:hAnsi="Arial" w:cs="Arial"/>
        </w:rPr>
      </w:pPr>
      <w:proofErr w:type="gramStart"/>
      <w:r w:rsidRPr="00770A8F">
        <w:rPr>
          <w:rFonts w:ascii="Arial" w:hAnsi="Arial" w:cs="Arial"/>
        </w:rPr>
        <w:t>Приняты</w:t>
      </w:r>
      <w:proofErr w:type="gramEnd"/>
    </w:p>
    <w:p w:rsidR="003677BE" w:rsidRPr="00770A8F" w:rsidRDefault="003677BE" w:rsidP="003677BE">
      <w:pPr>
        <w:tabs>
          <w:tab w:val="left" w:pos="540"/>
        </w:tabs>
        <w:ind w:left="4320" w:firstLine="709"/>
        <w:jc w:val="right"/>
        <w:rPr>
          <w:rFonts w:ascii="Arial" w:hAnsi="Arial" w:cs="Arial"/>
        </w:rPr>
      </w:pPr>
      <w:r w:rsidRPr="00770A8F">
        <w:rPr>
          <w:rFonts w:ascii="Arial" w:hAnsi="Arial" w:cs="Arial"/>
        </w:rPr>
        <w:t>Решением Совета депутатов</w:t>
      </w:r>
    </w:p>
    <w:p w:rsidR="003677BE" w:rsidRPr="00770A8F" w:rsidRDefault="003677BE" w:rsidP="003677BE">
      <w:pPr>
        <w:tabs>
          <w:tab w:val="left" w:pos="540"/>
        </w:tabs>
        <w:ind w:left="4320" w:firstLine="709"/>
        <w:jc w:val="right"/>
        <w:rPr>
          <w:rFonts w:ascii="Arial" w:hAnsi="Arial" w:cs="Arial"/>
        </w:rPr>
      </w:pPr>
      <w:r w:rsidRPr="00770A8F">
        <w:rPr>
          <w:rFonts w:ascii="Arial" w:hAnsi="Arial" w:cs="Arial"/>
        </w:rPr>
        <w:t>муниципального образования</w:t>
      </w:r>
    </w:p>
    <w:p w:rsidR="003677BE" w:rsidRPr="00770A8F" w:rsidRDefault="003677BE" w:rsidP="003677BE">
      <w:pPr>
        <w:tabs>
          <w:tab w:val="left" w:pos="540"/>
        </w:tabs>
        <w:ind w:left="4320" w:firstLine="709"/>
        <w:jc w:val="right"/>
        <w:rPr>
          <w:rFonts w:ascii="Arial" w:hAnsi="Arial" w:cs="Arial"/>
        </w:rPr>
      </w:pPr>
      <w:r w:rsidRPr="00770A8F">
        <w:rPr>
          <w:rFonts w:ascii="Arial" w:hAnsi="Arial" w:cs="Arial"/>
        </w:rPr>
        <w:t>городской округ Люберцы Московской области</w:t>
      </w:r>
    </w:p>
    <w:p w:rsidR="003677BE" w:rsidRPr="00770A8F" w:rsidRDefault="003677BE" w:rsidP="003677BE">
      <w:pPr>
        <w:tabs>
          <w:tab w:val="left" w:pos="540"/>
        </w:tabs>
        <w:ind w:left="4320" w:firstLine="709"/>
        <w:jc w:val="right"/>
        <w:rPr>
          <w:rFonts w:ascii="Arial" w:hAnsi="Arial" w:cs="Arial"/>
        </w:rPr>
      </w:pPr>
      <w:r w:rsidRPr="00770A8F">
        <w:rPr>
          <w:rFonts w:ascii="Arial" w:hAnsi="Arial" w:cs="Arial"/>
        </w:rPr>
        <w:t>от 21.06.2022  №  518/79</w:t>
      </w:r>
    </w:p>
    <w:p w:rsidR="003677BE" w:rsidRPr="00770A8F" w:rsidRDefault="003677BE" w:rsidP="003677BE">
      <w:pPr>
        <w:tabs>
          <w:tab w:val="left" w:pos="0"/>
          <w:tab w:val="left" w:pos="540"/>
        </w:tabs>
        <w:ind w:firstLine="709"/>
        <w:jc w:val="center"/>
        <w:rPr>
          <w:rFonts w:ascii="Arial" w:hAnsi="Arial" w:cs="Arial"/>
        </w:rPr>
      </w:pPr>
    </w:p>
    <w:p w:rsidR="003677BE" w:rsidRPr="00770A8F" w:rsidRDefault="003677BE" w:rsidP="003677BE">
      <w:pPr>
        <w:tabs>
          <w:tab w:val="left" w:pos="0"/>
          <w:tab w:val="left" w:pos="540"/>
        </w:tabs>
        <w:ind w:firstLine="709"/>
        <w:jc w:val="center"/>
        <w:rPr>
          <w:rFonts w:ascii="Arial" w:hAnsi="Arial" w:cs="Arial"/>
        </w:rPr>
      </w:pP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1. Подпункт 4.1 статьи 12 изложить в новой редакции:</w:t>
      </w:r>
    </w:p>
    <w:p w:rsidR="003677BE" w:rsidRPr="00770A8F" w:rsidRDefault="003677BE" w:rsidP="003677BE">
      <w:pPr>
        <w:autoSpaceDE w:val="0"/>
        <w:autoSpaceDN w:val="0"/>
        <w:adjustRightInd w:val="0"/>
        <w:ind w:firstLine="540"/>
        <w:jc w:val="both"/>
        <w:rPr>
          <w:rFonts w:ascii="Arial" w:hAnsi="Arial" w:cs="Arial"/>
        </w:rPr>
      </w:pPr>
      <w:r w:rsidRPr="00770A8F">
        <w:rPr>
          <w:rFonts w:ascii="Arial" w:hAnsi="Arial" w:cs="Arial"/>
        </w:rPr>
        <w:lastRenderedPageBreak/>
        <w:t xml:space="preserve">«4.1) осуществление муниципального </w:t>
      </w:r>
      <w:proofErr w:type="gramStart"/>
      <w:r w:rsidRPr="00770A8F">
        <w:rPr>
          <w:rFonts w:ascii="Arial" w:hAnsi="Arial" w:cs="Arial"/>
        </w:rPr>
        <w:t>контроля за</w:t>
      </w:r>
      <w:proofErr w:type="gramEnd"/>
      <w:r w:rsidRPr="00770A8F">
        <w:rPr>
          <w:rFonts w:ascii="Arial" w:hAnsi="Arial" w:cs="Arial"/>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2. В пункте 5 статьи 12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 xml:space="preserve">3. </w:t>
      </w:r>
      <w:proofErr w:type="gramStart"/>
      <w:r w:rsidRPr="00770A8F">
        <w:rPr>
          <w:rFonts w:ascii="Arial" w:hAnsi="Arial" w:cs="Arial"/>
        </w:rPr>
        <w:t>В пункте 28 статьи 12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w:t>
      </w:r>
      <w:proofErr w:type="gramEnd"/>
      <w:r w:rsidRPr="00770A8F">
        <w:rPr>
          <w:rFonts w:ascii="Arial" w:hAnsi="Arial" w:cs="Arial"/>
        </w:rPr>
        <w:t xml:space="preserve"> обязательных требований, выявленных в ходе наблюдения за соблюдением обязательных требований (мониторинга безопасности)».</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4. В пункте 42 статьи 12 слова «, проведение открытого аукциона на право заключить договор о создании искусственного земельного участка» исключить.</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5. Статью 12 дополнить пунктами 46 и 47 следующего содержания:</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«46)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47) осуществление мероприятий по лесоустройству в отношении лесов, расположенных на землях населенных пунктов городского округа</w:t>
      </w:r>
      <w:proofErr w:type="gramStart"/>
      <w:r w:rsidRPr="00770A8F">
        <w:rPr>
          <w:rFonts w:ascii="Arial" w:hAnsi="Arial" w:cs="Arial"/>
        </w:rPr>
        <w:t>.».</w:t>
      </w:r>
      <w:proofErr w:type="gramEnd"/>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6. Пункт 3 статьи 15 изложить в следующей редакции:</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«3.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городского округа Люберцы объектов соответствующего вида контроля».</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7. В пункте 5 статьи 24 слова «,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 заменить словами «в соответствии с законодательством о градостроительной деятельности».</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8. Подпункт 7 пункта 4 статьи 36 изложить в следующей редакции:</w:t>
      </w:r>
    </w:p>
    <w:p w:rsidR="003677BE" w:rsidRPr="00770A8F" w:rsidRDefault="003677BE" w:rsidP="003677BE">
      <w:pPr>
        <w:autoSpaceDE w:val="0"/>
        <w:autoSpaceDN w:val="0"/>
        <w:adjustRightInd w:val="0"/>
        <w:ind w:firstLine="567"/>
        <w:jc w:val="both"/>
        <w:rPr>
          <w:rFonts w:ascii="Arial" w:hAnsi="Arial" w:cs="Arial"/>
        </w:rPr>
      </w:pPr>
      <w:proofErr w:type="gramStart"/>
      <w:r w:rsidRPr="00770A8F">
        <w:rPr>
          <w:rFonts w:ascii="Arial" w:hAnsi="Arial" w:cs="Arial"/>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70A8F">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70A8F">
        <w:rPr>
          <w:rFonts w:ascii="Arial" w:hAnsi="Arial" w:cs="Arial"/>
        </w:rPr>
        <w:t>;»</w:t>
      </w:r>
      <w:proofErr w:type="gramEnd"/>
      <w:r w:rsidRPr="00770A8F">
        <w:rPr>
          <w:rFonts w:ascii="Arial" w:hAnsi="Arial" w:cs="Arial"/>
        </w:rPr>
        <w:t>.</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9. Подпункт 9 пункта 2 статьи 40 изложить в следующей редакции:</w:t>
      </w:r>
    </w:p>
    <w:p w:rsidR="003677BE" w:rsidRPr="00770A8F" w:rsidRDefault="003677BE" w:rsidP="003677BE">
      <w:pPr>
        <w:autoSpaceDE w:val="0"/>
        <w:autoSpaceDN w:val="0"/>
        <w:adjustRightInd w:val="0"/>
        <w:ind w:firstLine="567"/>
        <w:jc w:val="both"/>
        <w:rPr>
          <w:rFonts w:ascii="Arial" w:hAnsi="Arial" w:cs="Arial"/>
        </w:rPr>
      </w:pPr>
      <w:proofErr w:type="gramStart"/>
      <w:r w:rsidRPr="00770A8F">
        <w:rPr>
          <w:rFonts w:ascii="Arial" w:hAnsi="Arial" w:cs="Arial"/>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770A8F">
        <w:rPr>
          <w:rFonts w:ascii="Arial" w:hAnsi="Arial" w:cs="Arial"/>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770A8F">
        <w:rPr>
          <w:rFonts w:ascii="Arial" w:hAnsi="Arial" w:cs="Arial"/>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770A8F">
        <w:rPr>
          <w:rFonts w:ascii="Arial" w:hAnsi="Arial" w:cs="Arial"/>
        </w:rPr>
        <w:t>;»</w:t>
      </w:r>
      <w:proofErr w:type="gramEnd"/>
      <w:r w:rsidRPr="00770A8F">
        <w:rPr>
          <w:rFonts w:ascii="Arial" w:hAnsi="Arial" w:cs="Arial"/>
        </w:rPr>
        <w:t>.</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10. В абзаце первом пункта 6 статьи 52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3677BE" w:rsidRPr="00770A8F" w:rsidRDefault="003677BE" w:rsidP="003677BE">
      <w:pPr>
        <w:autoSpaceDE w:val="0"/>
        <w:autoSpaceDN w:val="0"/>
        <w:adjustRightInd w:val="0"/>
        <w:ind w:firstLine="567"/>
        <w:jc w:val="both"/>
        <w:rPr>
          <w:rFonts w:ascii="Arial" w:hAnsi="Arial" w:cs="Arial"/>
        </w:rPr>
      </w:pPr>
      <w:r w:rsidRPr="00770A8F">
        <w:rPr>
          <w:rFonts w:ascii="Arial" w:hAnsi="Arial" w:cs="Arial"/>
        </w:rPr>
        <w:t>11. В абзаце 5 пункта 6 статьи 52 слово «инвестиционной» заменить словами «иной экономической».</w:t>
      </w:r>
    </w:p>
    <w:p w:rsidR="003677BE" w:rsidRPr="00770A8F" w:rsidRDefault="003677BE" w:rsidP="003677BE">
      <w:pPr>
        <w:tabs>
          <w:tab w:val="left" w:pos="540"/>
        </w:tabs>
        <w:ind w:firstLine="709"/>
        <w:jc w:val="both"/>
        <w:rPr>
          <w:rFonts w:ascii="Arial" w:hAnsi="Arial" w:cs="Arial"/>
        </w:rPr>
      </w:pPr>
    </w:p>
    <w:p w:rsidR="003D6530" w:rsidRPr="00770A8F" w:rsidRDefault="003D6530">
      <w:pPr>
        <w:rPr>
          <w:rFonts w:ascii="Arial" w:hAnsi="Arial" w:cs="Arial"/>
        </w:rPr>
      </w:pPr>
    </w:p>
    <w:sectPr w:rsidR="003D6530" w:rsidRPr="00770A8F" w:rsidSect="00515B47">
      <w:pgSz w:w="11905" w:h="16838" w:code="9"/>
      <w:pgMar w:top="1134" w:right="850" w:bottom="1134" w:left="1701" w:header="0" w:footer="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C9"/>
    <w:rsid w:val="003677BE"/>
    <w:rsid w:val="003D6530"/>
    <w:rsid w:val="00515B47"/>
    <w:rsid w:val="00770A8F"/>
    <w:rsid w:val="009C03C9"/>
    <w:rsid w:val="00E32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7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9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PRV09</cp:lastModifiedBy>
  <cp:revision>2</cp:revision>
  <dcterms:created xsi:type="dcterms:W3CDTF">2022-07-26T12:05:00Z</dcterms:created>
  <dcterms:modified xsi:type="dcterms:W3CDTF">2022-07-26T12:05:00Z</dcterms:modified>
</cp:coreProperties>
</file>