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 ДЕПУТАТОВ</w:t>
      </w:r>
    </w:p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4345A7" w:rsidRDefault="004345A7" w:rsidP="004345A7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345A7" w:rsidRDefault="004345A7" w:rsidP="004345A7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4345A7" w:rsidRDefault="004345A7" w:rsidP="004345A7">
      <w:pPr>
        <w:pStyle w:val="a3"/>
        <w:tabs>
          <w:tab w:val="left" w:pos="567"/>
        </w:tabs>
        <w:spacing w:after="0" w:line="240" w:lineRule="auto"/>
        <w:ind w:left="-1701" w:right="-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16.12.2020                                                                             № 406/57</w:t>
      </w:r>
    </w:p>
    <w:p w:rsidR="004345A7" w:rsidRDefault="004345A7" w:rsidP="004345A7">
      <w:pPr>
        <w:pStyle w:val="a3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4345A7" w:rsidRDefault="004345A7" w:rsidP="004345A7">
      <w:pPr>
        <w:ind w:left="-1701" w:right="-850"/>
        <w:jc w:val="center"/>
        <w:rPr>
          <w:b/>
        </w:rPr>
      </w:pPr>
      <w:r>
        <w:rPr>
          <w:b/>
        </w:rPr>
        <w:t>г. Люберцы</w:t>
      </w:r>
    </w:p>
    <w:p w:rsidR="004345A7" w:rsidRDefault="004345A7" w:rsidP="004345A7">
      <w:pPr>
        <w:rPr>
          <w:b/>
          <w:sz w:val="28"/>
          <w:szCs w:val="28"/>
        </w:rPr>
      </w:pPr>
    </w:p>
    <w:p w:rsidR="004345A7" w:rsidRDefault="004345A7" w:rsidP="004345A7">
      <w:pPr>
        <w:ind w:left="567" w:righ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земельных участков и объектов </w:t>
      </w:r>
    </w:p>
    <w:p w:rsidR="004345A7" w:rsidRDefault="004345A7" w:rsidP="004345A7">
      <w:pPr>
        <w:ind w:left="567" w:righ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капитального строительства для размещения объектов </w:t>
      </w:r>
    </w:p>
    <w:p w:rsidR="004345A7" w:rsidRDefault="004345A7" w:rsidP="004345A7">
      <w:pPr>
        <w:ind w:left="567" w:right="320" w:firstLine="1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местного значения городского округа Люберцы </w:t>
      </w:r>
    </w:p>
    <w:p w:rsidR="004345A7" w:rsidRDefault="004345A7" w:rsidP="004345A7">
      <w:pPr>
        <w:ind w:left="567" w:righ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4345A7" w:rsidRDefault="004345A7" w:rsidP="004345A7">
      <w:pPr>
        <w:rPr>
          <w:b/>
          <w:sz w:val="28"/>
        </w:rPr>
      </w:pPr>
    </w:p>
    <w:p w:rsidR="004345A7" w:rsidRDefault="004345A7" w:rsidP="004345A7">
      <w:pPr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   Московской   области от   07.06.1996   № 23/96-ОЗ «О регулировании земельных отношений в Московской области», Уставом муниципального образования городской округ Люберцы Московской области, </w:t>
      </w:r>
      <w:r>
        <w:rPr>
          <w:sz w:val="28"/>
          <w:szCs w:val="28"/>
        </w:rPr>
        <w:t>Распоряжением Главы муниципального образования городской округ Люберцы Московской области от 11.12.2020 № 242-РГ/к «Об убытии на учебу</w:t>
      </w:r>
      <w:proofErr w:type="gramEnd"/>
      <w:r>
        <w:rPr>
          <w:sz w:val="28"/>
          <w:szCs w:val="28"/>
        </w:rPr>
        <w:t xml:space="preserve">», </w:t>
      </w:r>
      <w:r>
        <w:rPr>
          <w:sz w:val="28"/>
        </w:rPr>
        <w:t>Совет депутатов муниципального образования городской округ Люберцы Московской области решил:</w:t>
      </w:r>
    </w:p>
    <w:p w:rsidR="004345A7" w:rsidRDefault="004345A7" w:rsidP="004345A7">
      <w:pPr>
        <w:ind w:left="567"/>
        <w:jc w:val="both"/>
        <w:rPr>
          <w:sz w:val="28"/>
        </w:rPr>
      </w:pPr>
    </w:p>
    <w:p w:rsidR="004345A7" w:rsidRDefault="004345A7" w:rsidP="004345A7">
      <w:pPr>
        <w:jc w:val="both"/>
        <w:rPr>
          <w:sz w:val="28"/>
        </w:rPr>
      </w:pPr>
      <w:r>
        <w:rPr>
          <w:sz w:val="28"/>
        </w:rPr>
        <w:t xml:space="preserve">1.  Определить земельные участки и объекты капитального строительства для размещения   объектов местного значения городского округа Люберцы Московской области в соответствии с приложением к настоящему Решению. </w:t>
      </w:r>
    </w:p>
    <w:p w:rsidR="004345A7" w:rsidRDefault="004345A7" w:rsidP="004345A7">
      <w:pPr>
        <w:tabs>
          <w:tab w:val="left" w:pos="820"/>
        </w:tabs>
        <w:ind w:firstLine="12"/>
        <w:jc w:val="both"/>
        <w:rPr>
          <w:sz w:val="28"/>
        </w:rPr>
      </w:pPr>
      <w:r>
        <w:rPr>
          <w:sz w:val="28"/>
        </w:rPr>
        <w:t>2. Предусмотреть в Генеральном плане городского округа Люберцы Московской области отображение данных объектов (территорий), как объектов местного значения, с включением их в соответствующие муниципальные программы.</w:t>
      </w:r>
    </w:p>
    <w:p w:rsidR="004345A7" w:rsidRDefault="004345A7" w:rsidP="004345A7">
      <w:pPr>
        <w:tabs>
          <w:tab w:val="left" w:pos="1276"/>
        </w:tabs>
        <w:ind w:left="567" w:hanging="555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Опубликовать настоящее Решение в средствах массовой информации.</w:t>
      </w:r>
    </w:p>
    <w:p w:rsidR="004345A7" w:rsidRDefault="004345A7" w:rsidP="004345A7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  настоящего   Решения    возложить      на постоянную    депутатскую    комиссию    по    вопросам   бюджета, экономической и финансовой политике, экономике и муниципальной собственности (Уханов А.И.).</w:t>
      </w:r>
    </w:p>
    <w:p w:rsidR="004345A7" w:rsidRDefault="004345A7" w:rsidP="004345A7">
      <w:pPr>
        <w:ind w:left="567"/>
        <w:jc w:val="both"/>
        <w:rPr>
          <w:sz w:val="28"/>
        </w:rPr>
      </w:pPr>
    </w:p>
    <w:p w:rsidR="004345A7" w:rsidRDefault="004345A7" w:rsidP="004345A7">
      <w:pPr>
        <w:jc w:val="both"/>
        <w:rPr>
          <w:sz w:val="28"/>
          <w:szCs w:val="28"/>
        </w:rPr>
      </w:pPr>
    </w:p>
    <w:p w:rsidR="004345A7" w:rsidRDefault="004345A7" w:rsidP="004345A7">
      <w:pPr>
        <w:ind w:righ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городского округа Люберцы                                        И.Г. Назарьева</w:t>
      </w:r>
    </w:p>
    <w:p w:rsidR="004345A7" w:rsidRDefault="004345A7" w:rsidP="004345A7">
      <w:pPr>
        <w:ind w:right="-142"/>
        <w:jc w:val="both"/>
        <w:rPr>
          <w:sz w:val="28"/>
          <w:szCs w:val="28"/>
        </w:rPr>
      </w:pPr>
    </w:p>
    <w:p w:rsidR="004345A7" w:rsidRDefault="004345A7" w:rsidP="004345A7">
      <w:pPr>
        <w:ind w:right="-142"/>
        <w:jc w:val="both"/>
        <w:rPr>
          <w:sz w:val="28"/>
          <w:szCs w:val="28"/>
        </w:rPr>
      </w:pPr>
    </w:p>
    <w:p w:rsidR="004345A7" w:rsidRDefault="004345A7" w:rsidP="004345A7">
      <w:pPr>
        <w:tabs>
          <w:tab w:val="left" w:pos="8619"/>
          <w:tab w:val="left" w:pos="10632"/>
        </w:tabs>
        <w:ind w:right="-14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Совета депутатов                                                      С.Н. Антонов</w:t>
      </w:r>
    </w:p>
    <w:p w:rsidR="00DE31DC" w:rsidRDefault="00DE31DC"/>
    <w:sectPr w:rsidR="00DE31DC" w:rsidSect="004345A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37"/>
    <w:rsid w:val="003D5F37"/>
    <w:rsid w:val="004345A7"/>
    <w:rsid w:val="00D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2020-12-23T08:31:00Z</dcterms:created>
  <dcterms:modified xsi:type="dcterms:W3CDTF">2020-12-23T08:33:00Z</dcterms:modified>
</cp:coreProperties>
</file>