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E83" w:rsidRPr="00DD0C66" w:rsidRDefault="00512E83" w:rsidP="00512E83">
      <w:pPr>
        <w:ind w:left="-1134" w:right="-1133"/>
        <w:jc w:val="center"/>
        <w:rPr>
          <w:rFonts w:ascii="Arial" w:hAnsi="Arial" w:cs="Arial"/>
          <w:b/>
          <w:bCs/>
          <w:noProof/>
          <w:w w:val="115"/>
        </w:rPr>
      </w:pPr>
      <w:r w:rsidRPr="0055088A">
        <w:rPr>
          <w:rFonts w:ascii="Arial" w:hAnsi="Arial" w:cs="Arial"/>
          <w:b/>
          <w:bCs/>
          <w:noProof/>
          <w:w w:val="115"/>
        </w:rPr>
        <w:t>АДМИНИСТРАЦИЯ</w:t>
      </w:r>
    </w:p>
    <w:p w:rsidR="00512E83" w:rsidRPr="0055088A" w:rsidRDefault="00512E83" w:rsidP="00512E83">
      <w:pPr>
        <w:ind w:left="-1134" w:right="-1133"/>
        <w:jc w:val="center"/>
        <w:rPr>
          <w:rFonts w:ascii="Arial" w:hAnsi="Arial" w:cs="Arial"/>
          <w:b/>
          <w:bCs/>
          <w:spacing w:val="10"/>
          <w:w w:val="115"/>
        </w:rPr>
      </w:pPr>
      <w:r w:rsidRPr="0055088A">
        <w:rPr>
          <w:rFonts w:ascii="Arial" w:hAnsi="Arial" w:cs="Arial"/>
          <w:b/>
          <w:bCs/>
          <w:noProof/>
          <w:spacing w:val="10"/>
          <w:w w:val="115"/>
        </w:rPr>
        <w:t>МУНИЦИПАЛЬНОГО ОБРАЗОВАНИЯ</w:t>
      </w:r>
    </w:p>
    <w:p w:rsidR="00512E83" w:rsidRPr="0055088A" w:rsidRDefault="00512E83" w:rsidP="00512E83">
      <w:pPr>
        <w:ind w:left="-1134" w:right="-1133"/>
        <w:jc w:val="center"/>
        <w:rPr>
          <w:rFonts w:ascii="Arial" w:hAnsi="Arial" w:cs="Arial"/>
          <w:b/>
          <w:bCs/>
          <w:spacing w:val="10"/>
          <w:w w:val="115"/>
        </w:rPr>
      </w:pPr>
      <w:r w:rsidRPr="0055088A">
        <w:rPr>
          <w:rFonts w:ascii="Arial" w:hAnsi="Arial" w:cs="Arial"/>
          <w:b/>
          <w:bCs/>
          <w:noProof/>
          <w:spacing w:val="10"/>
          <w:w w:val="115"/>
        </w:rPr>
        <w:t>ГОРОДСКОЙ ОКРУГ ЛЮБЕРЦЫ</w:t>
      </w:r>
      <w:r w:rsidRPr="0055088A">
        <w:rPr>
          <w:rFonts w:ascii="Arial" w:hAnsi="Arial" w:cs="Arial"/>
          <w:b/>
          <w:bCs/>
          <w:spacing w:val="10"/>
          <w:w w:val="115"/>
        </w:rPr>
        <w:br/>
      </w:r>
      <w:r w:rsidRPr="0055088A">
        <w:rPr>
          <w:rFonts w:ascii="Arial" w:hAnsi="Arial" w:cs="Arial"/>
          <w:b/>
          <w:bCs/>
          <w:noProof/>
          <w:spacing w:val="10"/>
          <w:w w:val="115"/>
        </w:rPr>
        <w:t>МОСКОВСКОЙ ОБЛАСТИ</w:t>
      </w:r>
    </w:p>
    <w:p w:rsidR="00512E83" w:rsidRDefault="00512E83" w:rsidP="00512E83">
      <w:pPr>
        <w:spacing w:line="100" w:lineRule="atLeast"/>
        <w:ind w:left="-1134" w:right="-1133"/>
        <w:jc w:val="center"/>
        <w:rPr>
          <w:rFonts w:ascii="Arial" w:hAnsi="Arial" w:cs="Arial"/>
          <w:b/>
          <w:bCs/>
          <w:w w:val="115"/>
        </w:rPr>
      </w:pPr>
    </w:p>
    <w:p w:rsidR="00512E83" w:rsidRPr="0055088A" w:rsidRDefault="00512E83" w:rsidP="00512E83">
      <w:pPr>
        <w:spacing w:line="100" w:lineRule="atLeast"/>
        <w:ind w:left="-1134" w:right="-1133"/>
        <w:jc w:val="center"/>
        <w:rPr>
          <w:rFonts w:ascii="Arial" w:hAnsi="Arial" w:cs="Arial"/>
          <w:b/>
          <w:bCs/>
          <w:w w:val="115"/>
        </w:rPr>
      </w:pPr>
    </w:p>
    <w:p w:rsidR="00512E83" w:rsidRPr="0055088A" w:rsidRDefault="00512E83" w:rsidP="00512E83">
      <w:pPr>
        <w:spacing w:line="100" w:lineRule="atLeast"/>
        <w:ind w:left="-1134" w:right="-1133"/>
        <w:jc w:val="center"/>
        <w:rPr>
          <w:rFonts w:ascii="Arial" w:hAnsi="Arial" w:cs="Arial"/>
          <w:bCs/>
          <w:w w:val="115"/>
        </w:rPr>
      </w:pPr>
      <w:r w:rsidRPr="0055088A">
        <w:rPr>
          <w:rFonts w:ascii="Arial" w:hAnsi="Arial" w:cs="Arial"/>
          <w:b/>
          <w:bCs/>
          <w:w w:val="115"/>
        </w:rPr>
        <w:t>ПОСТАНОВЛЕНИЕ</w:t>
      </w:r>
    </w:p>
    <w:p w:rsidR="00512E83" w:rsidRDefault="00512E83" w:rsidP="00512E83">
      <w:pPr>
        <w:tabs>
          <w:tab w:val="left" w:pos="9072"/>
        </w:tabs>
        <w:ind w:right="-1133"/>
        <w:rPr>
          <w:rFonts w:ascii="Arial" w:hAnsi="Arial" w:cs="Arial"/>
          <w:b/>
        </w:rPr>
      </w:pPr>
    </w:p>
    <w:p w:rsidR="006871EE" w:rsidRPr="005B3772" w:rsidRDefault="006871EE">
      <w:pPr>
        <w:jc w:val="both"/>
        <w:rPr>
          <w:rFonts w:ascii="Arial" w:hAnsi="Arial" w:cs="Arial"/>
          <w:b/>
        </w:rPr>
      </w:pPr>
    </w:p>
    <w:p w:rsidR="004609AF" w:rsidRPr="00512E83" w:rsidRDefault="004609AF" w:rsidP="004609AF">
      <w:pPr>
        <w:ind w:left="142"/>
        <w:jc w:val="center"/>
        <w:rPr>
          <w:rFonts w:ascii="Arial" w:hAnsi="Arial" w:cs="Arial"/>
        </w:rPr>
      </w:pPr>
    </w:p>
    <w:p w:rsidR="004609AF" w:rsidRPr="005B3772" w:rsidRDefault="00D206F7" w:rsidP="00512E83">
      <w:pPr>
        <w:ind w:left="142"/>
        <w:jc w:val="center"/>
        <w:rPr>
          <w:rFonts w:ascii="Arial" w:hAnsi="Arial" w:cs="Arial"/>
        </w:rPr>
      </w:pPr>
      <w:proofErr w:type="gramStart"/>
      <w:r w:rsidRPr="005B3772">
        <w:rPr>
          <w:rFonts w:ascii="Arial" w:hAnsi="Arial" w:cs="Arial"/>
        </w:rPr>
        <w:t>от</w:t>
      </w:r>
      <w:proofErr w:type="gramEnd"/>
      <w:r w:rsidRPr="005B3772">
        <w:rPr>
          <w:rFonts w:ascii="Arial" w:hAnsi="Arial" w:cs="Arial"/>
        </w:rPr>
        <w:t xml:space="preserve"> 27.03.2025                                                                                       № 937-ПА</w:t>
      </w:r>
    </w:p>
    <w:p w:rsidR="00D206F7" w:rsidRPr="00512E83" w:rsidRDefault="00512E83" w:rsidP="004609AF">
      <w:pPr>
        <w:ind w:left="142"/>
        <w:jc w:val="center"/>
        <w:rPr>
          <w:rFonts w:ascii="Arial" w:hAnsi="Arial" w:cs="Arial"/>
          <w:sz w:val="20"/>
          <w:szCs w:val="20"/>
        </w:rPr>
      </w:pPr>
      <w:r w:rsidRPr="00512E83">
        <w:rPr>
          <w:rFonts w:ascii="Arial" w:hAnsi="Arial" w:cs="Arial"/>
          <w:sz w:val="20"/>
          <w:szCs w:val="20"/>
        </w:rPr>
        <w:t>г. Люберцы</w:t>
      </w:r>
    </w:p>
    <w:p w:rsidR="00D206F7" w:rsidRPr="005B3772" w:rsidRDefault="00D206F7" w:rsidP="004609AF">
      <w:pPr>
        <w:ind w:left="142"/>
        <w:jc w:val="center"/>
        <w:rPr>
          <w:rFonts w:ascii="Arial" w:hAnsi="Arial" w:cs="Arial"/>
        </w:rPr>
      </w:pPr>
    </w:p>
    <w:p w:rsidR="00D206F7" w:rsidRPr="005B3772" w:rsidRDefault="00D206F7" w:rsidP="004609AF">
      <w:pPr>
        <w:ind w:left="142"/>
        <w:jc w:val="center"/>
        <w:rPr>
          <w:rFonts w:ascii="Arial" w:hAnsi="Arial" w:cs="Arial"/>
        </w:rPr>
      </w:pPr>
    </w:p>
    <w:p w:rsidR="004609AF" w:rsidRPr="005B3772" w:rsidRDefault="004609AF" w:rsidP="004609AF">
      <w:pPr>
        <w:ind w:left="142"/>
        <w:jc w:val="center"/>
        <w:rPr>
          <w:rFonts w:ascii="Arial" w:hAnsi="Arial" w:cs="Arial"/>
        </w:rPr>
      </w:pPr>
    </w:p>
    <w:p w:rsidR="006871EE" w:rsidRPr="005B3772" w:rsidRDefault="00AE6112" w:rsidP="004609AF">
      <w:pPr>
        <w:ind w:left="142"/>
        <w:jc w:val="center"/>
        <w:rPr>
          <w:rFonts w:ascii="Arial" w:hAnsi="Arial" w:cs="Arial"/>
          <w:b/>
          <w:color w:val="000000" w:themeColor="text1"/>
          <w:highlight w:val="yellow"/>
        </w:rPr>
      </w:pPr>
      <w:r w:rsidRPr="005B3772">
        <w:rPr>
          <w:rFonts w:ascii="Arial" w:hAnsi="Arial" w:cs="Arial"/>
          <w:b/>
          <w:color w:val="000000" w:themeColor="text1"/>
        </w:rPr>
        <w:t xml:space="preserve">О формировании согласительной </w:t>
      </w:r>
      <w:r w:rsidR="004609AF" w:rsidRPr="005B3772">
        <w:rPr>
          <w:rFonts w:ascii="Arial" w:hAnsi="Arial" w:cs="Arial"/>
          <w:b/>
          <w:color w:val="000000" w:themeColor="text1"/>
        </w:rPr>
        <w:t xml:space="preserve"> </w:t>
      </w:r>
      <w:r w:rsidRPr="005B3772">
        <w:rPr>
          <w:rFonts w:ascii="Arial" w:hAnsi="Arial" w:cs="Arial"/>
          <w:b/>
          <w:color w:val="000000" w:themeColor="text1"/>
        </w:rPr>
        <w:t xml:space="preserve">комиссии </w:t>
      </w:r>
      <w:r w:rsidR="00961E88" w:rsidRPr="005B3772">
        <w:rPr>
          <w:rFonts w:ascii="Arial" w:hAnsi="Arial" w:cs="Arial"/>
          <w:b/>
          <w:color w:val="000000" w:themeColor="text1"/>
        </w:rPr>
        <w:t>городского округа Люберцы</w:t>
      </w:r>
    </w:p>
    <w:p w:rsidR="006871EE" w:rsidRPr="005B3772" w:rsidRDefault="00AE6112" w:rsidP="004609AF">
      <w:pPr>
        <w:ind w:left="142"/>
        <w:jc w:val="center"/>
        <w:rPr>
          <w:rFonts w:ascii="Arial" w:hAnsi="Arial" w:cs="Arial"/>
          <w:b/>
          <w:color w:val="000000" w:themeColor="text1"/>
        </w:rPr>
      </w:pPr>
      <w:r w:rsidRPr="005B3772">
        <w:rPr>
          <w:rFonts w:ascii="Arial" w:hAnsi="Arial" w:cs="Arial"/>
          <w:b/>
          <w:color w:val="000000" w:themeColor="text1"/>
        </w:rPr>
        <w:t>при выполнении</w:t>
      </w:r>
      <w:r w:rsidR="004609AF" w:rsidRPr="005B3772">
        <w:rPr>
          <w:rFonts w:ascii="Arial" w:hAnsi="Arial" w:cs="Arial"/>
          <w:b/>
          <w:color w:val="000000" w:themeColor="text1"/>
        </w:rPr>
        <w:t xml:space="preserve"> </w:t>
      </w:r>
      <w:r w:rsidRPr="005B3772">
        <w:rPr>
          <w:rFonts w:ascii="Arial" w:hAnsi="Arial" w:cs="Arial"/>
          <w:b/>
          <w:color w:val="000000" w:themeColor="text1"/>
        </w:rPr>
        <w:t>комплексных кадастровых работ</w:t>
      </w:r>
      <w:r w:rsidR="004609AF" w:rsidRPr="005B3772">
        <w:rPr>
          <w:rFonts w:ascii="Arial" w:hAnsi="Arial" w:cs="Arial"/>
          <w:b/>
          <w:color w:val="000000" w:themeColor="text1"/>
        </w:rPr>
        <w:t xml:space="preserve"> </w:t>
      </w:r>
      <w:r w:rsidRPr="005B3772">
        <w:rPr>
          <w:rFonts w:ascii="Arial" w:hAnsi="Arial" w:cs="Arial"/>
          <w:b/>
          <w:color w:val="000000" w:themeColor="text1"/>
        </w:rPr>
        <w:t xml:space="preserve">федерального значения </w:t>
      </w:r>
      <w:r w:rsidR="004609AF" w:rsidRPr="005B3772">
        <w:rPr>
          <w:rFonts w:ascii="Arial" w:hAnsi="Arial" w:cs="Arial"/>
          <w:b/>
          <w:color w:val="000000" w:themeColor="text1"/>
        </w:rPr>
        <w:t xml:space="preserve"> </w:t>
      </w:r>
      <w:r w:rsidRPr="005B3772">
        <w:rPr>
          <w:rFonts w:ascii="Arial" w:hAnsi="Arial" w:cs="Arial"/>
          <w:b/>
          <w:color w:val="000000" w:themeColor="text1"/>
        </w:rPr>
        <w:t>на</w:t>
      </w:r>
      <w:r w:rsidR="004609AF" w:rsidRPr="005B3772">
        <w:rPr>
          <w:rFonts w:ascii="Arial" w:hAnsi="Arial" w:cs="Arial"/>
          <w:b/>
          <w:color w:val="000000" w:themeColor="text1"/>
        </w:rPr>
        <w:t xml:space="preserve"> </w:t>
      </w:r>
      <w:r w:rsidRPr="005B3772">
        <w:rPr>
          <w:rFonts w:ascii="Arial" w:hAnsi="Arial" w:cs="Arial"/>
          <w:b/>
          <w:color w:val="000000" w:themeColor="text1"/>
        </w:rPr>
        <w:t xml:space="preserve">территории </w:t>
      </w:r>
      <w:r w:rsidR="00961E88" w:rsidRPr="005B3772">
        <w:rPr>
          <w:rFonts w:ascii="Arial" w:hAnsi="Arial" w:cs="Arial"/>
          <w:b/>
          <w:color w:val="000000" w:themeColor="text1"/>
        </w:rPr>
        <w:t>городского округа Люберцы</w:t>
      </w:r>
    </w:p>
    <w:p w:rsidR="004609AF" w:rsidRPr="005B3772" w:rsidRDefault="00AE6112" w:rsidP="004609AF">
      <w:pPr>
        <w:tabs>
          <w:tab w:val="left" w:pos="2880"/>
        </w:tabs>
        <w:ind w:left="142"/>
        <w:rPr>
          <w:rFonts w:ascii="Arial" w:hAnsi="Arial" w:cs="Arial"/>
          <w:spacing w:val="2"/>
        </w:rPr>
      </w:pPr>
      <w:r w:rsidRPr="005B3772">
        <w:rPr>
          <w:rFonts w:ascii="Arial" w:hAnsi="Arial" w:cs="Arial"/>
          <w:color w:val="000000" w:themeColor="text1"/>
        </w:rPr>
        <w:br/>
      </w:r>
    </w:p>
    <w:p w:rsidR="006871EE" w:rsidRPr="005B3772" w:rsidRDefault="004609AF" w:rsidP="004609AF">
      <w:pPr>
        <w:tabs>
          <w:tab w:val="left" w:pos="2880"/>
        </w:tabs>
        <w:jc w:val="both"/>
        <w:rPr>
          <w:rFonts w:ascii="Arial" w:hAnsi="Arial" w:cs="Arial"/>
        </w:rPr>
      </w:pPr>
      <w:r w:rsidRPr="005B3772">
        <w:rPr>
          <w:rFonts w:ascii="Arial" w:hAnsi="Arial" w:cs="Arial"/>
          <w:spacing w:val="2"/>
        </w:rPr>
        <w:t xml:space="preserve">           </w:t>
      </w:r>
      <w:r w:rsidR="00AE6112" w:rsidRPr="005B3772">
        <w:rPr>
          <w:rFonts w:ascii="Arial" w:hAnsi="Arial" w:cs="Arial"/>
          <w:spacing w:val="2"/>
        </w:rPr>
        <w:t xml:space="preserve">В соответствии со статьей 42.10 Федерального закона от 24.07.2007 </w:t>
      </w:r>
      <w:r w:rsidR="00AE6112" w:rsidRPr="005B3772">
        <w:rPr>
          <w:rFonts w:ascii="Arial" w:hAnsi="Arial" w:cs="Arial"/>
          <w:spacing w:val="2"/>
        </w:rPr>
        <w:br/>
        <w:t xml:space="preserve">№ 221-ФЗ «О кадастровой деятельности», Федеральным законом от 06.10.2003 № 131-ФЗ «Об общих принципах организации местного самоуправления </w:t>
      </w:r>
      <w:r w:rsidRPr="005B3772">
        <w:rPr>
          <w:rFonts w:ascii="Arial" w:hAnsi="Arial" w:cs="Arial"/>
          <w:spacing w:val="2"/>
        </w:rPr>
        <w:t xml:space="preserve">                    </w:t>
      </w:r>
      <w:r w:rsidR="00AE6112" w:rsidRPr="005B3772">
        <w:rPr>
          <w:rFonts w:ascii="Arial" w:hAnsi="Arial" w:cs="Arial"/>
          <w:spacing w:val="2"/>
        </w:rPr>
        <w:t xml:space="preserve">в Российской Федерации», </w:t>
      </w:r>
      <w:r w:rsidR="00961E88" w:rsidRPr="005B3772">
        <w:rPr>
          <w:rFonts w:ascii="Arial" w:hAnsi="Arial" w:cs="Arial"/>
        </w:rPr>
        <w:t xml:space="preserve">Уставом городского округа </w:t>
      </w:r>
      <w:proofErr w:type="gramStart"/>
      <w:r w:rsidR="00961E88" w:rsidRPr="005B3772">
        <w:rPr>
          <w:rFonts w:ascii="Arial" w:hAnsi="Arial" w:cs="Arial"/>
        </w:rPr>
        <w:t>Люберцы</w:t>
      </w:r>
      <w:r w:rsidR="00AE6112" w:rsidRPr="005B3772">
        <w:rPr>
          <w:rFonts w:ascii="Arial" w:hAnsi="Arial" w:cs="Arial"/>
        </w:rPr>
        <w:t xml:space="preserve">, </w:t>
      </w:r>
      <w:r w:rsidR="005E41A8" w:rsidRPr="005B3772">
        <w:rPr>
          <w:rFonts w:ascii="Arial" w:hAnsi="Arial" w:cs="Arial"/>
        </w:rPr>
        <w:t xml:space="preserve"> </w:t>
      </w:r>
      <w:r w:rsidR="00AE6112" w:rsidRPr="005B3772">
        <w:rPr>
          <w:rFonts w:ascii="Arial" w:hAnsi="Arial" w:cs="Arial"/>
        </w:rPr>
        <w:t>на</w:t>
      </w:r>
      <w:proofErr w:type="gramEnd"/>
      <w:r w:rsidR="00AE6112" w:rsidRPr="005B3772">
        <w:rPr>
          <w:rFonts w:ascii="Arial" w:hAnsi="Arial" w:cs="Arial"/>
        </w:rPr>
        <w:t xml:space="preserve"> основании извещения о начале выполнения комплексных кадастровых работ федерального значения от </w:t>
      </w:r>
      <w:r w:rsidR="008603DA" w:rsidRPr="005B3772">
        <w:rPr>
          <w:rFonts w:ascii="Arial" w:hAnsi="Arial" w:cs="Arial"/>
        </w:rPr>
        <w:t xml:space="preserve"> </w:t>
      </w:r>
      <w:r w:rsidR="00BB5740" w:rsidRPr="005B3772">
        <w:rPr>
          <w:rFonts w:ascii="Arial" w:hAnsi="Arial" w:cs="Arial"/>
        </w:rPr>
        <w:t xml:space="preserve">27.02.2025 № 01-31/00689/25-исх. </w:t>
      </w:r>
      <w:r w:rsidR="005E41A8" w:rsidRPr="005B3772">
        <w:rPr>
          <w:rFonts w:ascii="Arial" w:hAnsi="Arial" w:cs="Arial"/>
        </w:rPr>
        <w:t>(</w:t>
      </w:r>
      <w:r w:rsidR="00AE6112" w:rsidRPr="005B3772">
        <w:rPr>
          <w:rFonts w:ascii="Arial" w:hAnsi="Arial" w:cs="Arial"/>
        </w:rPr>
        <w:t>письмо филиала ППК «</w:t>
      </w:r>
      <w:proofErr w:type="spellStart"/>
      <w:r w:rsidR="00AE6112" w:rsidRPr="005B3772">
        <w:rPr>
          <w:rFonts w:ascii="Arial" w:hAnsi="Arial" w:cs="Arial"/>
        </w:rPr>
        <w:t>Роскадастр</w:t>
      </w:r>
      <w:proofErr w:type="spellEnd"/>
      <w:r w:rsidR="00AE6112" w:rsidRPr="005B3772">
        <w:rPr>
          <w:rFonts w:ascii="Arial" w:hAnsi="Arial" w:cs="Arial"/>
        </w:rPr>
        <w:t>» по Московской области</w:t>
      </w:r>
      <w:r w:rsidR="005E41A8" w:rsidRPr="005B3772">
        <w:rPr>
          <w:rFonts w:ascii="Arial" w:hAnsi="Arial" w:cs="Arial"/>
        </w:rPr>
        <w:t>)</w:t>
      </w:r>
      <w:r w:rsidR="003634AF" w:rsidRPr="005B3772">
        <w:rPr>
          <w:rFonts w:ascii="Arial" w:hAnsi="Arial" w:cs="Arial"/>
        </w:rPr>
        <w:t>, постановляю</w:t>
      </w:r>
      <w:r w:rsidR="005E41A8" w:rsidRPr="005B3772">
        <w:rPr>
          <w:rFonts w:ascii="Arial" w:hAnsi="Arial" w:cs="Arial"/>
        </w:rPr>
        <w:t>:</w:t>
      </w:r>
    </w:p>
    <w:p w:rsidR="006871EE" w:rsidRPr="005B3772" w:rsidRDefault="006871EE">
      <w:pPr>
        <w:ind w:left="142"/>
        <w:jc w:val="both"/>
        <w:rPr>
          <w:rFonts w:ascii="Arial" w:hAnsi="Arial" w:cs="Arial"/>
        </w:rPr>
      </w:pPr>
    </w:p>
    <w:p w:rsidR="006871EE" w:rsidRPr="005B3772" w:rsidRDefault="00AE6112">
      <w:pPr>
        <w:numPr>
          <w:ilvl w:val="0"/>
          <w:numId w:val="1"/>
        </w:numPr>
        <w:ind w:left="142" w:firstLine="709"/>
        <w:jc w:val="both"/>
        <w:rPr>
          <w:rFonts w:ascii="Arial" w:hAnsi="Arial" w:cs="Arial"/>
        </w:rPr>
      </w:pPr>
      <w:r w:rsidRPr="005B3772">
        <w:rPr>
          <w:rFonts w:ascii="Arial" w:hAnsi="Arial" w:cs="Arial"/>
        </w:rPr>
        <w:t xml:space="preserve">Сформировать согласительную комиссию </w:t>
      </w:r>
      <w:r w:rsidR="00BB5740" w:rsidRPr="005B3772">
        <w:rPr>
          <w:rFonts w:ascii="Arial" w:hAnsi="Arial" w:cs="Arial"/>
        </w:rPr>
        <w:t xml:space="preserve">городского округа Люберцы </w:t>
      </w:r>
      <w:r w:rsidRPr="005B3772">
        <w:rPr>
          <w:rFonts w:ascii="Arial" w:hAnsi="Arial" w:cs="Arial"/>
        </w:rPr>
        <w:t xml:space="preserve"> при выполнении комплексных кадастровых работ федерального значения на территории   </w:t>
      </w:r>
      <w:r w:rsidR="00BB5740" w:rsidRPr="005B3772">
        <w:rPr>
          <w:rFonts w:ascii="Arial" w:hAnsi="Arial" w:cs="Arial"/>
        </w:rPr>
        <w:t>городского округа Люберцы</w:t>
      </w:r>
      <w:r w:rsidRPr="005B3772">
        <w:rPr>
          <w:rFonts w:ascii="Arial" w:hAnsi="Arial" w:cs="Arial"/>
        </w:rPr>
        <w:t xml:space="preserve"> и утвердить её состав (прилагается).</w:t>
      </w:r>
    </w:p>
    <w:p w:rsidR="006871EE" w:rsidRPr="005B3772" w:rsidRDefault="00AE6112">
      <w:pPr>
        <w:numPr>
          <w:ilvl w:val="0"/>
          <w:numId w:val="1"/>
        </w:numPr>
        <w:ind w:left="142" w:firstLine="709"/>
        <w:jc w:val="both"/>
        <w:rPr>
          <w:rFonts w:ascii="Arial" w:hAnsi="Arial" w:cs="Arial"/>
        </w:rPr>
      </w:pPr>
      <w:r w:rsidRPr="005B3772">
        <w:rPr>
          <w:rFonts w:ascii="Arial" w:hAnsi="Arial" w:cs="Arial"/>
        </w:rPr>
        <w:t xml:space="preserve">Утвердить Регламент работы согласительной комиссии </w:t>
      </w:r>
      <w:r w:rsidR="00BB5740" w:rsidRPr="005B3772">
        <w:rPr>
          <w:rFonts w:ascii="Arial" w:hAnsi="Arial" w:cs="Arial"/>
        </w:rPr>
        <w:t>городского округа Люберцы</w:t>
      </w:r>
      <w:r w:rsidRPr="005B3772">
        <w:rPr>
          <w:rFonts w:ascii="Arial" w:hAnsi="Arial" w:cs="Arial"/>
        </w:rPr>
        <w:t xml:space="preserve"> при выполнении комплексных кадастровых работ федерального значения на территории </w:t>
      </w:r>
      <w:r w:rsidR="00BB5740" w:rsidRPr="005B3772">
        <w:rPr>
          <w:rFonts w:ascii="Arial" w:hAnsi="Arial" w:cs="Arial"/>
        </w:rPr>
        <w:t>городского округа Люберцы</w:t>
      </w:r>
      <w:r w:rsidRPr="005B3772">
        <w:rPr>
          <w:rFonts w:ascii="Arial" w:hAnsi="Arial" w:cs="Arial"/>
        </w:rPr>
        <w:t xml:space="preserve"> (прилагается).</w:t>
      </w:r>
    </w:p>
    <w:p w:rsidR="006871EE" w:rsidRPr="005B3772" w:rsidRDefault="00FE5993">
      <w:pPr>
        <w:numPr>
          <w:ilvl w:val="0"/>
          <w:numId w:val="1"/>
        </w:numPr>
        <w:ind w:left="142" w:firstLine="709"/>
        <w:jc w:val="both"/>
        <w:rPr>
          <w:rFonts w:ascii="Arial" w:hAnsi="Arial" w:cs="Arial"/>
          <w:highlight w:val="yellow"/>
        </w:rPr>
      </w:pPr>
      <w:r w:rsidRPr="005B3772">
        <w:rPr>
          <w:rFonts w:ascii="Arial" w:hAnsi="Arial" w:cs="Arial"/>
        </w:rPr>
        <w:t>Разместить настоящее Постановление на официальном сайте администрации городского округа Люберцы</w:t>
      </w:r>
      <w:r w:rsidR="00AE6112" w:rsidRPr="005B3772">
        <w:rPr>
          <w:rFonts w:ascii="Arial" w:hAnsi="Arial" w:cs="Arial"/>
        </w:rPr>
        <w:t xml:space="preserve"> сети «Интернет».</w:t>
      </w:r>
    </w:p>
    <w:p w:rsidR="006871EE" w:rsidRPr="005B3772" w:rsidRDefault="00AE6112">
      <w:pPr>
        <w:numPr>
          <w:ilvl w:val="0"/>
          <w:numId w:val="1"/>
        </w:numPr>
        <w:ind w:left="142" w:firstLine="709"/>
        <w:jc w:val="both"/>
        <w:rPr>
          <w:rFonts w:ascii="Arial" w:hAnsi="Arial" w:cs="Arial"/>
          <w:color w:val="FF0000"/>
          <w:highlight w:val="white"/>
        </w:rPr>
      </w:pPr>
      <w:r w:rsidRPr="005B3772">
        <w:rPr>
          <w:rFonts w:ascii="Arial" w:hAnsi="Arial" w:cs="Arial"/>
        </w:rPr>
        <w:t xml:space="preserve">Контроль за исполнением настоящего постановления </w:t>
      </w:r>
      <w:r w:rsidR="00FE5993" w:rsidRPr="005B3772">
        <w:rPr>
          <w:rFonts w:ascii="Arial" w:hAnsi="Arial" w:cs="Arial"/>
        </w:rPr>
        <w:t xml:space="preserve">возложить на заместителя Главы А.Н. </w:t>
      </w:r>
      <w:proofErr w:type="spellStart"/>
      <w:r w:rsidR="00FE5993" w:rsidRPr="005B3772">
        <w:rPr>
          <w:rFonts w:ascii="Arial" w:hAnsi="Arial" w:cs="Arial"/>
        </w:rPr>
        <w:t>Сырова</w:t>
      </w:r>
      <w:proofErr w:type="spellEnd"/>
      <w:r w:rsidR="001A1FF8" w:rsidRPr="005B3772">
        <w:rPr>
          <w:rFonts w:ascii="Arial" w:hAnsi="Arial" w:cs="Arial"/>
        </w:rPr>
        <w:t>.</w:t>
      </w:r>
    </w:p>
    <w:p w:rsidR="006871EE" w:rsidRPr="005B3772" w:rsidRDefault="006871EE">
      <w:pPr>
        <w:spacing w:line="240" w:lineRule="exact"/>
        <w:ind w:left="142"/>
        <w:rPr>
          <w:rFonts w:ascii="Arial" w:hAnsi="Arial" w:cs="Arial"/>
          <w:highlight w:val="yellow"/>
        </w:rPr>
      </w:pPr>
    </w:p>
    <w:p w:rsidR="006871EE" w:rsidRPr="005B3772" w:rsidRDefault="006871EE">
      <w:pPr>
        <w:spacing w:line="240" w:lineRule="exact"/>
        <w:ind w:left="142"/>
        <w:rPr>
          <w:rFonts w:ascii="Arial" w:hAnsi="Arial" w:cs="Arial"/>
        </w:rPr>
      </w:pPr>
    </w:p>
    <w:p w:rsidR="00D206F7" w:rsidRPr="005B3772" w:rsidRDefault="00D206F7">
      <w:pPr>
        <w:spacing w:line="240" w:lineRule="exact"/>
        <w:ind w:left="142"/>
        <w:rPr>
          <w:rFonts w:ascii="Arial" w:hAnsi="Arial" w:cs="Arial"/>
        </w:rPr>
      </w:pPr>
    </w:p>
    <w:p w:rsidR="006871EE" w:rsidRPr="005B3772" w:rsidRDefault="006871EE">
      <w:pPr>
        <w:spacing w:line="240" w:lineRule="exact"/>
        <w:ind w:left="142"/>
        <w:rPr>
          <w:rFonts w:ascii="Arial" w:hAnsi="Arial" w:cs="Arial"/>
        </w:rPr>
      </w:pPr>
    </w:p>
    <w:p w:rsidR="006871EE" w:rsidRPr="005B3772" w:rsidRDefault="00FE5993">
      <w:pPr>
        <w:spacing w:line="240" w:lineRule="exact"/>
        <w:ind w:left="142"/>
        <w:rPr>
          <w:rFonts w:ascii="Arial" w:hAnsi="Arial" w:cs="Arial"/>
          <w:highlight w:val="white"/>
        </w:rPr>
      </w:pPr>
      <w:r w:rsidRPr="005B3772">
        <w:rPr>
          <w:rFonts w:ascii="Arial" w:hAnsi="Arial" w:cs="Arial"/>
          <w:highlight w:val="white"/>
        </w:rPr>
        <w:t>Глава городского округа</w:t>
      </w:r>
      <w:r w:rsidR="005E41A8" w:rsidRPr="005B3772">
        <w:rPr>
          <w:rFonts w:ascii="Arial" w:hAnsi="Arial" w:cs="Arial"/>
          <w:highlight w:val="white"/>
        </w:rPr>
        <w:tab/>
      </w:r>
      <w:r w:rsidR="005E41A8" w:rsidRPr="005B3772">
        <w:rPr>
          <w:rFonts w:ascii="Arial" w:hAnsi="Arial" w:cs="Arial"/>
          <w:highlight w:val="white"/>
        </w:rPr>
        <w:tab/>
      </w:r>
      <w:r w:rsidR="005E41A8" w:rsidRPr="005B3772">
        <w:rPr>
          <w:rFonts w:ascii="Arial" w:hAnsi="Arial" w:cs="Arial"/>
          <w:highlight w:val="white"/>
        </w:rPr>
        <w:tab/>
      </w:r>
      <w:r w:rsidR="005E41A8" w:rsidRPr="005B3772">
        <w:rPr>
          <w:rFonts w:ascii="Arial" w:hAnsi="Arial" w:cs="Arial"/>
          <w:highlight w:val="white"/>
        </w:rPr>
        <w:tab/>
      </w:r>
      <w:r w:rsidR="004D35A4" w:rsidRPr="005B3772">
        <w:rPr>
          <w:rFonts w:ascii="Arial" w:hAnsi="Arial" w:cs="Arial"/>
          <w:highlight w:val="white"/>
        </w:rPr>
        <w:t xml:space="preserve">                   </w:t>
      </w:r>
      <w:r w:rsidR="005E41A8" w:rsidRPr="005B3772">
        <w:rPr>
          <w:rFonts w:ascii="Arial" w:hAnsi="Arial" w:cs="Arial"/>
          <w:highlight w:val="white"/>
        </w:rPr>
        <w:t xml:space="preserve">                </w:t>
      </w:r>
      <w:r w:rsidRPr="005B3772">
        <w:rPr>
          <w:rFonts w:ascii="Arial" w:hAnsi="Arial" w:cs="Arial"/>
          <w:highlight w:val="white"/>
        </w:rPr>
        <w:t>В.М. Волков</w:t>
      </w:r>
    </w:p>
    <w:p w:rsidR="005B3772" w:rsidRPr="005B3772" w:rsidRDefault="005B3772">
      <w:pPr>
        <w:spacing w:line="240" w:lineRule="exact"/>
        <w:ind w:left="142"/>
        <w:rPr>
          <w:rFonts w:ascii="Arial" w:hAnsi="Arial" w:cs="Arial"/>
          <w:highlight w:val="white"/>
        </w:rPr>
      </w:pPr>
    </w:p>
    <w:p w:rsidR="005B3772" w:rsidRPr="005B3772" w:rsidRDefault="005B3772">
      <w:pPr>
        <w:spacing w:line="240" w:lineRule="exact"/>
        <w:ind w:left="142"/>
        <w:rPr>
          <w:rFonts w:ascii="Arial" w:hAnsi="Arial" w:cs="Arial"/>
          <w:highlight w:val="white"/>
        </w:rPr>
      </w:pPr>
    </w:p>
    <w:p w:rsidR="005B3772" w:rsidRPr="005B3772" w:rsidRDefault="005B3772">
      <w:pPr>
        <w:spacing w:line="240" w:lineRule="exact"/>
        <w:ind w:left="142"/>
        <w:rPr>
          <w:rFonts w:ascii="Arial" w:hAnsi="Arial" w:cs="Arial"/>
          <w:highlight w:val="white"/>
        </w:rPr>
      </w:pPr>
    </w:p>
    <w:p w:rsidR="005B3772" w:rsidRPr="005B3772" w:rsidRDefault="005B3772">
      <w:pPr>
        <w:spacing w:line="240" w:lineRule="exact"/>
        <w:ind w:left="142"/>
        <w:rPr>
          <w:rFonts w:ascii="Arial" w:hAnsi="Arial" w:cs="Arial"/>
          <w:highlight w:val="white"/>
        </w:rPr>
      </w:pPr>
    </w:p>
    <w:p w:rsidR="005B3772" w:rsidRPr="005B3772" w:rsidRDefault="005B3772">
      <w:pPr>
        <w:spacing w:line="240" w:lineRule="exact"/>
        <w:ind w:left="142"/>
        <w:rPr>
          <w:rFonts w:ascii="Arial" w:hAnsi="Arial" w:cs="Arial"/>
          <w:highlight w:val="white"/>
        </w:rPr>
      </w:pPr>
    </w:p>
    <w:p w:rsidR="005B3772" w:rsidRPr="005B3772" w:rsidRDefault="005B3772">
      <w:pPr>
        <w:spacing w:line="240" w:lineRule="exact"/>
        <w:ind w:left="142"/>
        <w:rPr>
          <w:rFonts w:ascii="Arial" w:hAnsi="Arial" w:cs="Arial"/>
          <w:highlight w:val="white"/>
        </w:rPr>
      </w:pPr>
    </w:p>
    <w:p w:rsidR="005B3772" w:rsidRPr="005B3772" w:rsidRDefault="005B3772">
      <w:pPr>
        <w:spacing w:line="240" w:lineRule="exact"/>
        <w:ind w:left="142"/>
        <w:rPr>
          <w:rFonts w:ascii="Arial" w:hAnsi="Arial" w:cs="Arial"/>
          <w:highlight w:val="white"/>
        </w:rPr>
      </w:pPr>
    </w:p>
    <w:p w:rsidR="005B3772" w:rsidRPr="005B3772" w:rsidRDefault="005B3772">
      <w:pPr>
        <w:spacing w:line="240" w:lineRule="exact"/>
        <w:ind w:left="142"/>
        <w:rPr>
          <w:rFonts w:ascii="Arial" w:hAnsi="Arial" w:cs="Arial"/>
          <w:highlight w:val="white"/>
        </w:rPr>
      </w:pPr>
    </w:p>
    <w:p w:rsidR="005B3772" w:rsidRPr="005B3772" w:rsidRDefault="005B3772">
      <w:pPr>
        <w:spacing w:line="240" w:lineRule="exact"/>
        <w:ind w:left="142"/>
        <w:rPr>
          <w:rFonts w:ascii="Arial" w:hAnsi="Arial" w:cs="Arial"/>
          <w:highlight w:val="white"/>
        </w:rPr>
      </w:pPr>
    </w:p>
    <w:p w:rsidR="005B3772" w:rsidRPr="005B3772" w:rsidRDefault="005B3772">
      <w:pPr>
        <w:spacing w:line="240" w:lineRule="exact"/>
        <w:ind w:left="142"/>
        <w:rPr>
          <w:rFonts w:ascii="Arial" w:hAnsi="Arial" w:cs="Arial"/>
          <w:highlight w:val="white"/>
        </w:rPr>
      </w:pPr>
    </w:p>
    <w:p w:rsidR="005B3772" w:rsidRPr="005B3772" w:rsidRDefault="005B3772">
      <w:pPr>
        <w:spacing w:line="240" w:lineRule="exact"/>
        <w:ind w:left="142"/>
        <w:rPr>
          <w:rFonts w:ascii="Arial" w:hAnsi="Arial" w:cs="Arial"/>
          <w:highlight w:val="white"/>
        </w:rPr>
      </w:pPr>
    </w:p>
    <w:p w:rsidR="005B3772" w:rsidRPr="005B3772" w:rsidRDefault="005B3772">
      <w:pPr>
        <w:spacing w:line="240" w:lineRule="exact"/>
        <w:ind w:left="142"/>
        <w:rPr>
          <w:rFonts w:ascii="Arial" w:hAnsi="Arial" w:cs="Arial"/>
          <w:highlight w:val="white"/>
        </w:rPr>
      </w:pPr>
      <w:bookmarkStart w:id="0" w:name="_GoBack"/>
      <w:bookmarkEnd w:id="0"/>
    </w:p>
    <w:p w:rsidR="005B3772" w:rsidRPr="005B3772" w:rsidRDefault="005B3772">
      <w:pPr>
        <w:spacing w:line="240" w:lineRule="exact"/>
        <w:ind w:left="142"/>
        <w:rPr>
          <w:rFonts w:ascii="Arial" w:hAnsi="Arial" w:cs="Arial"/>
          <w:highlight w:val="white"/>
        </w:rPr>
      </w:pPr>
    </w:p>
    <w:p w:rsidR="005B3772" w:rsidRPr="005B3772" w:rsidRDefault="005B3772" w:rsidP="005B3772">
      <w:pPr>
        <w:ind w:left="5812"/>
        <w:jc w:val="right"/>
        <w:rPr>
          <w:rFonts w:ascii="Arial" w:hAnsi="Arial" w:cs="Arial"/>
          <w:b/>
          <w:color w:val="000000" w:themeColor="text1"/>
        </w:rPr>
      </w:pPr>
      <w:r w:rsidRPr="005B3772">
        <w:rPr>
          <w:rFonts w:ascii="Arial" w:hAnsi="Arial" w:cs="Arial"/>
          <w:color w:val="000000" w:themeColor="text1"/>
        </w:rPr>
        <w:t>Утвержден постановлением администрации городской округ Люберцы  Московской области</w:t>
      </w:r>
    </w:p>
    <w:p w:rsidR="005B3772" w:rsidRPr="005B3772" w:rsidRDefault="005B3772" w:rsidP="005B3772">
      <w:pPr>
        <w:ind w:left="5812"/>
        <w:jc w:val="right"/>
        <w:rPr>
          <w:rFonts w:ascii="Arial" w:hAnsi="Arial" w:cs="Arial"/>
          <w:b/>
          <w:u w:val="single"/>
        </w:rPr>
      </w:pPr>
      <w:r w:rsidRPr="005B3772">
        <w:rPr>
          <w:rFonts w:ascii="Arial" w:hAnsi="Arial" w:cs="Arial"/>
          <w:u w:val="single"/>
        </w:rPr>
        <w:t>от 27.03.2025  № 937-ПА</w:t>
      </w:r>
    </w:p>
    <w:p w:rsidR="005B3772" w:rsidRPr="005B3772" w:rsidRDefault="005B3772" w:rsidP="005B3772">
      <w:pPr>
        <w:jc w:val="right"/>
        <w:rPr>
          <w:rFonts w:ascii="Arial" w:hAnsi="Arial" w:cs="Arial"/>
          <w:b/>
        </w:rPr>
      </w:pPr>
    </w:p>
    <w:p w:rsidR="005B3772" w:rsidRPr="005B3772" w:rsidRDefault="005B3772" w:rsidP="005B3772">
      <w:pPr>
        <w:jc w:val="center"/>
        <w:rPr>
          <w:rFonts w:ascii="Arial" w:hAnsi="Arial" w:cs="Arial"/>
          <w:b/>
        </w:rPr>
      </w:pPr>
      <w:r w:rsidRPr="005B3772">
        <w:rPr>
          <w:rFonts w:ascii="Arial" w:hAnsi="Arial" w:cs="Arial"/>
        </w:rPr>
        <w:t>С О С Т А В</w:t>
      </w:r>
    </w:p>
    <w:p w:rsidR="005B3772" w:rsidRPr="005B3772" w:rsidRDefault="005B3772" w:rsidP="005B3772">
      <w:pPr>
        <w:jc w:val="center"/>
        <w:rPr>
          <w:rFonts w:ascii="Arial" w:hAnsi="Arial" w:cs="Arial"/>
          <w:b/>
        </w:rPr>
      </w:pPr>
    </w:p>
    <w:p w:rsidR="005B3772" w:rsidRPr="005B3772" w:rsidRDefault="005B3772" w:rsidP="005B3772">
      <w:pPr>
        <w:jc w:val="center"/>
        <w:rPr>
          <w:rFonts w:ascii="Arial" w:hAnsi="Arial" w:cs="Arial"/>
          <w:b/>
        </w:rPr>
      </w:pPr>
      <w:r w:rsidRPr="005B3772">
        <w:rPr>
          <w:rFonts w:ascii="Arial" w:hAnsi="Arial" w:cs="Arial"/>
        </w:rPr>
        <w:t xml:space="preserve">согласительной комиссии </w:t>
      </w:r>
      <w:r w:rsidRPr="005B3772">
        <w:rPr>
          <w:rFonts w:ascii="Arial" w:hAnsi="Arial" w:cs="Arial"/>
          <w:color w:val="000000" w:themeColor="text1"/>
        </w:rPr>
        <w:t xml:space="preserve">городского округа Люберцы  Московской области </w:t>
      </w:r>
      <w:r w:rsidRPr="005B3772">
        <w:rPr>
          <w:rFonts w:ascii="Arial" w:hAnsi="Arial" w:cs="Arial"/>
        </w:rPr>
        <w:t xml:space="preserve">при выполнении комплексных кадастровых работ федерального значения на территории </w:t>
      </w:r>
      <w:r w:rsidRPr="005B3772">
        <w:rPr>
          <w:rFonts w:ascii="Arial" w:hAnsi="Arial" w:cs="Arial"/>
          <w:color w:val="000000" w:themeColor="text1"/>
        </w:rPr>
        <w:t>городского округа Люберцы</w:t>
      </w:r>
    </w:p>
    <w:p w:rsidR="005B3772" w:rsidRPr="005B3772" w:rsidRDefault="005B3772" w:rsidP="005B3772">
      <w:pPr>
        <w:jc w:val="center"/>
        <w:rPr>
          <w:rFonts w:ascii="Arial" w:hAnsi="Arial" w:cs="Arial"/>
          <w:b/>
        </w:rPr>
      </w:pPr>
    </w:p>
    <w:p w:rsidR="005B3772" w:rsidRPr="005B3772" w:rsidRDefault="005B3772" w:rsidP="005B3772">
      <w:pPr>
        <w:rPr>
          <w:rFonts w:ascii="Arial" w:hAnsi="Arial" w:cs="Arial"/>
          <w:b/>
        </w:rPr>
      </w:pPr>
      <w:r w:rsidRPr="005B3772">
        <w:rPr>
          <w:rFonts w:ascii="Arial" w:hAnsi="Arial" w:cs="Arial"/>
        </w:rPr>
        <w:t xml:space="preserve">Председатель комиссии:  </w:t>
      </w:r>
    </w:p>
    <w:p w:rsidR="005B3772" w:rsidRPr="005B3772" w:rsidRDefault="005B3772" w:rsidP="005B3772">
      <w:pPr>
        <w:rPr>
          <w:rFonts w:ascii="Arial" w:hAnsi="Arial" w:cs="Arial"/>
          <w:b/>
        </w:rPr>
      </w:pPr>
    </w:p>
    <w:tbl>
      <w:tblPr>
        <w:tblpPr w:leftFromText="180" w:rightFromText="180" w:vertAnchor="text" w:horzAnchor="margin" w:tblpY="56"/>
        <w:tblW w:w="0" w:type="auto"/>
        <w:tblLook w:val="04A0" w:firstRow="1" w:lastRow="0" w:firstColumn="1" w:lastColumn="0" w:noHBand="0" w:noVBand="1"/>
      </w:tblPr>
      <w:tblGrid>
        <w:gridCol w:w="2660"/>
        <w:gridCol w:w="6911"/>
      </w:tblGrid>
      <w:tr w:rsidR="005B3772" w:rsidRPr="005B3772" w:rsidTr="00C27FAD">
        <w:tc>
          <w:tcPr>
            <w:tcW w:w="2660" w:type="dxa"/>
            <w:tcBorders>
              <w:top w:val="none" w:sz="0" w:space="0" w:color="000000"/>
              <w:left w:val="none" w:sz="0" w:space="0" w:color="000000"/>
              <w:bottom w:val="none" w:sz="0" w:space="0" w:color="000000"/>
              <w:right w:val="none" w:sz="0" w:space="0" w:color="000000"/>
            </w:tcBorders>
          </w:tcPr>
          <w:p w:rsidR="005B3772" w:rsidRPr="005B3772" w:rsidRDefault="005B3772" w:rsidP="00C27FAD">
            <w:pPr>
              <w:rPr>
                <w:rFonts w:ascii="Arial" w:hAnsi="Arial" w:cs="Arial"/>
                <w:b/>
              </w:rPr>
            </w:pPr>
            <w:r w:rsidRPr="005B3772">
              <w:rPr>
                <w:rFonts w:ascii="Arial" w:hAnsi="Arial" w:cs="Arial"/>
              </w:rPr>
              <w:t>Сыров А.Н.</w:t>
            </w:r>
          </w:p>
        </w:tc>
        <w:tc>
          <w:tcPr>
            <w:tcW w:w="6911" w:type="dxa"/>
            <w:tcBorders>
              <w:top w:val="none" w:sz="0" w:space="0" w:color="000000"/>
              <w:left w:val="none" w:sz="0" w:space="0" w:color="000000"/>
              <w:bottom w:val="none" w:sz="0" w:space="0" w:color="000000"/>
              <w:right w:val="none" w:sz="0" w:space="0" w:color="000000"/>
            </w:tcBorders>
          </w:tcPr>
          <w:p w:rsidR="005B3772" w:rsidRPr="005B3772" w:rsidRDefault="005B3772" w:rsidP="00C27FAD">
            <w:pPr>
              <w:jc w:val="right"/>
              <w:rPr>
                <w:rFonts w:ascii="Arial" w:hAnsi="Arial" w:cs="Arial"/>
                <w:b/>
              </w:rPr>
            </w:pPr>
            <w:r w:rsidRPr="005B3772">
              <w:rPr>
                <w:rFonts w:ascii="Arial" w:hAnsi="Arial" w:cs="Arial"/>
              </w:rPr>
              <w:t>заместитель Главы городского округа Люберцы</w:t>
            </w:r>
          </w:p>
        </w:tc>
      </w:tr>
    </w:tbl>
    <w:p w:rsidR="005B3772" w:rsidRPr="005B3772" w:rsidRDefault="005B3772" w:rsidP="005B3772">
      <w:pPr>
        <w:rPr>
          <w:rFonts w:ascii="Arial" w:hAnsi="Arial" w:cs="Arial"/>
          <w:b/>
        </w:rPr>
      </w:pPr>
      <w:r w:rsidRPr="005B3772">
        <w:rPr>
          <w:rFonts w:ascii="Arial" w:hAnsi="Arial" w:cs="Arial"/>
        </w:rPr>
        <w:t xml:space="preserve"> </w:t>
      </w:r>
    </w:p>
    <w:p w:rsidR="005B3772" w:rsidRPr="005B3772" w:rsidRDefault="005B3772" w:rsidP="005B3772">
      <w:pPr>
        <w:rPr>
          <w:rFonts w:ascii="Arial" w:hAnsi="Arial" w:cs="Arial"/>
          <w:b/>
        </w:rPr>
      </w:pPr>
      <w:r w:rsidRPr="005B3772">
        <w:rPr>
          <w:rFonts w:ascii="Arial" w:hAnsi="Arial" w:cs="Arial"/>
        </w:rPr>
        <w:t xml:space="preserve">Заместитель председателя: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910"/>
      </w:tblGrid>
      <w:tr w:rsidR="005B3772" w:rsidRPr="005B3772" w:rsidTr="00C27FAD">
        <w:tc>
          <w:tcPr>
            <w:tcW w:w="2660" w:type="dxa"/>
            <w:tcBorders>
              <w:top w:val="none" w:sz="4" w:space="0" w:color="000000"/>
              <w:left w:val="none" w:sz="4" w:space="0" w:color="000000"/>
              <w:bottom w:val="none" w:sz="4" w:space="0" w:color="000000"/>
              <w:right w:val="none" w:sz="4" w:space="0" w:color="000000"/>
            </w:tcBorders>
          </w:tcPr>
          <w:p w:rsidR="005B3772" w:rsidRPr="005B3772" w:rsidRDefault="005B3772" w:rsidP="00C27FAD">
            <w:pPr>
              <w:jc w:val="both"/>
              <w:rPr>
                <w:rFonts w:ascii="Arial" w:hAnsi="Arial" w:cs="Arial"/>
                <w:b/>
              </w:rPr>
            </w:pPr>
          </w:p>
          <w:p w:rsidR="005B3772" w:rsidRPr="005B3772" w:rsidRDefault="005B3772" w:rsidP="00C27FAD">
            <w:pPr>
              <w:jc w:val="both"/>
              <w:rPr>
                <w:rFonts w:ascii="Arial" w:hAnsi="Arial" w:cs="Arial"/>
                <w:b/>
              </w:rPr>
            </w:pPr>
            <w:proofErr w:type="spellStart"/>
            <w:r w:rsidRPr="005B3772">
              <w:rPr>
                <w:rFonts w:ascii="Arial" w:hAnsi="Arial" w:cs="Arial"/>
              </w:rPr>
              <w:t>Мусатова</w:t>
            </w:r>
            <w:proofErr w:type="spellEnd"/>
            <w:r w:rsidRPr="005B3772">
              <w:rPr>
                <w:rFonts w:ascii="Arial" w:hAnsi="Arial" w:cs="Arial"/>
              </w:rPr>
              <w:t xml:space="preserve"> В.А.</w:t>
            </w:r>
          </w:p>
        </w:tc>
        <w:tc>
          <w:tcPr>
            <w:tcW w:w="6910" w:type="dxa"/>
            <w:tcBorders>
              <w:top w:val="none" w:sz="4" w:space="0" w:color="000000"/>
              <w:left w:val="none" w:sz="4" w:space="0" w:color="000000"/>
              <w:bottom w:val="none" w:sz="4" w:space="0" w:color="000000"/>
              <w:right w:val="none" w:sz="4" w:space="0" w:color="000000"/>
            </w:tcBorders>
          </w:tcPr>
          <w:p w:rsidR="005B3772" w:rsidRPr="005B3772" w:rsidRDefault="005B3772" w:rsidP="00C27FAD">
            <w:pPr>
              <w:jc w:val="both"/>
              <w:rPr>
                <w:rFonts w:ascii="Arial" w:hAnsi="Arial" w:cs="Arial"/>
                <w:b/>
              </w:rPr>
            </w:pPr>
          </w:p>
          <w:p w:rsidR="005B3772" w:rsidRPr="005B3772" w:rsidRDefault="005B3772" w:rsidP="00C27FAD">
            <w:pPr>
              <w:jc w:val="right"/>
              <w:rPr>
                <w:rFonts w:ascii="Arial" w:hAnsi="Arial" w:cs="Arial"/>
                <w:b/>
              </w:rPr>
            </w:pPr>
            <w:r w:rsidRPr="005B3772">
              <w:rPr>
                <w:rFonts w:ascii="Arial" w:hAnsi="Arial" w:cs="Arial"/>
              </w:rPr>
              <w:t xml:space="preserve">Председатель Комитета по управлению имуществом администрации муниципального образования городской округ Люберцы Московской области </w:t>
            </w:r>
          </w:p>
          <w:p w:rsidR="005B3772" w:rsidRPr="005B3772" w:rsidRDefault="005B3772" w:rsidP="00C27FAD">
            <w:pPr>
              <w:jc w:val="both"/>
              <w:rPr>
                <w:rFonts w:ascii="Arial" w:hAnsi="Arial" w:cs="Arial"/>
                <w:b/>
              </w:rPr>
            </w:pPr>
          </w:p>
        </w:tc>
      </w:tr>
    </w:tbl>
    <w:p w:rsidR="005B3772" w:rsidRPr="005B3772" w:rsidRDefault="005B3772" w:rsidP="005B3772">
      <w:pPr>
        <w:rPr>
          <w:rFonts w:ascii="Arial" w:hAnsi="Arial" w:cs="Arial"/>
          <w:b/>
        </w:rPr>
      </w:pPr>
      <w:r w:rsidRPr="005B3772">
        <w:rPr>
          <w:rFonts w:ascii="Arial" w:hAnsi="Arial" w:cs="Arial"/>
        </w:rPr>
        <w:t>Секретарь комиссии:</w:t>
      </w:r>
    </w:p>
    <w:p w:rsidR="005B3772" w:rsidRPr="005B3772" w:rsidRDefault="005B3772" w:rsidP="005B3772">
      <w:pPr>
        <w:rPr>
          <w:rFonts w:ascii="Arial" w:hAnsi="Arial" w:cs="Arial"/>
          <w:b/>
        </w:rPr>
      </w:pPr>
    </w:p>
    <w:tbl>
      <w:tblPr>
        <w:tblW w:w="0" w:type="auto"/>
        <w:tblLook w:val="04A0" w:firstRow="1" w:lastRow="0" w:firstColumn="1" w:lastColumn="0" w:noHBand="0" w:noVBand="1"/>
      </w:tblPr>
      <w:tblGrid>
        <w:gridCol w:w="2660"/>
        <w:gridCol w:w="6911"/>
      </w:tblGrid>
      <w:tr w:rsidR="005B3772" w:rsidRPr="005B3772" w:rsidTr="00C27FAD">
        <w:tc>
          <w:tcPr>
            <w:tcW w:w="2660" w:type="dxa"/>
            <w:tcBorders>
              <w:top w:val="none" w:sz="0" w:space="0" w:color="000000"/>
              <w:left w:val="none" w:sz="0" w:space="0" w:color="000000"/>
              <w:bottom w:val="none" w:sz="0" w:space="0" w:color="000000"/>
              <w:right w:val="none" w:sz="0" w:space="0" w:color="000000"/>
            </w:tcBorders>
          </w:tcPr>
          <w:p w:rsidR="005B3772" w:rsidRPr="005B3772" w:rsidRDefault="005B3772" w:rsidP="00C27FAD">
            <w:pPr>
              <w:rPr>
                <w:rFonts w:ascii="Arial" w:hAnsi="Arial" w:cs="Arial"/>
                <w:b/>
                <w:lang w:val="en-US"/>
              </w:rPr>
            </w:pPr>
            <w:proofErr w:type="spellStart"/>
            <w:r w:rsidRPr="005B3772">
              <w:rPr>
                <w:rFonts w:ascii="Arial" w:hAnsi="Arial" w:cs="Arial"/>
              </w:rPr>
              <w:t>Сачик</w:t>
            </w:r>
            <w:proofErr w:type="spellEnd"/>
            <w:r w:rsidRPr="005B3772">
              <w:rPr>
                <w:rFonts w:ascii="Arial" w:hAnsi="Arial" w:cs="Arial"/>
              </w:rPr>
              <w:t xml:space="preserve"> И.В.</w:t>
            </w:r>
          </w:p>
        </w:tc>
        <w:tc>
          <w:tcPr>
            <w:tcW w:w="6911" w:type="dxa"/>
            <w:tcBorders>
              <w:top w:val="none" w:sz="0" w:space="0" w:color="000000"/>
              <w:left w:val="none" w:sz="0" w:space="0" w:color="000000"/>
              <w:bottom w:val="none" w:sz="0" w:space="0" w:color="000000"/>
              <w:right w:val="none" w:sz="0" w:space="0" w:color="000000"/>
            </w:tcBorders>
          </w:tcPr>
          <w:p w:rsidR="005B3772" w:rsidRPr="005B3772" w:rsidRDefault="005B3772" w:rsidP="00C27FAD">
            <w:pPr>
              <w:jc w:val="right"/>
              <w:rPr>
                <w:rFonts w:ascii="Arial" w:hAnsi="Arial" w:cs="Arial"/>
                <w:b/>
              </w:rPr>
            </w:pPr>
            <w:r w:rsidRPr="005B3772">
              <w:rPr>
                <w:rFonts w:ascii="Arial" w:hAnsi="Arial" w:cs="Arial"/>
              </w:rPr>
              <w:t>Ведущий экономист управления тарифной и налоговой политики администрации муниципального образования городской округ Люберцы Московской области</w:t>
            </w:r>
          </w:p>
        </w:tc>
      </w:tr>
    </w:tbl>
    <w:p w:rsidR="005B3772" w:rsidRPr="005B3772" w:rsidRDefault="005B3772" w:rsidP="005B3772">
      <w:pPr>
        <w:jc w:val="both"/>
        <w:rPr>
          <w:rFonts w:ascii="Arial" w:hAnsi="Arial" w:cs="Arial"/>
          <w:b/>
        </w:rPr>
      </w:pPr>
      <w:r w:rsidRPr="005B3772">
        <w:rPr>
          <w:rFonts w:ascii="Arial" w:hAnsi="Arial" w:cs="Arial"/>
        </w:rPr>
        <w:t>Члены комиссии:</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04"/>
        <w:gridCol w:w="283"/>
      </w:tblGrid>
      <w:tr w:rsidR="005B3772" w:rsidRPr="005B3772" w:rsidTr="00C27FAD">
        <w:trPr>
          <w:gridAfter w:val="1"/>
          <w:wAfter w:w="283" w:type="dxa"/>
          <w:trHeight w:val="619"/>
        </w:trPr>
        <w:tc>
          <w:tcPr>
            <w:tcW w:w="2660" w:type="dxa"/>
            <w:tcBorders>
              <w:top w:val="none" w:sz="4" w:space="0" w:color="000000"/>
              <w:left w:val="none" w:sz="4" w:space="0" w:color="000000"/>
              <w:bottom w:val="none" w:sz="4" w:space="0" w:color="000000"/>
              <w:right w:val="none" w:sz="4" w:space="0" w:color="000000"/>
            </w:tcBorders>
          </w:tcPr>
          <w:p w:rsidR="005B3772" w:rsidRPr="005B3772" w:rsidRDefault="005B3772" w:rsidP="00C27FAD">
            <w:pPr>
              <w:jc w:val="both"/>
              <w:rPr>
                <w:rFonts w:ascii="Arial" w:hAnsi="Arial" w:cs="Arial"/>
                <w:b/>
              </w:rPr>
            </w:pPr>
          </w:p>
        </w:tc>
        <w:tc>
          <w:tcPr>
            <w:tcW w:w="6804" w:type="dxa"/>
            <w:tcBorders>
              <w:top w:val="none" w:sz="4" w:space="0" w:color="000000"/>
              <w:left w:val="none" w:sz="4" w:space="0" w:color="000000"/>
              <w:bottom w:val="none" w:sz="4" w:space="0" w:color="000000"/>
              <w:right w:val="none" w:sz="4" w:space="0" w:color="000000"/>
            </w:tcBorders>
          </w:tcPr>
          <w:p w:rsidR="005B3772" w:rsidRPr="005B3772" w:rsidRDefault="005B3772" w:rsidP="00C27FAD">
            <w:pPr>
              <w:jc w:val="both"/>
              <w:rPr>
                <w:rFonts w:ascii="Arial" w:hAnsi="Arial" w:cs="Arial"/>
                <w:b/>
              </w:rPr>
            </w:pPr>
          </w:p>
        </w:tc>
      </w:tr>
      <w:tr w:rsidR="005B3772" w:rsidRPr="005B3772" w:rsidTr="00C27FAD">
        <w:trPr>
          <w:gridAfter w:val="1"/>
          <w:wAfter w:w="283" w:type="dxa"/>
          <w:trHeight w:val="619"/>
        </w:trPr>
        <w:tc>
          <w:tcPr>
            <w:tcW w:w="2660" w:type="dxa"/>
            <w:tcBorders>
              <w:top w:val="none" w:sz="4" w:space="0" w:color="000000"/>
              <w:left w:val="none" w:sz="4" w:space="0" w:color="000000"/>
              <w:bottom w:val="none" w:sz="4" w:space="0" w:color="000000"/>
              <w:right w:val="none" w:sz="4" w:space="0" w:color="000000"/>
            </w:tcBorders>
          </w:tcPr>
          <w:p w:rsidR="005B3772" w:rsidRPr="005B3772" w:rsidRDefault="005B3772" w:rsidP="00C27FAD">
            <w:pPr>
              <w:jc w:val="both"/>
              <w:rPr>
                <w:rFonts w:ascii="Arial" w:hAnsi="Arial" w:cs="Arial"/>
                <w:b/>
              </w:rPr>
            </w:pPr>
            <w:r w:rsidRPr="005B3772">
              <w:rPr>
                <w:rFonts w:ascii="Arial" w:hAnsi="Arial" w:cs="Arial"/>
              </w:rPr>
              <w:t>Анохин О.И.</w:t>
            </w:r>
          </w:p>
          <w:p w:rsidR="005B3772" w:rsidRPr="005B3772" w:rsidRDefault="005B3772" w:rsidP="00C27FAD">
            <w:pPr>
              <w:rPr>
                <w:rFonts w:ascii="Arial" w:hAnsi="Arial" w:cs="Arial"/>
              </w:rPr>
            </w:pPr>
          </w:p>
          <w:p w:rsidR="005B3772" w:rsidRPr="005B3772" w:rsidRDefault="005B3772" w:rsidP="00C27FAD">
            <w:pPr>
              <w:rPr>
                <w:rFonts w:ascii="Arial" w:hAnsi="Arial" w:cs="Arial"/>
              </w:rPr>
            </w:pPr>
          </w:p>
          <w:p w:rsidR="005B3772" w:rsidRPr="005B3772" w:rsidRDefault="005B3772" w:rsidP="00C27FAD">
            <w:pPr>
              <w:rPr>
                <w:rFonts w:ascii="Arial" w:hAnsi="Arial" w:cs="Arial"/>
                <w:b/>
              </w:rPr>
            </w:pPr>
            <w:proofErr w:type="spellStart"/>
            <w:r w:rsidRPr="005B3772">
              <w:rPr>
                <w:rFonts w:ascii="Arial" w:hAnsi="Arial" w:cs="Arial"/>
              </w:rPr>
              <w:t>Шичавина</w:t>
            </w:r>
            <w:proofErr w:type="spellEnd"/>
            <w:r w:rsidRPr="005B3772">
              <w:rPr>
                <w:rFonts w:ascii="Arial" w:hAnsi="Arial" w:cs="Arial"/>
              </w:rPr>
              <w:t xml:space="preserve"> О.А.</w:t>
            </w:r>
          </w:p>
        </w:tc>
        <w:tc>
          <w:tcPr>
            <w:tcW w:w="6804" w:type="dxa"/>
            <w:tcBorders>
              <w:top w:val="none" w:sz="4" w:space="0" w:color="000000"/>
              <w:left w:val="none" w:sz="4" w:space="0" w:color="000000"/>
              <w:bottom w:val="none" w:sz="4" w:space="0" w:color="000000"/>
              <w:right w:val="none" w:sz="4" w:space="0" w:color="000000"/>
            </w:tcBorders>
          </w:tcPr>
          <w:p w:rsidR="005B3772" w:rsidRPr="005B3772" w:rsidRDefault="005B3772" w:rsidP="00C27FAD">
            <w:pPr>
              <w:jc w:val="both"/>
              <w:rPr>
                <w:rFonts w:ascii="Arial" w:hAnsi="Arial" w:cs="Arial"/>
                <w:b/>
              </w:rPr>
            </w:pPr>
            <w:r w:rsidRPr="005B3772">
              <w:rPr>
                <w:rFonts w:ascii="Arial" w:hAnsi="Arial" w:cs="Arial"/>
              </w:rPr>
              <w:t>Начальник правового управления администрации муниципального образования городской округ Люберцы</w:t>
            </w:r>
          </w:p>
          <w:p w:rsidR="005B3772" w:rsidRPr="005B3772" w:rsidRDefault="005B3772" w:rsidP="00C27FAD">
            <w:pPr>
              <w:jc w:val="both"/>
              <w:rPr>
                <w:rFonts w:ascii="Arial" w:hAnsi="Arial" w:cs="Arial"/>
                <w:b/>
              </w:rPr>
            </w:pPr>
          </w:p>
          <w:p w:rsidR="005B3772" w:rsidRPr="005B3772" w:rsidRDefault="005B3772" w:rsidP="00C27FAD">
            <w:pPr>
              <w:jc w:val="both"/>
              <w:rPr>
                <w:rFonts w:ascii="Arial" w:hAnsi="Arial" w:cs="Arial"/>
                <w:b/>
              </w:rPr>
            </w:pPr>
            <w:r w:rsidRPr="005B3772">
              <w:rPr>
                <w:rFonts w:ascii="Arial" w:hAnsi="Arial" w:cs="Arial"/>
              </w:rPr>
              <w:t>Начальник управления архитектуры и градостроительства администрации муниципального образования городской округ Люберцы Московской области</w:t>
            </w:r>
          </w:p>
          <w:p w:rsidR="005B3772" w:rsidRPr="005B3772" w:rsidRDefault="005B3772" w:rsidP="00C27FAD">
            <w:pPr>
              <w:jc w:val="both"/>
              <w:rPr>
                <w:rFonts w:ascii="Arial" w:hAnsi="Arial" w:cs="Arial"/>
                <w:b/>
              </w:rPr>
            </w:pPr>
          </w:p>
        </w:tc>
      </w:tr>
      <w:tr w:rsidR="005B3772" w:rsidRPr="005B3772" w:rsidTr="00C27FAD">
        <w:trPr>
          <w:gridAfter w:val="1"/>
          <w:wAfter w:w="283" w:type="dxa"/>
          <w:trHeight w:val="619"/>
        </w:trPr>
        <w:tc>
          <w:tcPr>
            <w:tcW w:w="2660" w:type="dxa"/>
            <w:tcBorders>
              <w:top w:val="none" w:sz="4" w:space="0" w:color="000000"/>
              <w:left w:val="none" w:sz="4" w:space="0" w:color="000000"/>
              <w:bottom w:val="none" w:sz="4" w:space="0" w:color="000000"/>
              <w:right w:val="none" w:sz="4" w:space="0" w:color="000000"/>
            </w:tcBorders>
          </w:tcPr>
          <w:p w:rsidR="005B3772" w:rsidRPr="005B3772" w:rsidRDefault="005B3772" w:rsidP="00C27FAD">
            <w:pPr>
              <w:jc w:val="both"/>
              <w:rPr>
                <w:rFonts w:ascii="Arial" w:hAnsi="Arial" w:cs="Arial"/>
                <w:b/>
              </w:rPr>
            </w:pPr>
            <w:r w:rsidRPr="005B3772">
              <w:rPr>
                <w:rFonts w:ascii="Arial" w:hAnsi="Arial" w:cs="Arial"/>
              </w:rPr>
              <w:t>Михеев В.А.</w:t>
            </w:r>
          </w:p>
          <w:p w:rsidR="005B3772" w:rsidRPr="005B3772" w:rsidRDefault="005B3772" w:rsidP="00C27FAD">
            <w:pPr>
              <w:rPr>
                <w:rFonts w:ascii="Arial" w:hAnsi="Arial" w:cs="Arial"/>
              </w:rPr>
            </w:pPr>
          </w:p>
          <w:p w:rsidR="005B3772" w:rsidRPr="005B3772" w:rsidRDefault="005B3772" w:rsidP="00C27FAD">
            <w:pPr>
              <w:rPr>
                <w:rFonts w:ascii="Arial" w:hAnsi="Arial" w:cs="Arial"/>
              </w:rPr>
            </w:pPr>
          </w:p>
          <w:p w:rsidR="005B3772" w:rsidRPr="005B3772" w:rsidRDefault="005B3772" w:rsidP="00C27FAD">
            <w:pPr>
              <w:rPr>
                <w:rFonts w:ascii="Arial" w:hAnsi="Arial" w:cs="Arial"/>
              </w:rPr>
            </w:pPr>
          </w:p>
          <w:p w:rsidR="005B3772" w:rsidRPr="005B3772" w:rsidRDefault="005B3772" w:rsidP="00C27FAD">
            <w:pPr>
              <w:rPr>
                <w:rFonts w:ascii="Arial" w:hAnsi="Arial" w:cs="Arial"/>
                <w:b/>
                <w:bCs/>
              </w:rPr>
            </w:pPr>
          </w:p>
          <w:p w:rsidR="005B3772" w:rsidRPr="005B3772" w:rsidRDefault="005B3772" w:rsidP="00C27FAD">
            <w:pPr>
              <w:rPr>
                <w:rFonts w:ascii="Arial" w:hAnsi="Arial" w:cs="Arial"/>
                <w:b/>
                <w:bCs/>
              </w:rPr>
            </w:pPr>
            <w:r w:rsidRPr="005B3772">
              <w:rPr>
                <w:rFonts w:ascii="Arial" w:hAnsi="Arial" w:cs="Arial"/>
                <w:bCs/>
              </w:rPr>
              <w:t xml:space="preserve">Левшина Е.Л. </w:t>
            </w:r>
          </w:p>
        </w:tc>
        <w:tc>
          <w:tcPr>
            <w:tcW w:w="6804" w:type="dxa"/>
            <w:tcBorders>
              <w:top w:val="none" w:sz="4" w:space="0" w:color="000000"/>
              <w:left w:val="none" w:sz="4" w:space="0" w:color="000000"/>
              <w:bottom w:val="none" w:sz="4" w:space="0" w:color="000000"/>
              <w:right w:val="none" w:sz="4" w:space="0" w:color="000000"/>
            </w:tcBorders>
          </w:tcPr>
          <w:p w:rsidR="005B3772" w:rsidRPr="005B3772" w:rsidRDefault="005B3772" w:rsidP="00C27FAD">
            <w:pPr>
              <w:jc w:val="both"/>
              <w:rPr>
                <w:rFonts w:ascii="Arial" w:hAnsi="Arial" w:cs="Arial"/>
                <w:b/>
              </w:rPr>
            </w:pPr>
            <w:r w:rsidRPr="005B3772">
              <w:rPr>
                <w:rFonts w:ascii="Arial" w:hAnsi="Arial" w:cs="Arial"/>
              </w:rPr>
              <w:t>заместитель председателя Комитета по управлению имуществом администрации муниципального образования городской округ Люберцы Московской области</w:t>
            </w:r>
          </w:p>
          <w:p w:rsidR="005B3772" w:rsidRPr="005B3772" w:rsidRDefault="005B3772" w:rsidP="00C27FAD">
            <w:pPr>
              <w:jc w:val="both"/>
              <w:rPr>
                <w:rFonts w:ascii="Arial" w:hAnsi="Arial" w:cs="Arial"/>
                <w:b/>
              </w:rPr>
            </w:pPr>
          </w:p>
          <w:p w:rsidR="005B3772" w:rsidRPr="005B3772" w:rsidRDefault="005B3772" w:rsidP="00C27FAD">
            <w:pPr>
              <w:jc w:val="both"/>
              <w:rPr>
                <w:rFonts w:ascii="Arial" w:hAnsi="Arial" w:cs="Arial"/>
                <w:b/>
              </w:rPr>
            </w:pPr>
            <w:r w:rsidRPr="005B3772">
              <w:rPr>
                <w:rFonts w:ascii="Arial" w:hAnsi="Arial" w:cs="Arial"/>
              </w:rPr>
              <w:t>начальник отдела распоряжения земельными участками Комитета по управлению имуществом администрации муниципального образования городской округ Люберцы Московской области</w:t>
            </w:r>
          </w:p>
          <w:p w:rsidR="005B3772" w:rsidRPr="005B3772" w:rsidRDefault="005B3772" w:rsidP="00C27FAD">
            <w:pPr>
              <w:jc w:val="both"/>
              <w:rPr>
                <w:rFonts w:ascii="Arial" w:hAnsi="Arial" w:cs="Arial"/>
                <w:b/>
              </w:rPr>
            </w:pPr>
          </w:p>
        </w:tc>
      </w:tr>
      <w:tr w:rsidR="005B3772" w:rsidRPr="005B3772" w:rsidTr="00C27FAD">
        <w:trPr>
          <w:gridAfter w:val="1"/>
          <w:wAfter w:w="283" w:type="dxa"/>
          <w:trHeight w:val="619"/>
        </w:trPr>
        <w:tc>
          <w:tcPr>
            <w:tcW w:w="2660" w:type="dxa"/>
            <w:tcBorders>
              <w:top w:val="none" w:sz="4" w:space="0" w:color="000000"/>
              <w:left w:val="none" w:sz="4" w:space="0" w:color="000000"/>
              <w:bottom w:val="none" w:sz="4" w:space="0" w:color="000000"/>
              <w:right w:val="none" w:sz="4" w:space="0" w:color="000000"/>
            </w:tcBorders>
          </w:tcPr>
          <w:p w:rsidR="005B3772" w:rsidRPr="005B3772" w:rsidRDefault="005B3772" w:rsidP="00C27FAD">
            <w:pPr>
              <w:jc w:val="both"/>
              <w:rPr>
                <w:rFonts w:ascii="Arial" w:hAnsi="Arial" w:cs="Arial"/>
                <w:b/>
              </w:rPr>
            </w:pPr>
            <w:r w:rsidRPr="005B3772">
              <w:rPr>
                <w:rFonts w:ascii="Arial" w:hAnsi="Arial" w:cs="Arial"/>
              </w:rPr>
              <w:t xml:space="preserve">Кустарев А.И. </w:t>
            </w:r>
          </w:p>
        </w:tc>
        <w:tc>
          <w:tcPr>
            <w:tcW w:w="6804" w:type="dxa"/>
            <w:tcBorders>
              <w:top w:val="none" w:sz="4" w:space="0" w:color="000000"/>
              <w:left w:val="none" w:sz="4" w:space="0" w:color="000000"/>
              <w:bottom w:val="none" w:sz="4" w:space="0" w:color="000000"/>
              <w:right w:val="none" w:sz="4" w:space="0" w:color="000000"/>
            </w:tcBorders>
          </w:tcPr>
          <w:p w:rsidR="005B3772" w:rsidRPr="005B3772" w:rsidRDefault="005B3772" w:rsidP="00C27FAD">
            <w:pPr>
              <w:jc w:val="both"/>
              <w:rPr>
                <w:rFonts w:ascii="Arial" w:hAnsi="Arial" w:cs="Arial"/>
                <w:b/>
              </w:rPr>
            </w:pPr>
            <w:r w:rsidRPr="005B3772">
              <w:rPr>
                <w:rFonts w:ascii="Arial" w:hAnsi="Arial" w:cs="Arial"/>
              </w:rPr>
              <w:t>Начальник отдела земельного контроля администрации муниципального образования городской округ Люберцы Московской области</w:t>
            </w:r>
          </w:p>
          <w:p w:rsidR="005B3772" w:rsidRPr="005B3772" w:rsidRDefault="005B3772" w:rsidP="00C27FAD">
            <w:pPr>
              <w:jc w:val="both"/>
              <w:rPr>
                <w:rFonts w:ascii="Arial" w:hAnsi="Arial" w:cs="Arial"/>
                <w:b/>
              </w:rPr>
            </w:pPr>
          </w:p>
        </w:tc>
      </w:tr>
      <w:tr w:rsidR="005B3772" w:rsidRPr="005B3772" w:rsidTr="00C27FAD">
        <w:trPr>
          <w:gridAfter w:val="1"/>
          <w:wAfter w:w="283" w:type="dxa"/>
          <w:trHeight w:val="619"/>
        </w:trPr>
        <w:tc>
          <w:tcPr>
            <w:tcW w:w="2660" w:type="dxa"/>
            <w:tcBorders>
              <w:top w:val="none" w:sz="4" w:space="0" w:color="000000"/>
              <w:left w:val="none" w:sz="4" w:space="0" w:color="000000"/>
              <w:bottom w:val="none" w:sz="4" w:space="0" w:color="000000"/>
              <w:right w:val="none" w:sz="4" w:space="0" w:color="000000"/>
            </w:tcBorders>
          </w:tcPr>
          <w:p w:rsidR="005B3772" w:rsidRPr="005B3772" w:rsidRDefault="005B3772" w:rsidP="00C27FAD">
            <w:pPr>
              <w:jc w:val="both"/>
              <w:rPr>
                <w:rFonts w:ascii="Arial" w:hAnsi="Arial" w:cs="Arial"/>
                <w:b/>
              </w:rPr>
            </w:pPr>
            <w:r w:rsidRPr="005B3772">
              <w:rPr>
                <w:rFonts w:ascii="Arial" w:hAnsi="Arial" w:cs="Arial"/>
              </w:rPr>
              <w:lastRenderedPageBreak/>
              <w:t xml:space="preserve">Любимова А.Ю. </w:t>
            </w:r>
          </w:p>
          <w:p w:rsidR="005B3772" w:rsidRPr="005B3772" w:rsidRDefault="005B3772" w:rsidP="00C27FAD">
            <w:pPr>
              <w:jc w:val="both"/>
              <w:rPr>
                <w:rFonts w:ascii="Arial" w:hAnsi="Arial" w:cs="Arial"/>
                <w:b/>
              </w:rPr>
            </w:pPr>
          </w:p>
          <w:p w:rsidR="005B3772" w:rsidRPr="005B3772" w:rsidRDefault="005B3772" w:rsidP="00C27FAD">
            <w:pPr>
              <w:jc w:val="both"/>
              <w:rPr>
                <w:rFonts w:ascii="Arial" w:hAnsi="Arial" w:cs="Arial"/>
                <w:b/>
              </w:rPr>
            </w:pPr>
          </w:p>
          <w:p w:rsidR="005B3772" w:rsidRPr="005B3772" w:rsidRDefault="005B3772" w:rsidP="00C27FAD">
            <w:pPr>
              <w:jc w:val="both"/>
              <w:rPr>
                <w:rFonts w:ascii="Arial" w:hAnsi="Arial" w:cs="Arial"/>
                <w:b/>
              </w:rPr>
            </w:pPr>
          </w:p>
          <w:p w:rsidR="005B3772" w:rsidRPr="005B3772" w:rsidRDefault="005B3772" w:rsidP="00C27FAD">
            <w:pPr>
              <w:jc w:val="both"/>
              <w:rPr>
                <w:rFonts w:ascii="Arial" w:hAnsi="Arial" w:cs="Arial"/>
                <w:b/>
              </w:rPr>
            </w:pPr>
          </w:p>
          <w:p w:rsidR="005B3772" w:rsidRPr="005B3772" w:rsidRDefault="005B3772" w:rsidP="00C27FAD">
            <w:pPr>
              <w:jc w:val="both"/>
              <w:rPr>
                <w:rFonts w:ascii="Arial" w:hAnsi="Arial" w:cs="Arial"/>
                <w:b/>
              </w:rPr>
            </w:pPr>
            <w:proofErr w:type="spellStart"/>
            <w:r w:rsidRPr="005B3772">
              <w:rPr>
                <w:rFonts w:ascii="Arial" w:hAnsi="Arial" w:cs="Arial"/>
              </w:rPr>
              <w:t>Буйдылло</w:t>
            </w:r>
            <w:proofErr w:type="spellEnd"/>
            <w:r w:rsidRPr="005B3772">
              <w:rPr>
                <w:rFonts w:ascii="Arial" w:hAnsi="Arial" w:cs="Arial"/>
              </w:rPr>
              <w:t xml:space="preserve"> П.А. </w:t>
            </w:r>
          </w:p>
        </w:tc>
        <w:tc>
          <w:tcPr>
            <w:tcW w:w="6804" w:type="dxa"/>
            <w:tcBorders>
              <w:top w:val="none" w:sz="4" w:space="0" w:color="000000"/>
              <w:left w:val="none" w:sz="4" w:space="0" w:color="000000"/>
              <w:bottom w:val="none" w:sz="4" w:space="0" w:color="000000"/>
              <w:right w:val="none" w:sz="4" w:space="0" w:color="000000"/>
            </w:tcBorders>
          </w:tcPr>
          <w:p w:rsidR="005B3772" w:rsidRPr="005B3772" w:rsidRDefault="005B3772" w:rsidP="00C27FAD">
            <w:pPr>
              <w:jc w:val="both"/>
              <w:rPr>
                <w:rFonts w:ascii="Arial" w:hAnsi="Arial" w:cs="Arial"/>
                <w:b/>
              </w:rPr>
            </w:pPr>
            <w:r w:rsidRPr="005B3772">
              <w:rPr>
                <w:rFonts w:ascii="Arial" w:hAnsi="Arial" w:cs="Arial"/>
              </w:rPr>
              <w:t>Начальник управления тарифной и налоговой политики администрации муниципального образования городской округ Люберцы Московской области</w:t>
            </w:r>
          </w:p>
          <w:p w:rsidR="005B3772" w:rsidRPr="005B3772" w:rsidRDefault="005B3772" w:rsidP="00C27FAD">
            <w:pPr>
              <w:jc w:val="both"/>
              <w:rPr>
                <w:rFonts w:ascii="Arial" w:hAnsi="Arial" w:cs="Arial"/>
                <w:b/>
              </w:rPr>
            </w:pPr>
          </w:p>
          <w:p w:rsidR="005B3772" w:rsidRPr="005B3772" w:rsidRDefault="005B3772" w:rsidP="00C27FAD">
            <w:pPr>
              <w:jc w:val="both"/>
              <w:rPr>
                <w:rFonts w:ascii="Arial" w:hAnsi="Arial" w:cs="Arial"/>
                <w:b/>
              </w:rPr>
            </w:pPr>
            <w:r w:rsidRPr="005B3772">
              <w:rPr>
                <w:rFonts w:ascii="Arial" w:hAnsi="Arial" w:cs="Arial"/>
              </w:rPr>
              <w:t>Старший аналитик управления тарифной и налоговой политики администрации муниципального образования городской округ Люберцы Московской области</w:t>
            </w:r>
          </w:p>
        </w:tc>
      </w:tr>
      <w:tr w:rsidR="005B3772" w:rsidRPr="005B3772" w:rsidTr="00C27FAD">
        <w:trPr>
          <w:gridAfter w:val="1"/>
          <w:wAfter w:w="283" w:type="dxa"/>
          <w:trHeight w:val="619"/>
        </w:trPr>
        <w:tc>
          <w:tcPr>
            <w:tcW w:w="2660" w:type="dxa"/>
            <w:tcBorders>
              <w:top w:val="none" w:sz="4" w:space="0" w:color="000000"/>
              <w:left w:val="none" w:sz="4" w:space="0" w:color="000000"/>
              <w:bottom w:val="none" w:sz="4" w:space="0" w:color="000000"/>
              <w:right w:val="none" w:sz="4" w:space="0" w:color="000000"/>
            </w:tcBorders>
          </w:tcPr>
          <w:p w:rsidR="005B3772" w:rsidRPr="005B3772" w:rsidRDefault="005B3772" w:rsidP="00C27FAD">
            <w:pPr>
              <w:jc w:val="both"/>
              <w:rPr>
                <w:rFonts w:ascii="Arial" w:hAnsi="Arial" w:cs="Arial"/>
                <w:b/>
              </w:rPr>
            </w:pPr>
          </w:p>
          <w:p w:rsidR="005B3772" w:rsidRPr="005B3772" w:rsidRDefault="005B3772" w:rsidP="00C27FAD">
            <w:pPr>
              <w:jc w:val="both"/>
              <w:rPr>
                <w:rFonts w:ascii="Arial" w:hAnsi="Arial" w:cs="Arial"/>
                <w:b/>
              </w:rPr>
            </w:pPr>
            <w:r w:rsidRPr="005B3772">
              <w:rPr>
                <w:rFonts w:ascii="Arial" w:hAnsi="Arial" w:cs="Arial"/>
              </w:rPr>
              <w:t>Гафаров Д.С.</w:t>
            </w:r>
          </w:p>
        </w:tc>
        <w:tc>
          <w:tcPr>
            <w:tcW w:w="6804" w:type="dxa"/>
            <w:tcBorders>
              <w:top w:val="none" w:sz="4" w:space="0" w:color="000000"/>
              <w:left w:val="none" w:sz="4" w:space="0" w:color="000000"/>
              <w:bottom w:val="none" w:sz="4" w:space="0" w:color="000000"/>
              <w:right w:val="none" w:sz="4" w:space="0" w:color="000000"/>
            </w:tcBorders>
          </w:tcPr>
          <w:p w:rsidR="005B3772" w:rsidRPr="005B3772" w:rsidRDefault="005B3772" w:rsidP="00C27FAD">
            <w:pPr>
              <w:jc w:val="both"/>
              <w:rPr>
                <w:rFonts w:ascii="Arial" w:hAnsi="Arial" w:cs="Arial"/>
                <w:b/>
              </w:rPr>
            </w:pPr>
          </w:p>
          <w:p w:rsidR="005B3772" w:rsidRPr="005B3772" w:rsidRDefault="005B3772" w:rsidP="00C27FAD">
            <w:pPr>
              <w:jc w:val="both"/>
              <w:rPr>
                <w:rFonts w:ascii="Arial" w:hAnsi="Arial" w:cs="Arial"/>
                <w:b/>
              </w:rPr>
            </w:pPr>
            <w:r w:rsidRPr="005B3772">
              <w:rPr>
                <w:rFonts w:ascii="Arial" w:hAnsi="Arial" w:cs="Arial"/>
              </w:rPr>
              <w:t>кадастровый инженер ассоциации «Союз кадастровых инженеров»</w:t>
            </w:r>
          </w:p>
          <w:p w:rsidR="005B3772" w:rsidRPr="005B3772" w:rsidRDefault="005B3772" w:rsidP="00C27FAD">
            <w:pPr>
              <w:jc w:val="both"/>
              <w:rPr>
                <w:rFonts w:ascii="Arial" w:hAnsi="Arial" w:cs="Arial"/>
                <w:b/>
              </w:rPr>
            </w:pPr>
          </w:p>
        </w:tc>
      </w:tr>
      <w:tr w:rsidR="005B3772" w:rsidRPr="005B3772" w:rsidTr="00C27FAD">
        <w:trPr>
          <w:gridAfter w:val="1"/>
          <w:wAfter w:w="283" w:type="dxa"/>
          <w:trHeight w:val="699"/>
        </w:trPr>
        <w:tc>
          <w:tcPr>
            <w:tcW w:w="2660" w:type="dxa"/>
            <w:tcBorders>
              <w:top w:val="none" w:sz="4" w:space="0" w:color="000000"/>
              <w:left w:val="none" w:sz="4" w:space="0" w:color="000000"/>
              <w:bottom w:val="none" w:sz="4" w:space="0" w:color="000000"/>
              <w:right w:val="none" w:sz="4" w:space="0" w:color="000000"/>
            </w:tcBorders>
          </w:tcPr>
          <w:p w:rsidR="005B3772" w:rsidRPr="005B3772" w:rsidRDefault="005B3772" w:rsidP="00C27FAD">
            <w:pPr>
              <w:jc w:val="both"/>
              <w:rPr>
                <w:rFonts w:ascii="Arial" w:hAnsi="Arial" w:cs="Arial"/>
                <w:b/>
              </w:rPr>
            </w:pPr>
            <w:proofErr w:type="spellStart"/>
            <w:r w:rsidRPr="005B3772">
              <w:rPr>
                <w:rFonts w:ascii="Arial" w:hAnsi="Arial" w:cs="Arial"/>
              </w:rPr>
              <w:t>Жбанова</w:t>
            </w:r>
            <w:proofErr w:type="spellEnd"/>
            <w:r w:rsidRPr="005B3772">
              <w:rPr>
                <w:rFonts w:ascii="Arial" w:hAnsi="Arial" w:cs="Arial"/>
              </w:rPr>
              <w:t xml:space="preserve"> Н.И.</w:t>
            </w:r>
          </w:p>
        </w:tc>
        <w:tc>
          <w:tcPr>
            <w:tcW w:w="6804" w:type="dxa"/>
            <w:tcBorders>
              <w:top w:val="none" w:sz="4" w:space="0" w:color="000000"/>
              <w:left w:val="none" w:sz="4" w:space="0" w:color="000000"/>
              <w:bottom w:val="none" w:sz="4" w:space="0" w:color="000000"/>
              <w:right w:val="none" w:sz="4" w:space="0" w:color="000000"/>
            </w:tcBorders>
          </w:tcPr>
          <w:p w:rsidR="005B3772" w:rsidRPr="005B3772" w:rsidRDefault="005B3772" w:rsidP="00C27FAD">
            <w:pPr>
              <w:jc w:val="both"/>
              <w:rPr>
                <w:rFonts w:ascii="Arial" w:hAnsi="Arial" w:cs="Arial"/>
                <w:b/>
              </w:rPr>
            </w:pPr>
            <w:r w:rsidRPr="005B3772">
              <w:rPr>
                <w:rFonts w:ascii="Arial" w:hAnsi="Arial" w:cs="Arial"/>
              </w:rPr>
              <w:t>кадастровый инженер ассоциации «Союз кадастровых инженеров»</w:t>
            </w:r>
          </w:p>
          <w:p w:rsidR="005B3772" w:rsidRPr="005B3772" w:rsidRDefault="005B3772" w:rsidP="00C27FAD">
            <w:pPr>
              <w:jc w:val="both"/>
              <w:rPr>
                <w:rFonts w:ascii="Arial" w:hAnsi="Arial" w:cs="Arial"/>
                <w:b/>
              </w:rPr>
            </w:pPr>
          </w:p>
        </w:tc>
      </w:tr>
      <w:tr w:rsidR="005B3772" w:rsidRPr="005B3772" w:rsidTr="00C27FAD">
        <w:trPr>
          <w:gridAfter w:val="1"/>
          <w:wAfter w:w="283" w:type="dxa"/>
          <w:trHeight w:val="699"/>
        </w:trPr>
        <w:tc>
          <w:tcPr>
            <w:tcW w:w="2660" w:type="dxa"/>
            <w:tcBorders>
              <w:top w:val="none" w:sz="4" w:space="0" w:color="000000"/>
              <w:left w:val="none" w:sz="4" w:space="0" w:color="000000"/>
              <w:bottom w:val="none" w:sz="4" w:space="0" w:color="000000"/>
              <w:right w:val="none" w:sz="4" w:space="0" w:color="000000"/>
            </w:tcBorders>
          </w:tcPr>
          <w:p w:rsidR="005B3772" w:rsidRPr="005B3772" w:rsidRDefault="005B3772" w:rsidP="00C27FAD">
            <w:pPr>
              <w:jc w:val="both"/>
              <w:rPr>
                <w:rFonts w:ascii="Arial" w:hAnsi="Arial" w:cs="Arial"/>
                <w:b/>
              </w:rPr>
            </w:pPr>
            <w:proofErr w:type="spellStart"/>
            <w:r w:rsidRPr="005B3772">
              <w:rPr>
                <w:rFonts w:ascii="Arial" w:hAnsi="Arial" w:cs="Arial"/>
              </w:rPr>
              <w:t>Кофанов</w:t>
            </w:r>
            <w:proofErr w:type="spellEnd"/>
            <w:r w:rsidRPr="005B3772">
              <w:rPr>
                <w:rFonts w:ascii="Arial" w:hAnsi="Arial" w:cs="Arial"/>
              </w:rPr>
              <w:t xml:space="preserve"> А.С.</w:t>
            </w:r>
          </w:p>
        </w:tc>
        <w:tc>
          <w:tcPr>
            <w:tcW w:w="6804" w:type="dxa"/>
            <w:tcBorders>
              <w:top w:val="none" w:sz="4" w:space="0" w:color="000000"/>
              <w:left w:val="none" w:sz="4" w:space="0" w:color="000000"/>
              <w:bottom w:val="none" w:sz="4" w:space="0" w:color="000000"/>
              <w:right w:val="none" w:sz="4" w:space="0" w:color="000000"/>
            </w:tcBorders>
          </w:tcPr>
          <w:p w:rsidR="005B3772" w:rsidRPr="005B3772" w:rsidRDefault="005B3772" w:rsidP="00C27FAD">
            <w:pPr>
              <w:jc w:val="both"/>
              <w:rPr>
                <w:rFonts w:ascii="Arial" w:hAnsi="Arial" w:cs="Arial"/>
                <w:b/>
              </w:rPr>
            </w:pPr>
            <w:r w:rsidRPr="005B3772">
              <w:rPr>
                <w:rFonts w:ascii="Arial" w:hAnsi="Arial" w:cs="Arial"/>
              </w:rPr>
              <w:t>заместитель начальника управления – заведующий отделом оформления прав на объекты недвижимого имущества Управления оформления прав и информационно-технологического обеспечения Министерства имущественных отношений Московской области (по согласованию)</w:t>
            </w:r>
          </w:p>
          <w:p w:rsidR="005B3772" w:rsidRPr="005B3772" w:rsidRDefault="005B3772" w:rsidP="00C27FAD">
            <w:pPr>
              <w:jc w:val="both"/>
              <w:rPr>
                <w:rFonts w:ascii="Arial" w:hAnsi="Arial" w:cs="Arial"/>
                <w:b/>
              </w:rPr>
            </w:pPr>
          </w:p>
        </w:tc>
      </w:tr>
      <w:tr w:rsidR="005B3772" w:rsidRPr="005B3772" w:rsidTr="00C27FAD">
        <w:trPr>
          <w:gridAfter w:val="1"/>
          <w:wAfter w:w="283" w:type="dxa"/>
          <w:trHeight w:val="699"/>
        </w:trPr>
        <w:tc>
          <w:tcPr>
            <w:tcW w:w="2660" w:type="dxa"/>
            <w:tcBorders>
              <w:top w:val="none" w:sz="4" w:space="0" w:color="000000"/>
              <w:left w:val="none" w:sz="4" w:space="0" w:color="000000"/>
              <w:bottom w:val="none" w:sz="4" w:space="0" w:color="000000"/>
              <w:right w:val="none" w:sz="4" w:space="0" w:color="000000"/>
            </w:tcBorders>
          </w:tcPr>
          <w:p w:rsidR="005B3772" w:rsidRPr="005B3772" w:rsidRDefault="005B3772" w:rsidP="00C27FAD">
            <w:pPr>
              <w:jc w:val="both"/>
              <w:rPr>
                <w:rFonts w:ascii="Arial" w:hAnsi="Arial" w:cs="Arial"/>
              </w:rPr>
            </w:pPr>
            <w:r w:rsidRPr="005B3772">
              <w:rPr>
                <w:rFonts w:ascii="Arial" w:hAnsi="Arial" w:cs="Arial"/>
              </w:rPr>
              <w:t>Литвинова С.Н.</w:t>
            </w:r>
          </w:p>
        </w:tc>
        <w:tc>
          <w:tcPr>
            <w:tcW w:w="6804" w:type="dxa"/>
            <w:tcBorders>
              <w:top w:val="none" w:sz="4" w:space="0" w:color="000000"/>
              <w:left w:val="none" w:sz="4" w:space="0" w:color="000000"/>
              <w:bottom w:val="none" w:sz="4" w:space="0" w:color="000000"/>
              <w:right w:val="none" w:sz="4" w:space="0" w:color="000000"/>
            </w:tcBorders>
          </w:tcPr>
          <w:p w:rsidR="005B3772" w:rsidRPr="005B3772" w:rsidRDefault="005B3772" w:rsidP="00C27FAD">
            <w:pPr>
              <w:jc w:val="both"/>
              <w:rPr>
                <w:rFonts w:ascii="Arial" w:hAnsi="Arial" w:cs="Arial"/>
                <w:b/>
              </w:rPr>
            </w:pPr>
            <w:r w:rsidRPr="005B3772">
              <w:rPr>
                <w:rFonts w:ascii="Arial" w:hAnsi="Arial" w:cs="Arial"/>
              </w:rPr>
              <w:t>кадастровый инженер ассоциации «Союз кадастровых инженеров»</w:t>
            </w:r>
          </w:p>
          <w:p w:rsidR="005B3772" w:rsidRPr="005B3772" w:rsidRDefault="005B3772" w:rsidP="00C27FAD">
            <w:pPr>
              <w:jc w:val="both"/>
              <w:rPr>
                <w:rFonts w:ascii="Arial" w:hAnsi="Arial" w:cs="Arial"/>
                <w:b/>
              </w:rPr>
            </w:pPr>
          </w:p>
        </w:tc>
      </w:tr>
      <w:tr w:rsidR="005B3772" w:rsidRPr="005B3772" w:rsidTr="00C27FAD">
        <w:trPr>
          <w:gridAfter w:val="1"/>
          <w:wAfter w:w="283" w:type="dxa"/>
          <w:trHeight w:val="699"/>
        </w:trPr>
        <w:tc>
          <w:tcPr>
            <w:tcW w:w="2660" w:type="dxa"/>
            <w:tcBorders>
              <w:top w:val="none" w:sz="4" w:space="0" w:color="000000"/>
              <w:left w:val="none" w:sz="4" w:space="0" w:color="000000"/>
              <w:bottom w:val="none" w:sz="4" w:space="0" w:color="000000"/>
              <w:right w:val="none" w:sz="4" w:space="0" w:color="000000"/>
            </w:tcBorders>
          </w:tcPr>
          <w:p w:rsidR="005B3772" w:rsidRPr="005B3772" w:rsidRDefault="005B3772" w:rsidP="00C27FAD">
            <w:pPr>
              <w:jc w:val="both"/>
              <w:rPr>
                <w:rFonts w:ascii="Arial" w:hAnsi="Arial" w:cs="Arial"/>
                <w:b/>
              </w:rPr>
            </w:pPr>
            <w:proofErr w:type="spellStart"/>
            <w:r w:rsidRPr="005B3772">
              <w:rPr>
                <w:rFonts w:ascii="Arial" w:hAnsi="Arial" w:cs="Arial"/>
              </w:rPr>
              <w:t>Рожанский</w:t>
            </w:r>
            <w:proofErr w:type="spellEnd"/>
            <w:r w:rsidRPr="005B3772">
              <w:rPr>
                <w:rFonts w:ascii="Arial" w:hAnsi="Arial" w:cs="Arial"/>
              </w:rPr>
              <w:t xml:space="preserve"> А.В.</w:t>
            </w:r>
          </w:p>
        </w:tc>
        <w:tc>
          <w:tcPr>
            <w:tcW w:w="6804" w:type="dxa"/>
            <w:tcBorders>
              <w:top w:val="none" w:sz="4" w:space="0" w:color="000000"/>
              <w:left w:val="none" w:sz="4" w:space="0" w:color="000000"/>
              <w:bottom w:val="none" w:sz="4" w:space="0" w:color="000000"/>
              <w:right w:val="none" w:sz="4" w:space="0" w:color="000000"/>
            </w:tcBorders>
          </w:tcPr>
          <w:p w:rsidR="005B3772" w:rsidRPr="005B3772" w:rsidRDefault="005B3772" w:rsidP="00C27FAD">
            <w:pPr>
              <w:jc w:val="both"/>
              <w:rPr>
                <w:rFonts w:ascii="Arial" w:hAnsi="Arial" w:cs="Arial"/>
                <w:b/>
              </w:rPr>
            </w:pPr>
            <w:r w:rsidRPr="005B3772">
              <w:rPr>
                <w:rFonts w:ascii="Arial" w:hAnsi="Arial" w:cs="Arial"/>
              </w:rPr>
              <w:t>начальник Управления оформления прав и информационно-технологического обеспечения Министерства имущественных отношений Московской области (по согласованию)</w:t>
            </w:r>
          </w:p>
          <w:p w:rsidR="005B3772" w:rsidRPr="005B3772" w:rsidRDefault="005B3772" w:rsidP="00C27FAD">
            <w:pPr>
              <w:jc w:val="both"/>
              <w:rPr>
                <w:rFonts w:ascii="Arial" w:hAnsi="Arial" w:cs="Arial"/>
                <w:b/>
              </w:rPr>
            </w:pPr>
          </w:p>
        </w:tc>
      </w:tr>
      <w:tr w:rsidR="005B3772" w:rsidRPr="005B3772" w:rsidTr="00C27FAD">
        <w:trPr>
          <w:gridAfter w:val="1"/>
          <w:wAfter w:w="283" w:type="dxa"/>
          <w:trHeight w:val="507"/>
        </w:trPr>
        <w:tc>
          <w:tcPr>
            <w:tcW w:w="2660" w:type="dxa"/>
            <w:tcBorders>
              <w:top w:val="none" w:sz="4" w:space="0" w:color="000000"/>
              <w:left w:val="none" w:sz="4" w:space="0" w:color="000000"/>
              <w:bottom w:val="none" w:sz="4" w:space="0" w:color="000000"/>
              <w:right w:val="none" w:sz="4" w:space="0" w:color="000000"/>
            </w:tcBorders>
          </w:tcPr>
          <w:p w:rsidR="005B3772" w:rsidRPr="005B3772" w:rsidRDefault="005B3772" w:rsidP="00C27FAD">
            <w:pPr>
              <w:jc w:val="both"/>
              <w:rPr>
                <w:rFonts w:ascii="Arial" w:hAnsi="Arial" w:cs="Arial"/>
                <w:b/>
              </w:rPr>
            </w:pPr>
            <w:r w:rsidRPr="005B3772">
              <w:rPr>
                <w:rFonts w:ascii="Arial" w:hAnsi="Arial" w:cs="Arial"/>
              </w:rPr>
              <w:t>Троценко Г.А.</w:t>
            </w:r>
          </w:p>
        </w:tc>
        <w:tc>
          <w:tcPr>
            <w:tcW w:w="6804" w:type="dxa"/>
            <w:tcBorders>
              <w:top w:val="none" w:sz="4" w:space="0" w:color="000000"/>
              <w:left w:val="none" w:sz="4" w:space="0" w:color="000000"/>
              <w:bottom w:val="none" w:sz="4" w:space="0" w:color="000000"/>
              <w:right w:val="none" w:sz="4" w:space="0" w:color="000000"/>
            </w:tcBorders>
          </w:tcPr>
          <w:p w:rsidR="005B3772" w:rsidRPr="005B3772" w:rsidRDefault="005B3772" w:rsidP="00C27FAD">
            <w:pPr>
              <w:jc w:val="both"/>
              <w:rPr>
                <w:rFonts w:ascii="Arial" w:hAnsi="Arial" w:cs="Arial"/>
                <w:b/>
              </w:rPr>
            </w:pPr>
            <w:r w:rsidRPr="005B3772">
              <w:rPr>
                <w:rFonts w:ascii="Arial" w:hAnsi="Arial" w:cs="Arial"/>
              </w:rPr>
              <w:t>кадастровый инженер ассоциации «Гильдия кадастровых инженеров»</w:t>
            </w:r>
          </w:p>
          <w:p w:rsidR="005B3772" w:rsidRPr="005B3772" w:rsidRDefault="005B3772" w:rsidP="00C27FAD">
            <w:pPr>
              <w:jc w:val="both"/>
              <w:rPr>
                <w:rFonts w:ascii="Arial" w:hAnsi="Arial" w:cs="Arial"/>
                <w:b/>
              </w:rPr>
            </w:pPr>
          </w:p>
        </w:tc>
      </w:tr>
      <w:tr w:rsidR="005B3772" w:rsidRPr="005B3772" w:rsidTr="00C27FAD">
        <w:trPr>
          <w:gridAfter w:val="1"/>
          <w:wAfter w:w="283" w:type="dxa"/>
          <w:trHeight w:val="507"/>
        </w:trPr>
        <w:tc>
          <w:tcPr>
            <w:tcW w:w="2660" w:type="dxa"/>
            <w:tcBorders>
              <w:top w:val="none" w:sz="4" w:space="0" w:color="000000"/>
              <w:left w:val="none" w:sz="4" w:space="0" w:color="000000"/>
              <w:bottom w:val="none" w:sz="4" w:space="0" w:color="000000"/>
              <w:right w:val="none" w:sz="4" w:space="0" w:color="000000"/>
            </w:tcBorders>
          </w:tcPr>
          <w:p w:rsidR="005B3772" w:rsidRPr="005B3772" w:rsidRDefault="005B3772" w:rsidP="00C27FAD">
            <w:pPr>
              <w:jc w:val="both"/>
              <w:rPr>
                <w:rFonts w:ascii="Arial" w:hAnsi="Arial" w:cs="Arial"/>
                <w:b/>
              </w:rPr>
            </w:pPr>
            <w:r w:rsidRPr="005B3772">
              <w:rPr>
                <w:rFonts w:ascii="Arial" w:hAnsi="Arial" w:cs="Arial"/>
              </w:rPr>
              <w:t>Харитонова А.Г.</w:t>
            </w:r>
          </w:p>
        </w:tc>
        <w:tc>
          <w:tcPr>
            <w:tcW w:w="6804" w:type="dxa"/>
            <w:tcBorders>
              <w:top w:val="none" w:sz="4" w:space="0" w:color="000000"/>
              <w:left w:val="none" w:sz="4" w:space="0" w:color="000000"/>
              <w:bottom w:val="none" w:sz="4" w:space="0" w:color="000000"/>
              <w:right w:val="none" w:sz="4" w:space="0" w:color="000000"/>
            </w:tcBorders>
          </w:tcPr>
          <w:p w:rsidR="005B3772" w:rsidRPr="005B3772" w:rsidRDefault="005B3772" w:rsidP="00C27FAD">
            <w:pPr>
              <w:jc w:val="both"/>
              <w:rPr>
                <w:rFonts w:ascii="Arial" w:hAnsi="Arial" w:cs="Arial"/>
                <w:b/>
              </w:rPr>
            </w:pPr>
            <w:r w:rsidRPr="005B3772">
              <w:rPr>
                <w:rFonts w:ascii="Arial" w:hAnsi="Arial" w:cs="Arial"/>
              </w:rPr>
              <w:t>кадастровый инженер ассоциации «Союз кадастровых инженеров»</w:t>
            </w:r>
          </w:p>
          <w:p w:rsidR="005B3772" w:rsidRPr="005B3772" w:rsidRDefault="005B3772" w:rsidP="00C27FAD">
            <w:pPr>
              <w:jc w:val="both"/>
              <w:rPr>
                <w:rFonts w:ascii="Arial" w:hAnsi="Arial" w:cs="Arial"/>
                <w:b/>
              </w:rPr>
            </w:pPr>
          </w:p>
        </w:tc>
      </w:tr>
      <w:tr w:rsidR="005B3772" w:rsidRPr="005B3772" w:rsidTr="00C27FAD">
        <w:trPr>
          <w:gridAfter w:val="1"/>
          <w:wAfter w:w="283" w:type="dxa"/>
          <w:trHeight w:val="80"/>
        </w:trPr>
        <w:tc>
          <w:tcPr>
            <w:tcW w:w="2660" w:type="dxa"/>
            <w:tcBorders>
              <w:top w:val="none" w:sz="4" w:space="0" w:color="000000"/>
              <w:left w:val="none" w:sz="4" w:space="0" w:color="000000"/>
              <w:bottom w:val="none" w:sz="4" w:space="0" w:color="000000"/>
              <w:right w:val="none" w:sz="4" w:space="0" w:color="000000"/>
            </w:tcBorders>
          </w:tcPr>
          <w:p w:rsidR="005B3772" w:rsidRPr="005B3772" w:rsidRDefault="005B3772" w:rsidP="00C27FAD">
            <w:pPr>
              <w:jc w:val="both"/>
              <w:rPr>
                <w:rFonts w:ascii="Arial" w:hAnsi="Arial" w:cs="Arial"/>
                <w:b/>
                <w:highlight w:val="yellow"/>
              </w:rPr>
            </w:pPr>
          </w:p>
        </w:tc>
        <w:tc>
          <w:tcPr>
            <w:tcW w:w="6804" w:type="dxa"/>
            <w:tcBorders>
              <w:top w:val="none" w:sz="4" w:space="0" w:color="000000"/>
              <w:left w:val="none" w:sz="4" w:space="0" w:color="000000"/>
              <w:bottom w:val="none" w:sz="4" w:space="0" w:color="000000"/>
              <w:right w:val="none" w:sz="4" w:space="0" w:color="000000"/>
            </w:tcBorders>
          </w:tcPr>
          <w:p w:rsidR="005B3772" w:rsidRPr="005B3772" w:rsidRDefault="005B3772" w:rsidP="00C27FAD">
            <w:pPr>
              <w:jc w:val="both"/>
              <w:rPr>
                <w:rFonts w:ascii="Arial" w:hAnsi="Arial" w:cs="Arial"/>
                <w:b/>
                <w:highlight w:val="yellow"/>
              </w:rPr>
            </w:pPr>
          </w:p>
        </w:tc>
      </w:tr>
      <w:tr w:rsidR="005B3772" w:rsidRPr="005B3772" w:rsidTr="00C27FAD">
        <w:trPr>
          <w:trHeight w:val="680"/>
        </w:trPr>
        <w:tc>
          <w:tcPr>
            <w:tcW w:w="9747" w:type="dxa"/>
            <w:gridSpan w:val="3"/>
            <w:tcBorders>
              <w:top w:val="none" w:sz="4" w:space="0" w:color="000000"/>
              <w:left w:val="none" w:sz="4" w:space="0" w:color="000000"/>
              <w:bottom w:val="none" w:sz="4" w:space="0" w:color="000000"/>
              <w:right w:val="none" w:sz="4" w:space="0" w:color="000000"/>
            </w:tcBorders>
          </w:tcPr>
          <w:p w:rsidR="005B3772" w:rsidRPr="005B3772" w:rsidRDefault="005B3772" w:rsidP="00C27FAD">
            <w:pPr>
              <w:rPr>
                <w:rFonts w:ascii="Arial" w:hAnsi="Arial" w:cs="Arial"/>
                <w:b/>
              </w:rPr>
            </w:pPr>
            <w:r w:rsidRPr="005B3772">
              <w:rPr>
                <w:rFonts w:ascii="Arial" w:hAnsi="Arial" w:cs="Arial"/>
              </w:rPr>
              <w:t>Представитель филиала ППК «</w:t>
            </w:r>
            <w:proofErr w:type="spellStart"/>
            <w:r w:rsidRPr="005B3772">
              <w:rPr>
                <w:rFonts w:ascii="Arial" w:hAnsi="Arial" w:cs="Arial"/>
              </w:rPr>
              <w:t>Роскадастр</w:t>
            </w:r>
            <w:proofErr w:type="spellEnd"/>
            <w:r w:rsidRPr="005B3772">
              <w:rPr>
                <w:rFonts w:ascii="Arial" w:hAnsi="Arial" w:cs="Arial"/>
              </w:rPr>
              <w:t xml:space="preserve">» по Московской области </w:t>
            </w:r>
          </w:p>
          <w:p w:rsidR="005B3772" w:rsidRPr="005B3772" w:rsidRDefault="005B3772" w:rsidP="00C27FAD">
            <w:pPr>
              <w:rPr>
                <w:rFonts w:ascii="Arial" w:hAnsi="Arial" w:cs="Arial"/>
                <w:b/>
              </w:rPr>
            </w:pPr>
            <w:r w:rsidRPr="005B3772">
              <w:rPr>
                <w:rFonts w:ascii="Arial" w:hAnsi="Arial" w:cs="Arial"/>
              </w:rPr>
              <w:t>(по согласованию)</w:t>
            </w:r>
          </w:p>
          <w:p w:rsidR="005B3772" w:rsidRPr="005B3772" w:rsidRDefault="005B3772" w:rsidP="00C27FA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8"/>
            </w:tblGrid>
            <w:tr w:rsidR="005B3772" w:rsidRPr="005B3772" w:rsidTr="00C27FAD">
              <w:trPr>
                <w:trHeight w:val="680"/>
              </w:trPr>
              <w:tc>
                <w:tcPr>
                  <w:tcW w:w="9248" w:type="dxa"/>
                  <w:tcBorders>
                    <w:top w:val="none" w:sz="4" w:space="0" w:color="000000"/>
                    <w:left w:val="none" w:sz="4" w:space="0" w:color="000000"/>
                    <w:bottom w:val="none" w:sz="4" w:space="0" w:color="000000"/>
                    <w:right w:val="none" w:sz="4" w:space="0" w:color="000000"/>
                  </w:tcBorders>
                </w:tcPr>
                <w:p w:rsidR="005B3772" w:rsidRPr="005B3772" w:rsidRDefault="005B3772" w:rsidP="00C27FAD">
                  <w:pPr>
                    <w:ind w:left="-108"/>
                    <w:jc w:val="both"/>
                    <w:rPr>
                      <w:rFonts w:ascii="Arial" w:hAnsi="Arial" w:cs="Arial"/>
                      <w:b/>
                    </w:rPr>
                  </w:pPr>
                  <w:r w:rsidRPr="005B3772">
                    <w:rPr>
                      <w:rFonts w:ascii="Arial" w:hAnsi="Arial" w:cs="Arial"/>
                    </w:rPr>
                    <w:t>Представитель Федерального агентства лесного хозяйства                                    (по согласованию)</w:t>
                  </w:r>
                </w:p>
                <w:p w:rsidR="005B3772" w:rsidRPr="005B3772" w:rsidRDefault="005B3772" w:rsidP="00C27FAD">
                  <w:pPr>
                    <w:jc w:val="both"/>
                    <w:rPr>
                      <w:rFonts w:ascii="Arial" w:hAnsi="Arial" w:cs="Arial"/>
                      <w:b/>
                    </w:rPr>
                  </w:pPr>
                </w:p>
              </w:tc>
            </w:tr>
            <w:tr w:rsidR="005B3772" w:rsidRPr="005B3772" w:rsidTr="00C27FAD">
              <w:trPr>
                <w:trHeight w:val="784"/>
              </w:trPr>
              <w:tc>
                <w:tcPr>
                  <w:tcW w:w="9248" w:type="dxa"/>
                  <w:tcBorders>
                    <w:top w:val="none" w:sz="4" w:space="0" w:color="000000"/>
                    <w:left w:val="none" w:sz="4" w:space="0" w:color="000000"/>
                    <w:bottom w:val="none" w:sz="4" w:space="0" w:color="000000"/>
                    <w:right w:val="none" w:sz="4" w:space="0" w:color="000000"/>
                  </w:tcBorders>
                </w:tcPr>
                <w:p w:rsidR="005B3772" w:rsidRPr="005B3772" w:rsidRDefault="005B3772" w:rsidP="00C27FAD">
                  <w:pPr>
                    <w:ind w:left="-108"/>
                    <w:jc w:val="both"/>
                    <w:rPr>
                      <w:rFonts w:ascii="Arial" w:hAnsi="Arial" w:cs="Arial"/>
                      <w:b/>
                    </w:rPr>
                  </w:pPr>
                  <w:r w:rsidRPr="005B3772">
                    <w:rPr>
                      <w:rFonts w:ascii="Arial" w:hAnsi="Arial" w:cs="Arial"/>
                    </w:rPr>
                    <w:t>Представитель Комитета лесного хозяйства Московской области                        (по согласованию)</w:t>
                  </w:r>
                </w:p>
              </w:tc>
            </w:tr>
          </w:tbl>
          <w:p w:rsidR="005B3772" w:rsidRPr="005B3772" w:rsidRDefault="005B3772" w:rsidP="00C27FAD">
            <w:pPr>
              <w:jc w:val="both"/>
              <w:rPr>
                <w:rFonts w:ascii="Arial" w:hAnsi="Arial" w:cs="Arial"/>
                <w:b/>
              </w:rPr>
            </w:pPr>
          </w:p>
        </w:tc>
      </w:tr>
      <w:tr w:rsidR="005B3772" w:rsidRPr="005B3772" w:rsidTr="00C27FAD">
        <w:trPr>
          <w:gridAfter w:val="1"/>
          <w:wAfter w:w="283" w:type="dxa"/>
          <w:trHeight w:val="986"/>
        </w:trPr>
        <w:tc>
          <w:tcPr>
            <w:tcW w:w="9464" w:type="dxa"/>
            <w:gridSpan w:val="2"/>
            <w:tcBorders>
              <w:top w:val="none" w:sz="4" w:space="0" w:color="000000"/>
              <w:left w:val="none" w:sz="4" w:space="0" w:color="000000"/>
              <w:bottom w:val="none" w:sz="4" w:space="0" w:color="000000"/>
              <w:right w:val="none" w:sz="4" w:space="0" w:color="000000"/>
            </w:tcBorders>
          </w:tcPr>
          <w:p w:rsidR="005B3772" w:rsidRPr="005B3772" w:rsidRDefault="005B3772" w:rsidP="00C27FAD">
            <w:pPr>
              <w:jc w:val="both"/>
              <w:rPr>
                <w:rFonts w:ascii="Arial" w:hAnsi="Arial" w:cs="Arial"/>
                <w:b/>
              </w:rPr>
            </w:pPr>
            <w:r w:rsidRPr="005B3772">
              <w:rPr>
                <w:rFonts w:ascii="Arial" w:hAnsi="Arial" w:cs="Arial"/>
              </w:rPr>
              <w:t xml:space="preserve">Представитель Территориального управления </w:t>
            </w:r>
            <w:proofErr w:type="spellStart"/>
            <w:r w:rsidRPr="005B3772">
              <w:rPr>
                <w:rFonts w:ascii="Arial" w:hAnsi="Arial" w:cs="Arial"/>
              </w:rPr>
              <w:t>Росимущества</w:t>
            </w:r>
            <w:proofErr w:type="spellEnd"/>
            <w:r w:rsidRPr="005B3772">
              <w:rPr>
                <w:rFonts w:ascii="Arial" w:hAnsi="Arial" w:cs="Arial"/>
              </w:rPr>
              <w:t xml:space="preserve"> в Московской области (по согласованию)</w:t>
            </w:r>
          </w:p>
          <w:p w:rsidR="005B3772" w:rsidRPr="005B3772" w:rsidRDefault="005B3772" w:rsidP="00C27FAD">
            <w:pPr>
              <w:jc w:val="both"/>
              <w:rPr>
                <w:rFonts w:ascii="Arial" w:hAnsi="Arial" w:cs="Arial"/>
                <w:b/>
              </w:rPr>
            </w:pPr>
          </w:p>
          <w:p w:rsidR="005B3772" w:rsidRPr="005B3772" w:rsidRDefault="005B3772" w:rsidP="00C27FAD">
            <w:pPr>
              <w:jc w:val="both"/>
              <w:rPr>
                <w:rFonts w:ascii="Arial" w:hAnsi="Arial" w:cs="Arial"/>
                <w:b/>
              </w:rPr>
            </w:pPr>
            <w:r w:rsidRPr="005B3772">
              <w:rPr>
                <w:rFonts w:ascii="Arial" w:hAnsi="Arial" w:cs="Arial"/>
              </w:rPr>
              <w:t>Председатели гаражно-строительных кооперативов (по согласованию)</w:t>
            </w:r>
          </w:p>
        </w:tc>
      </w:tr>
      <w:tr w:rsidR="005B3772" w:rsidRPr="005B3772" w:rsidTr="00C27FAD">
        <w:trPr>
          <w:gridAfter w:val="1"/>
          <w:wAfter w:w="283" w:type="dxa"/>
        </w:trPr>
        <w:tc>
          <w:tcPr>
            <w:tcW w:w="9464" w:type="dxa"/>
            <w:gridSpan w:val="2"/>
            <w:tcBorders>
              <w:top w:val="none" w:sz="4" w:space="0" w:color="000000"/>
              <w:left w:val="none" w:sz="4" w:space="0" w:color="000000"/>
              <w:bottom w:val="none" w:sz="4" w:space="0" w:color="000000"/>
              <w:right w:val="none" w:sz="4" w:space="0" w:color="000000"/>
            </w:tcBorders>
          </w:tcPr>
          <w:p w:rsidR="005B3772" w:rsidRPr="005B3772" w:rsidRDefault="005B3772" w:rsidP="00C27FAD">
            <w:pPr>
              <w:jc w:val="both"/>
              <w:rPr>
                <w:rFonts w:ascii="Arial" w:hAnsi="Arial" w:cs="Arial"/>
                <w:b/>
              </w:rPr>
            </w:pPr>
          </w:p>
        </w:tc>
      </w:tr>
    </w:tbl>
    <w:p w:rsidR="005B3772" w:rsidRPr="005B3772" w:rsidRDefault="005B3772" w:rsidP="005B3772">
      <w:pPr>
        <w:jc w:val="both"/>
        <w:rPr>
          <w:rFonts w:ascii="Arial" w:hAnsi="Arial" w:cs="Arial"/>
          <w:b/>
        </w:rPr>
      </w:pPr>
      <w:r w:rsidRPr="005B3772">
        <w:rPr>
          <w:rFonts w:ascii="Arial" w:hAnsi="Arial" w:cs="Arial"/>
        </w:rPr>
        <w:t xml:space="preserve">Председатели садоводческих некоммерческих товариществ                                       (по согласованию) </w:t>
      </w:r>
    </w:p>
    <w:p w:rsidR="005B3772" w:rsidRPr="005B3772" w:rsidRDefault="005B3772" w:rsidP="005B3772">
      <w:pPr>
        <w:jc w:val="both"/>
        <w:rPr>
          <w:rFonts w:ascii="Arial" w:hAnsi="Arial" w:cs="Arial"/>
          <w:b/>
        </w:rPr>
      </w:pPr>
    </w:p>
    <w:p w:rsidR="005B3772" w:rsidRDefault="005B3772" w:rsidP="005B3772">
      <w:pPr>
        <w:jc w:val="both"/>
        <w:rPr>
          <w:rFonts w:ascii="Arial" w:hAnsi="Arial" w:cs="Arial"/>
          <w:b/>
        </w:rPr>
      </w:pPr>
    </w:p>
    <w:p w:rsidR="005B3772" w:rsidRPr="00837371" w:rsidRDefault="005B3772" w:rsidP="005B3772">
      <w:pPr>
        <w:spacing w:line="235" w:lineRule="auto"/>
        <w:ind w:left="5954"/>
        <w:jc w:val="right"/>
        <w:rPr>
          <w:rFonts w:ascii="Arial" w:hAnsi="Arial" w:cs="Arial"/>
        </w:rPr>
      </w:pPr>
      <w:r w:rsidRPr="00837371">
        <w:rPr>
          <w:rFonts w:ascii="Arial" w:hAnsi="Arial" w:cs="Arial"/>
        </w:rPr>
        <w:t>УТВЕРЖДЕН</w:t>
      </w:r>
    </w:p>
    <w:p w:rsidR="005B3772" w:rsidRPr="00837371" w:rsidRDefault="005B3772" w:rsidP="005B3772">
      <w:pPr>
        <w:spacing w:line="235" w:lineRule="auto"/>
        <w:jc w:val="right"/>
        <w:rPr>
          <w:rFonts w:ascii="Arial" w:hAnsi="Arial" w:cs="Arial"/>
        </w:rPr>
      </w:pPr>
      <w:r w:rsidRPr="00837371">
        <w:rPr>
          <w:rFonts w:ascii="Arial" w:hAnsi="Arial" w:cs="Arial"/>
        </w:rPr>
        <w:t xml:space="preserve">                                                                              постановлением администрации</w:t>
      </w:r>
    </w:p>
    <w:p w:rsidR="005B3772" w:rsidRPr="00837371" w:rsidRDefault="005B3772" w:rsidP="005B3772">
      <w:pPr>
        <w:jc w:val="right"/>
        <w:rPr>
          <w:rFonts w:ascii="Arial" w:hAnsi="Arial" w:cs="Arial"/>
        </w:rPr>
      </w:pPr>
      <w:r w:rsidRPr="00837371">
        <w:rPr>
          <w:rFonts w:ascii="Arial" w:hAnsi="Arial" w:cs="Arial"/>
        </w:rPr>
        <w:t xml:space="preserve">городского округа Люберцы </w:t>
      </w:r>
    </w:p>
    <w:p w:rsidR="005B3772" w:rsidRPr="00837371" w:rsidRDefault="005B3772" w:rsidP="005B3772">
      <w:pPr>
        <w:jc w:val="right"/>
        <w:rPr>
          <w:rFonts w:ascii="Arial" w:hAnsi="Arial" w:cs="Arial"/>
        </w:rPr>
      </w:pPr>
      <w:r w:rsidRPr="00837371">
        <w:rPr>
          <w:rFonts w:ascii="Arial" w:hAnsi="Arial" w:cs="Arial"/>
        </w:rPr>
        <w:t>Московской области</w:t>
      </w:r>
    </w:p>
    <w:p w:rsidR="005B3772" w:rsidRPr="00837371" w:rsidRDefault="005B3772" w:rsidP="005B3772">
      <w:pPr>
        <w:ind w:left="4956"/>
        <w:jc w:val="right"/>
        <w:rPr>
          <w:rFonts w:ascii="Arial" w:hAnsi="Arial" w:cs="Arial"/>
          <w:u w:val="single"/>
        </w:rPr>
      </w:pPr>
      <w:r w:rsidRPr="00837371">
        <w:rPr>
          <w:rFonts w:ascii="Arial" w:hAnsi="Arial" w:cs="Arial"/>
        </w:rPr>
        <w:t xml:space="preserve">      </w:t>
      </w:r>
      <w:r w:rsidRPr="00837371">
        <w:rPr>
          <w:rFonts w:ascii="Arial" w:hAnsi="Arial" w:cs="Arial"/>
          <w:u w:val="single"/>
        </w:rPr>
        <w:t>от  27.03.2025  № 937-ПА</w:t>
      </w:r>
    </w:p>
    <w:p w:rsidR="005B3772" w:rsidRPr="00837371" w:rsidRDefault="005B3772" w:rsidP="005B3772">
      <w:pPr>
        <w:ind w:left="5954"/>
        <w:rPr>
          <w:rFonts w:ascii="Arial" w:hAnsi="Arial" w:cs="Arial"/>
          <w:b/>
          <w:bCs/>
        </w:rPr>
      </w:pPr>
    </w:p>
    <w:p w:rsidR="005B3772" w:rsidRPr="00837371" w:rsidRDefault="005B3772" w:rsidP="005B3772">
      <w:pPr>
        <w:jc w:val="center"/>
        <w:rPr>
          <w:rFonts w:ascii="Arial" w:hAnsi="Arial" w:cs="Arial"/>
        </w:rPr>
      </w:pPr>
    </w:p>
    <w:p w:rsidR="005B3772" w:rsidRPr="00837371" w:rsidRDefault="005B3772" w:rsidP="005B3772">
      <w:pPr>
        <w:pStyle w:val="ConsPlusTitle"/>
        <w:jc w:val="center"/>
      </w:pPr>
      <w:r w:rsidRPr="00837371">
        <w:t xml:space="preserve">Регламент работы согласительной комиссии городского округа Люберцы при выполнении комплексных кадастровых работ федерального значения на территории городского округа Люберцы </w:t>
      </w:r>
      <w:r w:rsidRPr="00837371">
        <w:br/>
        <w:t>(далее – регламент)</w:t>
      </w:r>
    </w:p>
    <w:p w:rsidR="005B3772" w:rsidRPr="00837371" w:rsidRDefault="005B3772" w:rsidP="005B3772">
      <w:pPr>
        <w:pStyle w:val="ConsPlusTitle"/>
        <w:spacing w:line="240" w:lineRule="exact"/>
        <w:jc w:val="center"/>
      </w:pPr>
    </w:p>
    <w:p w:rsidR="005B3772" w:rsidRPr="00837371" w:rsidRDefault="005B3772" w:rsidP="005B3772">
      <w:pPr>
        <w:pStyle w:val="ConsPlusTitle"/>
        <w:spacing w:line="240" w:lineRule="exact"/>
        <w:jc w:val="center"/>
      </w:pPr>
    </w:p>
    <w:p w:rsidR="005B3772" w:rsidRPr="00837371" w:rsidRDefault="005B3772" w:rsidP="005B3772">
      <w:pPr>
        <w:pStyle w:val="ConsPlusTitle"/>
        <w:spacing w:line="240" w:lineRule="exact"/>
        <w:jc w:val="center"/>
      </w:pPr>
      <w:r w:rsidRPr="00837371">
        <w:t>Раздел 1. Общие положения</w:t>
      </w:r>
    </w:p>
    <w:p w:rsidR="005B3772" w:rsidRPr="00837371" w:rsidRDefault="005B3772" w:rsidP="005B3772">
      <w:pPr>
        <w:pStyle w:val="ConsPlusTitle"/>
        <w:spacing w:line="240" w:lineRule="exact"/>
        <w:jc w:val="both"/>
        <w:rPr>
          <w:b w:val="0"/>
        </w:rPr>
      </w:pPr>
    </w:p>
    <w:p w:rsidR="005B3772" w:rsidRPr="00837371" w:rsidRDefault="005B3772" w:rsidP="005B3772">
      <w:pPr>
        <w:pStyle w:val="ConsPlusNormal"/>
        <w:ind w:firstLine="540"/>
        <w:jc w:val="both"/>
        <w:rPr>
          <w:rFonts w:ascii="Arial" w:hAnsi="Arial" w:cs="Arial"/>
        </w:rPr>
      </w:pPr>
      <w:r w:rsidRPr="00837371">
        <w:rPr>
          <w:rFonts w:ascii="Arial" w:hAnsi="Arial" w:cs="Arial"/>
        </w:rPr>
        <w:t>1.1. Регламент работы согласительной комиссии городского округа Люберцы  при выполнении комплексных кадастровых работ федерального значения на территории городского округа Люберцы (далее – согласительная комиссия) разработан в соответствии с положениями статьи 42.10 Федерального закона от 24.07.2007 № 221-ФЗ «О кадастровой деятельности» (далее – Федеральный закон «О кадастровой деятельности») и определяет состав, полномочия и порядок работы согласительной комиссии по вопросу согласования местоположения границ земельных участков при выполнении комплексных кадастровых работ.</w:t>
      </w:r>
    </w:p>
    <w:p w:rsidR="005B3772" w:rsidRPr="00837371" w:rsidRDefault="005B3772" w:rsidP="005B3772">
      <w:pPr>
        <w:pStyle w:val="ConsPlusTitle"/>
        <w:ind w:firstLine="540"/>
        <w:jc w:val="both"/>
        <w:rPr>
          <w:b w:val="0"/>
        </w:rPr>
      </w:pPr>
      <w:r w:rsidRPr="00837371">
        <w:rPr>
          <w:b w:val="0"/>
        </w:rPr>
        <w:t>1.2. Согласительная комиссия в своей деятельности руководствуется Конституцией Российской Федерации, Гражданским кодексом Российской Федерации, Земельным кодексом Российской Федерации, Градостроительным кодексом Российской Федерации, Лесным кодексом Российской Федерации, Водным кодексом Российской Федерации, Жилищным кодексом Российской Федерации, Федеральным законом «О кадастровой деятельности», Федеральным законом от 24.07.2002</w:t>
      </w:r>
      <w:r>
        <w:rPr>
          <w:b w:val="0"/>
        </w:rPr>
        <w:t xml:space="preserve"> </w:t>
      </w:r>
      <w:r w:rsidRPr="00837371">
        <w:rPr>
          <w:b w:val="0"/>
        </w:rPr>
        <w:t>№ 101-ФЗ «Об обороте земель сельскохозяйственного назначения», Федеральным законом от 06.10.2003 № 131-ФЗ «Об общих принципах организации местного самоуправления в Российской Федерации», иными нормативными правовыми актами Российской Федерации и Московской области,</w:t>
      </w:r>
      <w:r>
        <w:rPr>
          <w:b w:val="0"/>
        </w:rPr>
        <w:t xml:space="preserve"> </w:t>
      </w:r>
      <w:r w:rsidRPr="00837371">
        <w:rPr>
          <w:b w:val="0"/>
        </w:rPr>
        <w:t xml:space="preserve"> и настоящим регламентом.</w:t>
      </w:r>
    </w:p>
    <w:p w:rsidR="005B3772" w:rsidRPr="00837371" w:rsidRDefault="005B3772" w:rsidP="005B3772">
      <w:pPr>
        <w:pStyle w:val="ConsPlusTitle"/>
        <w:spacing w:line="240" w:lineRule="exact"/>
        <w:ind w:firstLine="540"/>
        <w:jc w:val="center"/>
      </w:pPr>
    </w:p>
    <w:p w:rsidR="005B3772" w:rsidRPr="00837371" w:rsidRDefault="005B3772" w:rsidP="005B3772">
      <w:pPr>
        <w:pStyle w:val="ConsPlusTitle"/>
        <w:spacing w:line="240" w:lineRule="exact"/>
        <w:ind w:firstLine="540"/>
        <w:jc w:val="center"/>
      </w:pPr>
      <w:r w:rsidRPr="00837371">
        <w:t>Раздел 2. Состав согласительной комиссии</w:t>
      </w:r>
    </w:p>
    <w:p w:rsidR="005B3772" w:rsidRPr="00837371" w:rsidRDefault="005B3772" w:rsidP="005B3772">
      <w:pPr>
        <w:pStyle w:val="ConsPlusTitle"/>
        <w:spacing w:line="240" w:lineRule="exact"/>
        <w:ind w:firstLine="540"/>
        <w:jc w:val="both"/>
      </w:pPr>
    </w:p>
    <w:p w:rsidR="005B3772" w:rsidRPr="00837371" w:rsidRDefault="005B3772" w:rsidP="005B3772">
      <w:pPr>
        <w:pStyle w:val="ConsPlusNormal"/>
        <w:ind w:firstLine="540"/>
        <w:jc w:val="both"/>
        <w:rPr>
          <w:rFonts w:ascii="Arial" w:hAnsi="Arial" w:cs="Arial"/>
        </w:rPr>
      </w:pPr>
      <w:r w:rsidRPr="00837371">
        <w:rPr>
          <w:rFonts w:ascii="Arial" w:hAnsi="Arial" w:cs="Arial"/>
        </w:rPr>
        <w:t>2.1. Согласительная комиссия формируется в составе председателя, заместителя председателя, секретаря и членов согласительной комиссии                    в соответствии с частями 2, 3 статьи 42.10 Федерального закона                              «О кадастровой деятельности».</w:t>
      </w:r>
    </w:p>
    <w:p w:rsidR="005B3772" w:rsidRPr="00837371" w:rsidRDefault="005B3772" w:rsidP="005B3772">
      <w:pPr>
        <w:pStyle w:val="ConsPlusNormal"/>
        <w:ind w:firstLine="540"/>
        <w:jc w:val="both"/>
        <w:rPr>
          <w:rFonts w:ascii="Arial" w:hAnsi="Arial" w:cs="Arial"/>
        </w:rPr>
      </w:pPr>
      <w:r w:rsidRPr="00837371">
        <w:rPr>
          <w:rFonts w:ascii="Arial" w:hAnsi="Arial" w:cs="Arial"/>
        </w:rPr>
        <w:t>2.2. Председателем согласительной комиссии является Заместитель Главы городского округа Люберцы</w:t>
      </w:r>
      <w:r w:rsidRPr="00837371">
        <w:rPr>
          <w:rFonts w:ascii="Arial" w:hAnsi="Arial" w:cs="Arial"/>
          <w:color w:val="FF0000"/>
        </w:rPr>
        <w:t xml:space="preserve"> </w:t>
      </w:r>
      <w:r w:rsidRPr="00837371">
        <w:rPr>
          <w:rFonts w:ascii="Arial" w:hAnsi="Arial" w:cs="Arial"/>
        </w:rPr>
        <w:t xml:space="preserve"> Московской области, </w:t>
      </w:r>
      <w:r w:rsidRPr="00837371">
        <w:rPr>
          <w:rFonts w:ascii="Arial" w:hAnsi="Arial" w:cs="Arial"/>
          <w:color w:val="000000" w:themeColor="text1"/>
        </w:rPr>
        <w:t>курирующий вопросы земельно-имущественных отношений.</w:t>
      </w:r>
    </w:p>
    <w:p w:rsidR="005B3772" w:rsidRPr="00837371" w:rsidRDefault="005B3772" w:rsidP="005B3772">
      <w:pPr>
        <w:pStyle w:val="ConsPlusNormal"/>
        <w:ind w:firstLine="540"/>
        <w:jc w:val="both"/>
        <w:rPr>
          <w:rFonts w:ascii="Arial" w:hAnsi="Arial" w:cs="Arial"/>
        </w:rPr>
      </w:pPr>
      <w:r w:rsidRPr="00837371">
        <w:rPr>
          <w:rFonts w:ascii="Arial" w:hAnsi="Arial" w:cs="Arial"/>
        </w:rPr>
        <w:t>2.3. Согласительная комиссия формируется в течение двадцати рабочих дней со дня заключения контракта на выполнение комплексных кадастровых работ или со дня получения извещения о начале выполнения комплексных кадастровых работ.</w:t>
      </w:r>
    </w:p>
    <w:p w:rsidR="005B3772" w:rsidRPr="00837371" w:rsidRDefault="005B3772" w:rsidP="005B3772">
      <w:pPr>
        <w:pStyle w:val="ConsPlusNormal"/>
        <w:ind w:firstLine="540"/>
        <w:jc w:val="both"/>
        <w:rPr>
          <w:rFonts w:ascii="Arial" w:hAnsi="Arial" w:cs="Arial"/>
        </w:rPr>
      </w:pPr>
      <w:r w:rsidRPr="00837371">
        <w:rPr>
          <w:rFonts w:ascii="Arial" w:hAnsi="Arial" w:cs="Arial"/>
        </w:rPr>
        <w:t>2.4. Состав согласительной комиссии утверждается постановлением администрации городского округа Люберцы  Московской области.</w:t>
      </w:r>
    </w:p>
    <w:p w:rsidR="005B3772" w:rsidRPr="00837371" w:rsidRDefault="005B3772" w:rsidP="005B3772">
      <w:pPr>
        <w:pStyle w:val="ConsPlusTitle"/>
        <w:spacing w:line="240" w:lineRule="exact"/>
        <w:ind w:firstLine="540"/>
        <w:jc w:val="both"/>
        <w:rPr>
          <w:b w:val="0"/>
        </w:rPr>
      </w:pPr>
    </w:p>
    <w:p w:rsidR="005B3772" w:rsidRPr="00837371" w:rsidRDefault="005B3772" w:rsidP="005B3772">
      <w:pPr>
        <w:pStyle w:val="ConsPlusTitle"/>
        <w:spacing w:line="240" w:lineRule="exact"/>
        <w:ind w:firstLine="540"/>
        <w:jc w:val="center"/>
      </w:pPr>
    </w:p>
    <w:p w:rsidR="005B3772" w:rsidRPr="00837371" w:rsidRDefault="005B3772" w:rsidP="005B3772">
      <w:pPr>
        <w:pStyle w:val="ConsPlusTitle"/>
        <w:spacing w:line="240" w:lineRule="exact"/>
        <w:ind w:firstLine="540"/>
        <w:jc w:val="center"/>
      </w:pPr>
      <w:r w:rsidRPr="00837371">
        <w:t>Раздел 3. Полномочия и деятельность согласительной комиссии</w:t>
      </w:r>
    </w:p>
    <w:p w:rsidR="005B3772" w:rsidRPr="00837371" w:rsidRDefault="005B3772" w:rsidP="005B3772">
      <w:pPr>
        <w:pStyle w:val="ConsPlusTitle"/>
        <w:spacing w:line="240" w:lineRule="exact"/>
        <w:ind w:firstLine="540"/>
        <w:jc w:val="both"/>
      </w:pPr>
    </w:p>
    <w:p w:rsidR="005B3772" w:rsidRPr="00837371" w:rsidRDefault="005B3772" w:rsidP="005B3772">
      <w:pPr>
        <w:pStyle w:val="ConsPlusNormal"/>
        <w:ind w:firstLine="540"/>
        <w:jc w:val="both"/>
        <w:rPr>
          <w:rFonts w:ascii="Arial" w:hAnsi="Arial" w:cs="Arial"/>
        </w:rPr>
      </w:pPr>
      <w:r w:rsidRPr="00837371">
        <w:rPr>
          <w:rFonts w:ascii="Arial" w:hAnsi="Arial" w:cs="Arial"/>
        </w:rPr>
        <w:t>3.1. К полномочиям согласительной комиссии относятся:</w:t>
      </w:r>
    </w:p>
    <w:p w:rsidR="005B3772" w:rsidRPr="00837371" w:rsidRDefault="005B3772" w:rsidP="005B3772">
      <w:pPr>
        <w:pStyle w:val="ConsPlusNormal"/>
        <w:ind w:firstLine="540"/>
        <w:jc w:val="both"/>
        <w:rPr>
          <w:rFonts w:ascii="Arial" w:hAnsi="Arial" w:cs="Arial"/>
        </w:rPr>
      </w:pPr>
      <w:r w:rsidRPr="00837371">
        <w:rPr>
          <w:rFonts w:ascii="Arial" w:hAnsi="Arial" w:cs="Arial"/>
        </w:rPr>
        <w:t xml:space="preserve">3.1.1 Рассмотрение возражений заинтересованных лиц, указанных  в части 3 </w:t>
      </w:r>
      <w:hyperlink r:id="rId8" w:anchor="8Q20M2" w:tooltip="https://docs.cntd.ru/document/902053803#8Q20M2" w:history="1">
        <w:r w:rsidRPr="00837371">
          <w:rPr>
            <w:rFonts w:ascii="Arial" w:hAnsi="Arial" w:cs="Arial"/>
          </w:rPr>
          <w:t>статьи 39</w:t>
        </w:r>
      </w:hyperlink>
      <w:r w:rsidRPr="00837371">
        <w:rPr>
          <w:rFonts w:ascii="Arial" w:hAnsi="Arial" w:cs="Arial"/>
        </w:rPr>
        <w:t xml:space="preserve"> Федерального закона «О кадастровой деятельности» (далее – заинтересованные лица), относительно местоположения границ земельных участков;</w:t>
      </w:r>
    </w:p>
    <w:p w:rsidR="005B3772" w:rsidRPr="00837371" w:rsidRDefault="005B3772" w:rsidP="005B3772">
      <w:pPr>
        <w:pStyle w:val="ConsPlusNormal"/>
        <w:ind w:firstLine="540"/>
        <w:jc w:val="both"/>
        <w:rPr>
          <w:rFonts w:ascii="Arial" w:hAnsi="Arial" w:cs="Arial"/>
        </w:rPr>
      </w:pPr>
      <w:r w:rsidRPr="00837371">
        <w:rPr>
          <w:rFonts w:ascii="Arial" w:hAnsi="Arial" w:cs="Arial"/>
        </w:rPr>
        <w:t xml:space="preserve">  3.1.2 Подготовка заключения согласительной комиссии о результатах рассмотрения возражений заинтересованных лиц относительно местоположения границ земельных участков, в том числе                                       о нецелесообразности изменения проекта карты-плана территории, в случае необоснованности таких возражений или о необходимости изменения исполнителем ККР карты-плана территории в соответствии с такими возражениями;</w:t>
      </w:r>
    </w:p>
    <w:p w:rsidR="005B3772" w:rsidRPr="00837371" w:rsidRDefault="005B3772" w:rsidP="005B3772">
      <w:pPr>
        <w:pStyle w:val="ConsPlusNormal"/>
        <w:ind w:firstLine="540"/>
        <w:jc w:val="both"/>
        <w:rPr>
          <w:rFonts w:ascii="Arial" w:hAnsi="Arial" w:cs="Arial"/>
        </w:rPr>
      </w:pPr>
      <w:r w:rsidRPr="00837371">
        <w:rPr>
          <w:rFonts w:ascii="Arial" w:hAnsi="Arial" w:cs="Arial"/>
        </w:rPr>
        <w:t xml:space="preserve">  3.1.3 Оформление акта согласования местоположения границ при выполнении комплексных кадастровых работ (далее - акт согласования местоположения границ);</w:t>
      </w:r>
    </w:p>
    <w:p w:rsidR="005B3772" w:rsidRPr="00837371" w:rsidRDefault="005B3772" w:rsidP="005B3772">
      <w:pPr>
        <w:pStyle w:val="ConsPlusNormal"/>
        <w:ind w:firstLine="540"/>
        <w:jc w:val="both"/>
        <w:rPr>
          <w:rFonts w:ascii="Arial" w:hAnsi="Arial" w:cs="Arial"/>
        </w:rPr>
      </w:pPr>
      <w:r w:rsidRPr="00837371">
        <w:rPr>
          <w:rFonts w:ascii="Arial" w:hAnsi="Arial" w:cs="Arial"/>
        </w:rPr>
        <w:t xml:space="preserve">   3.1.4 Разъяснение заинтересованным лицам возможности разрешения земельного спора о местоположении границ земельных участков в судебном порядке.</w:t>
      </w:r>
    </w:p>
    <w:p w:rsidR="005B3772" w:rsidRPr="00837371" w:rsidRDefault="005B3772" w:rsidP="005B3772">
      <w:pPr>
        <w:pStyle w:val="ConsPlusNormal"/>
        <w:ind w:firstLine="540"/>
        <w:jc w:val="both"/>
        <w:rPr>
          <w:rFonts w:ascii="Arial" w:hAnsi="Arial" w:cs="Arial"/>
        </w:rPr>
      </w:pPr>
      <w:r w:rsidRPr="00837371">
        <w:rPr>
          <w:rFonts w:ascii="Arial" w:hAnsi="Arial" w:cs="Arial"/>
        </w:rPr>
        <w:t xml:space="preserve">    3.2. Согласительная комиссия проводит заседание, на которое                             в установленном частью 8 </w:t>
      </w:r>
      <w:hyperlink r:id="rId9" w:anchor="A820NC" w:tooltip="https://docs.cntd.ru/document/902053803#A820NC" w:history="1">
        <w:r w:rsidRPr="00837371">
          <w:rPr>
            <w:rFonts w:ascii="Arial" w:hAnsi="Arial" w:cs="Arial"/>
          </w:rPr>
          <w:t>статьи 42.10</w:t>
        </w:r>
      </w:hyperlink>
      <w:r w:rsidRPr="00837371">
        <w:rPr>
          <w:rFonts w:ascii="Arial" w:hAnsi="Arial" w:cs="Arial"/>
        </w:rPr>
        <w:t xml:space="preserve"> Федерального закона «О кадастровой деятельности» порядке приглашаются заинтересованные лица, указанные                    в части 3 </w:t>
      </w:r>
      <w:hyperlink r:id="rId10" w:anchor="8Q20M2" w:tooltip="https://docs.cntd.ru/document/902053803#8Q20M2" w:history="1">
        <w:r w:rsidRPr="00837371">
          <w:rPr>
            <w:rFonts w:ascii="Arial" w:hAnsi="Arial" w:cs="Arial"/>
          </w:rPr>
          <w:t>статьи 39</w:t>
        </w:r>
      </w:hyperlink>
      <w:r w:rsidRPr="00837371">
        <w:rPr>
          <w:rFonts w:ascii="Arial" w:hAnsi="Arial" w:cs="Arial"/>
        </w:rPr>
        <w:t xml:space="preserve"> Федерального закона «О кадастровой деятельности»,                    и исполнитель комплексных кадастровых работ.</w:t>
      </w:r>
    </w:p>
    <w:p w:rsidR="005B3772" w:rsidRPr="00837371" w:rsidRDefault="005B3772" w:rsidP="005B3772">
      <w:pPr>
        <w:pStyle w:val="ConsPlusNormal"/>
        <w:ind w:firstLine="540"/>
        <w:jc w:val="both"/>
        <w:rPr>
          <w:rFonts w:ascii="Arial" w:hAnsi="Arial" w:cs="Arial"/>
        </w:rPr>
      </w:pPr>
      <w:r w:rsidRPr="00837371">
        <w:rPr>
          <w:rFonts w:ascii="Arial" w:hAnsi="Arial" w:cs="Arial"/>
        </w:rPr>
        <w:t xml:space="preserve">    3.3. Извещение о проведении заседания согласительной комиссии по форме и содержанию, утвержденным </w:t>
      </w:r>
      <w:hyperlink r:id="rId11" w:tooltip="https://docs.cntd.ru/document/420272504" w:history="1">
        <w:r w:rsidRPr="00837371">
          <w:rPr>
            <w:rFonts w:ascii="Arial" w:hAnsi="Arial" w:cs="Arial"/>
          </w:rPr>
          <w:t>Приказом Минэкономразвития России от 23.04.2015 № 254 «Об утверждении формы извещения о начале выполнения комплексных кадастровых работ и примерной формы содержания извещения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w:t>
        </w:r>
      </w:hyperlink>
      <w:r w:rsidRPr="00837371">
        <w:rPr>
          <w:rFonts w:ascii="Arial" w:hAnsi="Arial" w:cs="Arial"/>
        </w:rPr>
        <w:t>, содержащее, в том числе уведомление о завершении подготовки проекта карты-плана территории, опубликовывается, размещается и направляется заказчиком комплексных кадастровых работ способами, установленными Федеральным законом  «О кадастровой деятельности» для опубликования, размещения и направления извещения о начале выполнения комплексных кадастровых работ, не менее чем за пятнадцать рабочих дней до дня проведения указанного заседания.</w:t>
      </w:r>
    </w:p>
    <w:p w:rsidR="005B3772" w:rsidRPr="00837371" w:rsidRDefault="005B3772" w:rsidP="005B3772">
      <w:pPr>
        <w:pStyle w:val="ConsPlusNormal"/>
        <w:ind w:firstLine="540"/>
        <w:jc w:val="both"/>
        <w:rPr>
          <w:rFonts w:ascii="Arial" w:hAnsi="Arial" w:cs="Arial"/>
        </w:rPr>
      </w:pPr>
      <w:r w:rsidRPr="00837371">
        <w:rPr>
          <w:rFonts w:ascii="Arial" w:hAnsi="Arial" w:cs="Arial"/>
        </w:rPr>
        <w:t>3.4. Первое заседание согласительной комиссии проводится не менее чем за пятнадцать рабочих дней со дня опубликования извещения                          о проведении заседания согласительной комиссии, определенного в части 8 статьи 42.10 Федерального закона «О кадастровой деятельности». Последующие заседания согласительной комиссии проводятся по мере необходимости.</w:t>
      </w:r>
    </w:p>
    <w:p w:rsidR="005B3772" w:rsidRPr="00837371" w:rsidRDefault="005B3772" w:rsidP="005B3772">
      <w:pPr>
        <w:pStyle w:val="ConsPlusNormal"/>
        <w:ind w:firstLine="540"/>
        <w:jc w:val="both"/>
        <w:rPr>
          <w:rFonts w:ascii="Arial" w:hAnsi="Arial" w:cs="Arial"/>
        </w:rPr>
      </w:pPr>
      <w:r w:rsidRPr="00837371">
        <w:rPr>
          <w:rFonts w:ascii="Arial" w:hAnsi="Arial" w:cs="Arial"/>
        </w:rPr>
        <w:t>3.5. На заседании согласительной комиссии представляется проект карты-плана территории, разъясняются результаты выполнения комплексных кадастровых работ, порядок согласования местоположения границ земельных участков и регламент работы согласительной комиссии.</w:t>
      </w:r>
    </w:p>
    <w:p w:rsidR="005B3772" w:rsidRPr="00837371" w:rsidRDefault="005B3772" w:rsidP="005B3772">
      <w:pPr>
        <w:shd w:val="clear" w:color="auto" w:fill="FFFFFF"/>
        <w:jc w:val="both"/>
        <w:rPr>
          <w:rFonts w:ascii="Arial" w:hAnsi="Arial" w:cs="Arial"/>
        </w:rPr>
      </w:pPr>
      <w:r w:rsidRPr="00837371">
        <w:rPr>
          <w:rFonts w:ascii="Arial" w:hAnsi="Arial" w:cs="Arial"/>
        </w:rPr>
        <w:t xml:space="preserve">        3.6. Заседание согласительной комиссии является правомочным, если на нем присутствует не менее двух третей членов согласительной комиссии. Решения согласительной комиссии принимаются открытым голосованием простым большинством голосов членов согласительной комиссии, присутствующих на заседании. Каждый член согласительной комиссии имеет только один голос. Передача полномочий одного члена согласительной комиссии другому члену согласительной комиссии не допускается. При равенстве голосов членов согласительной комиссии решающим является голос председательствующего на заседании согласительной комиссии.</w:t>
      </w:r>
    </w:p>
    <w:p w:rsidR="005B3772" w:rsidRPr="00837371" w:rsidRDefault="005B3772" w:rsidP="005B3772">
      <w:pPr>
        <w:shd w:val="clear" w:color="auto" w:fill="FFFFFF"/>
        <w:ind w:firstLine="540"/>
        <w:jc w:val="both"/>
        <w:rPr>
          <w:rFonts w:ascii="Arial" w:hAnsi="Arial" w:cs="Arial"/>
        </w:rPr>
      </w:pPr>
      <w:r w:rsidRPr="00837371">
        <w:rPr>
          <w:rFonts w:ascii="Arial" w:hAnsi="Arial" w:cs="Arial"/>
        </w:rPr>
        <w:lastRenderedPageBreak/>
        <w:t xml:space="preserve">3.7. По результатам работы согласительной комиссии составляется протокол заседания согласительной комиссии, форма и содержание которого утверждены </w:t>
      </w:r>
      <w:hyperlink r:id="rId12" w:tooltip="https://docs.cntd.ru/document/420272503" w:history="1">
        <w:r w:rsidRPr="00837371">
          <w:rPr>
            <w:rFonts w:ascii="Arial" w:hAnsi="Arial" w:cs="Arial"/>
          </w:rPr>
          <w:t>Приказом Минэкономразвития России от 20.04.2015 № 244 «Об утверждении формы и содержания протокола заседания согласительной комиссии по вопросу согласования местоположения границ земельных участков при выполнении комплексных кадастровых работ»</w:t>
        </w:r>
      </w:hyperlink>
      <w:r w:rsidRPr="00837371">
        <w:rPr>
          <w:rFonts w:ascii="Arial" w:hAnsi="Arial" w:cs="Arial"/>
        </w:rPr>
        <w:t>, а также составляется заключение согласительной комиссии о результатах рассмотрения возражений относительно местоположения границ земельных участков в форме документов на бумажном носителе.</w:t>
      </w:r>
    </w:p>
    <w:p w:rsidR="005B3772" w:rsidRPr="00837371" w:rsidRDefault="005B3772" w:rsidP="005B3772">
      <w:pPr>
        <w:shd w:val="clear" w:color="auto" w:fill="FFFFFF"/>
        <w:ind w:firstLine="540"/>
        <w:jc w:val="both"/>
        <w:rPr>
          <w:rFonts w:ascii="Arial" w:hAnsi="Arial" w:cs="Arial"/>
        </w:rPr>
      </w:pPr>
      <w:r w:rsidRPr="00837371">
        <w:rPr>
          <w:rFonts w:ascii="Arial" w:hAnsi="Arial" w:cs="Arial"/>
        </w:rPr>
        <w:t>3.8. Заключение согласительной комиссии о результатах рассмотрения возражений заинтересованных лиц, относительно местоположения границ земельных участков содержит:</w:t>
      </w:r>
    </w:p>
    <w:p w:rsidR="005B3772" w:rsidRPr="00837371" w:rsidRDefault="005B3772" w:rsidP="005B3772">
      <w:pPr>
        <w:pStyle w:val="formattext2"/>
        <w:shd w:val="clear" w:color="auto" w:fill="FFFFFF"/>
        <w:jc w:val="both"/>
        <w:rPr>
          <w:rFonts w:ascii="Arial" w:hAnsi="Arial" w:cs="Arial"/>
        </w:rPr>
      </w:pPr>
      <w:r w:rsidRPr="00837371">
        <w:rPr>
          <w:rFonts w:ascii="Arial" w:hAnsi="Arial" w:cs="Arial"/>
        </w:rPr>
        <w:t xml:space="preserve">        3.8.1 Краткое содержание возражений заинтересованных лиц относительно местоположения границ земельных участков;</w:t>
      </w:r>
    </w:p>
    <w:p w:rsidR="005B3772" w:rsidRPr="00837371" w:rsidRDefault="005B3772" w:rsidP="005B3772">
      <w:pPr>
        <w:pStyle w:val="formattext2"/>
        <w:shd w:val="clear" w:color="auto" w:fill="FFFFFF"/>
        <w:ind w:firstLine="540"/>
        <w:jc w:val="both"/>
        <w:rPr>
          <w:rFonts w:ascii="Arial" w:hAnsi="Arial" w:cs="Arial"/>
        </w:rPr>
      </w:pPr>
      <w:r w:rsidRPr="00837371">
        <w:rPr>
          <w:rFonts w:ascii="Arial" w:hAnsi="Arial" w:cs="Arial"/>
        </w:rPr>
        <w:t xml:space="preserve"> 3.8.2 Результаты рассмотрения согласительной комиссией возражений заинтересованных лиц относительно местоположения границ земельных участков, в том числе с указанием нецелесообразности изменения проекта карты-плана территории в случае необоснованности таких возражений или о необходимости изменения исполнителем комплексных кадастровых работ карты-плана территории в соответствии с такими возражениями.</w:t>
      </w:r>
    </w:p>
    <w:p w:rsidR="005B3772" w:rsidRPr="00837371" w:rsidRDefault="005B3772" w:rsidP="005B3772">
      <w:pPr>
        <w:shd w:val="clear" w:color="auto" w:fill="FFFFFF"/>
        <w:ind w:firstLine="540"/>
        <w:jc w:val="both"/>
        <w:rPr>
          <w:rFonts w:ascii="Arial" w:hAnsi="Arial" w:cs="Arial"/>
        </w:rPr>
      </w:pPr>
      <w:r w:rsidRPr="00837371">
        <w:rPr>
          <w:rFonts w:ascii="Arial" w:hAnsi="Arial" w:cs="Arial"/>
        </w:rPr>
        <w:t>3.9 После окончания заседания согласительной комиссии секретарь согласительной комиссии в течение одного рабочего дня после подписания протокола заседания согласительной комиссии направляет его копию заказным письмом с уведомлением:</w:t>
      </w:r>
    </w:p>
    <w:p w:rsidR="005B3772" w:rsidRPr="00837371" w:rsidRDefault="005B3772" w:rsidP="005B3772">
      <w:pPr>
        <w:shd w:val="clear" w:color="auto" w:fill="FFFFFF"/>
        <w:jc w:val="both"/>
        <w:rPr>
          <w:rFonts w:ascii="Arial" w:hAnsi="Arial" w:cs="Arial"/>
        </w:rPr>
      </w:pPr>
      <w:r w:rsidRPr="00837371">
        <w:rPr>
          <w:rFonts w:ascii="Arial" w:hAnsi="Arial" w:cs="Arial"/>
        </w:rPr>
        <w:t xml:space="preserve">        - всем лицам, присутствовавшим на заседании согласительной комиссии;</w:t>
      </w:r>
    </w:p>
    <w:p w:rsidR="005B3772" w:rsidRPr="00837371" w:rsidRDefault="005B3772" w:rsidP="005B3772">
      <w:pPr>
        <w:shd w:val="clear" w:color="auto" w:fill="FFFFFF"/>
        <w:jc w:val="both"/>
        <w:rPr>
          <w:rFonts w:ascii="Arial" w:hAnsi="Arial" w:cs="Arial"/>
        </w:rPr>
      </w:pPr>
      <w:r w:rsidRPr="00837371">
        <w:rPr>
          <w:rFonts w:ascii="Arial" w:hAnsi="Arial" w:cs="Arial"/>
        </w:rPr>
        <w:t xml:space="preserve">        - заказчику комплексных кадастровых работ;</w:t>
      </w:r>
    </w:p>
    <w:p w:rsidR="005B3772" w:rsidRPr="00837371" w:rsidRDefault="005B3772" w:rsidP="005B3772">
      <w:pPr>
        <w:shd w:val="clear" w:color="auto" w:fill="FFFFFF"/>
        <w:ind w:firstLine="540"/>
        <w:jc w:val="both"/>
        <w:rPr>
          <w:rFonts w:ascii="Arial" w:hAnsi="Arial" w:cs="Arial"/>
        </w:rPr>
      </w:pPr>
      <w:r w:rsidRPr="00837371">
        <w:rPr>
          <w:rFonts w:ascii="Arial" w:hAnsi="Arial" w:cs="Arial"/>
        </w:rPr>
        <w:t xml:space="preserve">- исполнителю комплексных кадастровых работ, которому дополнительно направляются копия акта согласования местоположения границ и заключение согласительной комиссии для оформления проекта карты-плана территории в окончательной редакции;   </w:t>
      </w:r>
    </w:p>
    <w:p w:rsidR="005B3772" w:rsidRPr="00837371" w:rsidRDefault="005B3772" w:rsidP="005B3772">
      <w:pPr>
        <w:shd w:val="clear" w:color="auto" w:fill="FFFFFF"/>
        <w:ind w:firstLine="540"/>
        <w:jc w:val="both"/>
        <w:rPr>
          <w:rFonts w:ascii="Arial" w:hAnsi="Arial" w:cs="Arial"/>
        </w:rPr>
      </w:pPr>
      <w:r w:rsidRPr="00837371">
        <w:rPr>
          <w:rFonts w:ascii="Arial" w:hAnsi="Arial" w:cs="Arial"/>
        </w:rPr>
        <w:t>- заинтересованным лицам, которым дополнительно направляются разъяснения о возможности разрешения спора о местоположении границ земельных участков в судебном порядке.</w:t>
      </w:r>
    </w:p>
    <w:p w:rsidR="005B3772" w:rsidRPr="00837371" w:rsidRDefault="005B3772" w:rsidP="005B3772">
      <w:pPr>
        <w:shd w:val="clear" w:color="auto" w:fill="FFFFFF"/>
        <w:ind w:firstLine="540"/>
        <w:jc w:val="both"/>
        <w:rPr>
          <w:rFonts w:ascii="Arial" w:hAnsi="Arial" w:cs="Arial"/>
        </w:rPr>
      </w:pPr>
      <w:r w:rsidRPr="00837371">
        <w:rPr>
          <w:rFonts w:ascii="Arial" w:hAnsi="Arial" w:cs="Arial"/>
        </w:rPr>
        <w:t>3.10. В течение двадцати рабочих дней со дня истечения срока представления возражений заинтересованных лиц секретарь согласительной комиссии направляет в орган, уполномоченный на утверждение карты-плана территории, для утверждения оформленный исполнителем комплексных кадастровых работ проект карты-плана территории в окончательной редакции, а также заключение согласительной комиссии и акт согласования местоположения границ.</w:t>
      </w:r>
    </w:p>
    <w:p w:rsidR="005B3772" w:rsidRPr="00837371" w:rsidRDefault="005B3772" w:rsidP="005B3772">
      <w:pPr>
        <w:shd w:val="clear" w:color="auto" w:fill="FFFFFF"/>
        <w:ind w:firstLine="540"/>
        <w:jc w:val="both"/>
        <w:rPr>
          <w:rFonts w:ascii="Arial" w:hAnsi="Arial" w:cs="Arial"/>
        </w:rPr>
      </w:pPr>
      <w:r w:rsidRPr="00837371">
        <w:rPr>
          <w:rFonts w:ascii="Arial" w:hAnsi="Arial" w:cs="Arial"/>
        </w:rPr>
        <w:t>3.11. Если в течение тридцати пяти календарных дней после дня проведения первого заседания в адрес согласительной комиссии поступят возражения заинтересованных лиц, председатель согласительной комиссии назначает дату, время и место нового заседания согласительной комиссии, а также обеспечивает организацию, проведение и документальное оформление результатов такого заседания согласительной комиссии в порядке, предусмотренном настоящим регламентом.</w:t>
      </w:r>
    </w:p>
    <w:p w:rsidR="005B3772" w:rsidRPr="00837371" w:rsidRDefault="005B3772" w:rsidP="005B3772">
      <w:pPr>
        <w:pStyle w:val="ConsPlusNormal"/>
        <w:ind w:firstLine="540"/>
        <w:jc w:val="both"/>
        <w:rPr>
          <w:rFonts w:ascii="Arial" w:hAnsi="Arial" w:cs="Arial"/>
        </w:rPr>
      </w:pPr>
    </w:p>
    <w:p w:rsidR="005B3772" w:rsidRPr="00837371" w:rsidRDefault="005B3772" w:rsidP="005B3772">
      <w:pPr>
        <w:pStyle w:val="ConsPlusTitle"/>
        <w:spacing w:line="240" w:lineRule="exact"/>
        <w:ind w:firstLine="540"/>
        <w:jc w:val="center"/>
      </w:pPr>
      <w:r w:rsidRPr="00837371">
        <w:t>Раздел 4. Порядок работы согласительной комиссии</w:t>
      </w:r>
    </w:p>
    <w:p w:rsidR="005B3772" w:rsidRPr="00837371" w:rsidRDefault="005B3772" w:rsidP="005B3772">
      <w:pPr>
        <w:pStyle w:val="ConsPlusTitle"/>
        <w:ind w:firstLine="539"/>
        <w:jc w:val="both"/>
        <w:rPr>
          <w:b w:val="0"/>
        </w:rPr>
      </w:pPr>
    </w:p>
    <w:p w:rsidR="005B3772" w:rsidRPr="00837371" w:rsidRDefault="005B3772" w:rsidP="005B3772">
      <w:pPr>
        <w:pStyle w:val="ConsPlusTitle"/>
        <w:ind w:firstLine="539"/>
        <w:jc w:val="both"/>
        <w:rPr>
          <w:b w:val="0"/>
        </w:rPr>
      </w:pPr>
      <w:r w:rsidRPr="00837371">
        <w:rPr>
          <w:b w:val="0"/>
        </w:rPr>
        <w:t>4.1. Порядок проведения заседания согласительной комиссии:</w:t>
      </w:r>
    </w:p>
    <w:p w:rsidR="005B3772" w:rsidRPr="00837371" w:rsidRDefault="005B3772" w:rsidP="005B3772">
      <w:pPr>
        <w:pStyle w:val="ConsPlusTitle"/>
        <w:ind w:firstLine="539"/>
        <w:jc w:val="both"/>
        <w:rPr>
          <w:b w:val="0"/>
        </w:rPr>
      </w:pPr>
      <w:r w:rsidRPr="00837371">
        <w:rPr>
          <w:b w:val="0"/>
        </w:rPr>
        <w:t xml:space="preserve">4.1.1 Секретарь согласительной комиссии выясняет количество присутствующих, разъясняет регламент работы согласительной комиссии, оглашает повестку дня заседания согласительной комиссии, ведет протокол заседания </w:t>
      </w:r>
      <w:r w:rsidRPr="00837371">
        <w:rPr>
          <w:b w:val="0"/>
        </w:rPr>
        <w:lastRenderedPageBreak/>
        <w:t>согласительной комиссии;</w:t>
      </w:r>
    </w:p>
    <w:p w:rsidR="005B3772" w:rsidRPr="00837371" w:rsidRDefault="005B3772" w:rsidP="005B3772">
      <w:pPr>
        <w:pStyle w:val="ConsPlusTitle"/>
        <w:ind w:firstLine="539"/>
        <w:jc w:val="both"/>
        <w:rPr>
          <w:b w:val="0"/>
        </w:rPr>
      </w:pPr>
      <w:r w:rsidRPr="00837371">
        <w:rPr>
          <w:b w:val="0"/>
        </w:rPr>
        <w:t>4.1.2 На заседании согласительной комиссии по вопросу согласования местоположения границ земельных участков председатель согласительной комиссии представляет проект карты-плана территории, разъясняет результаты выполнения комплексных кадастровых работ и порядок согласования местоположения границ земельных участков;</w:t>
      </w:r>
    </w:p>
    <w:p w:rsidR="005B3772" w:rsidRPr="00837371" w:rsidRDefault="005B3772" w:rsidP="005B3772">
      <w:pPr>
        <w:pStyle w:val="ConsPlusTitle"/>
        <w:ind w:firstLine="539"/>
        <w:jc w:val="both"/>
        <w:rPr>
          <w:b w:val="0"/>
        </w:rPr>
      </w:pPr>
      <w:r w:rsidRPr="00837371">
        <w:rPr>
          <w:b w:val="0"/>
        </w:rPr>
        <w:t>4.1.3 Согласительная комиссия заслушивает доклады по вопросам, включенным в повестку дня заседания согласительной комиссии;</w:t>
      </w:r>
    </w:p>
    <w:p w:rsidR="005B3772" w:rsidRPr="00837371" w:rsidRDefault="005B3772" w:rsidP="005B3772">
      <w:pPr>
        <w:pStyle w:val="ConsPlusTitle"/>
        <w:ind w:firstLine="539"/>
        <w:jc w:val="both"/>
        <w:rPr>
          <w:b w:val="0"/>
        </w:rPr>
      </w:pPr>
      <w:r w:rsidRPr="00837371">
        <w:rPr>
          <w:b w:val="0"/>
        </w:rPr>
        <w:t>4.1.4 Секретарь согласительной комиссии представляет возражения заинтересованных лиц, поступившие в согласительную комиссию до дня проведения заседания согласительной комиссии;</w:t>
      </w:r>
    </w:p>
    <w:p w:rsidR="005B3772" w:rsidRPr="00837371" w:rsidRDefault="005B3772" w:rsidP="005B3772">
      <w:pPr>
        <w:pStyle w:val="ConsPlusTitle"/>
        <w:ind w:firstLine="539"/>
        <w:jc w:val="both"/>
        <w:rPr>
          <w:b w:val="0"/>
        </w:rPr>
      </w:pPr>
      <w:r w:rsidRPr="00837371">
        <w:rPr>
          <w:b w:val="0"/>
        </w:rPr>
        <w:t>4.2 Согласительная комиссия рассматривает возражения заинтересованных лиц в следующем порядке:</w:t>
      </w:r>
    </w:p>
    <w:p w:rsidR="005B3772" w:rsidRPr="00837371" w:rsidRDefault="005B3772" w:rsidP="005B3772">
      <w:pPr>
        <w:pStyle w:val="ConsPlusTitle"/>
        <w:ind w:firstLine="539"/>
        <w:jc w:val="both"/>
        <w:rPr>
          <w:b w:val="0"/>
        </w:rPr>
      </w:pPr>
      <w:r w:rsidRPr="00837371">
        <w:rPr>
          <w:b w:val="0"/>
        </w:rPr>
        <w:t xml:space="preserve">4.2.1 Члены согласительной комиссии рассматривают и сопоставляют сведения, содержащиеся в проекте карты-плана территории, в документах, представленных вместе с возражениями заинтересованных лиц; </w:t>
      </w:r>
    </w:p>
    <w:p w:rsidR="005B3772" w:rsidRPr="00837371" w:rsidRDefault="005B3772" w:rsidP="005B3772">
      <w:pPr>
        <w:pStyle w:val="ConsPlusTitle"/>
        <w:ind w:firstLine="539"/>
        <w:jc w:val="both"/>
        <w:rPr>
          <w:b w:val="0"/>
        </w:rPr>
      </w:pPr>
      <w:r w:rsidRPr="00837371">
        <w:rPr>
          <w:b w:val="0"/>
        </w:rPr>
        <w:t xml:space="preserve">4.2.2 Согласительная комиссия делает выводы об обоснованности либо необоснованности возражений заинтересованных лиц, при этом необоснованными считаются возражения заинтересованных лиц при наличии одного из следующих случаев:  </w:t>
      </w:r>
    </w:p>
    <w:p w:rsidR="005B3772" w:rsidRPr="00837371" w:rsidRDefault="005B3772" w:rsidP="005B3772">
      <w:pPr>
        <w:pStyle w:val="ConsPlusTitle"/>
        <w:ind w:firstLine="539"/>
        <w:jc w:val="both"/>
        <w:rPr>
          <w:b w:val="0"/>
        </w:rPr>
      </w:pPr>
      <w:r w:rsidRPr="00837371">
        <w:rPr>
          <w:b w:val="0"/>
        </w:rPr>
        <w:t xml:space="preserve">- непредставления заинтересованным лицом документов, подтверждающих доводы, изложенные в возражении заинтересованного лица; </w:t>
      </w:r>
    </w:p>
    <w:p w:rsidR="005B3772" w:rsidRPr="00837371" w:rsidRDefault="005B3772" w:rsidP="005B3772">
      <w:pPr>
        <w:pStyle w:val="ConsPlusTitle"/>
        <w:ind w:firstLine="539"/>
        <w:jc w:val="both"/>
        <w:rPr>
          <w:b w:val="0"/>
        </w:rPr>
      </w:pPr>
      <w:r w:rsidRPr="00837371">
        <w:rPr>
          <w:b w:val="0"/>
        </w:rPr>
        <w:t xml:space="preserve">- при отсутствии в документах, представленных на заседание согласительной комиссии, сведений, подтверждающих доводы, изложенные в возражении заинтересованного лица; </w:t>
      </w:r>
    </w:p>
    <w:p w:rsidR="005B3772" w:rsidRPr="00837371" w:rsidRDefault="005B3772" w:rsidP="005B3772">
      <w:pPr>
        <w:pStyle w:val="ConsPlusTitle"/>
        <w:ind w:firstLine="539"/>
        <w:jc w:val="both"/>
        <w:rPr>
          <w:b w:val="0"/>
        </w:rPr>
      </w:pPr>
      <w:r w:rsidRPr="00837371">
        <w:rPr>
          <w:b w:val="0"/>
        </w:rPr>
        <w:t xml:space="preserve">- при наличии в документах, представленных на заседание согласительной комиссии, сведений, опровергающих доводы, изложенные в возражении заинтересованного лица; </w:t>
      </w:r>
    </w:p>
    <w:p w:rsidR="005B3772" w:rsidRPr="00837371" w:rsidRDefault="005B3772" w:rsidP="005B3772">
      <w:pPr>
        <w:pStyle w:val="ConsPlusTitle"/>
        <w:ind w:firstLine="539"/>
        <w:jc w:val="both"/>
        <w:rPr>
          <w:b w:val="0"/>
        </w:rPr>
      </w:pPr>
      <w:r w:rsidRPr="00837371">
        <w:rPr>
          <w:b w:val="0"/>
        </w:rPr>
        <w:t xml:space="preserve">4.2.3 В результате рассмотрения возражений заинтересованных лиц согласительная комиссия принимает одно из следующих решений, оформляемых на бумажном носителе в форме заключения согласительной комиссии: </w:t>
      </w:r>
    </w:p>
    <w:p w:rsidR="005B3772" w:rsidRPr="00837371" w:rsidRDefault="005B3772" w:rsidP="005B3772">
      <w:pPr>
        <w:pStyle w:val="ConsPlusTitle"/>
        <w:ind w:firstLine="539"/>
        <w:jc w:val="both"/>
        <w:rPr>
          <w:b w:val="0"/>
        </w:rPr>
      </w:pPr>
      <w:r w:rsidRPr="00837371">
        <w:rPr>
          <w:b w:val="0"/>
        </w:rPr>
        <w:t xml:space="preserve">- о нецелесообразности изменения проекта карты-плана территории в случае необоснованности возражений заинтересованных лиц; </w:t>
      </w:r>
    </w:p>
    <w:p w:rsidR="005B3772" w:rsidRPr="00837371" w:rsidRDefault="005B3772" w:rsidP="005B3772">
      <w:pPr>
        <w:pStyle w:val="ConsPlusTitle"/>
        <w:ind w:firstLine="539"/>
        <w:jc w:val="both"/>
        <w:rPr>
          <w:b w:val="0"/>
        </w:rPr>
      </w:pPr>
      <w:r w:rsidRPr="00837371">
        <w:rPr>
          <w:b w:val="0"/>
        </w:rPr>
        <w:t xml:space="preserve">- о необходимости изменения исполнителем комплексных кадастровых работ карты-плана территории в соответствии с возражениями заинтересованных лиц, в случае если сведения, содержащиеся в карте-плане территории выполнения комплексных кадастровых работ, не соответствуют сведениям, содержащимся в документах, представленных на заседание согласительной комиссии; </w:t>
      </w:r>
    </w:p>
    <w:p w:rsidR="005B3772" w:rsidRPr="00837371" w:rsidRDefault="005B3772" w:rsidP="005B3772">
      <w:pPr>
        <w:pStyle w:val="ConsPlusTitle"/>
        <w:ind w:firstLine="539"/>
        <w:jc w:val="both"/>
        <w:rPr>
          <w:b w:val="0"/>
        </w:rPr>
      </w:pPr>
      <w:r w:rsidRPr="00837371">
        <w:rPr>
          <w:b w:val="0"/>
        </w:rPr>
        <w:t xml:space="preserve">4.2.4 Секретарем согласительной комиссии оформляется заключение согласительной комиссии, в котором указывается следующее: </w:t>
      </w:r>
    </w:p>
    <w:p w:rsidR="005B3772" w:rsidRPr="00837371" w:rsidRDefault="005B3772" w:rsidP="005B3772">
      <w:pPr>
        <w:pStyle w:val="ConsPlusTitle"/>
        <w:ind w:firstLine="539"/>
        <w:jc w:val="both"/>
        <w:rPr>
          <w:b w:val="0"/>
        </w:rPr>
      </w:pPr>
      <w:r w:rsidRPr="00837371">
        <w:rPr>
          <w:b w:val="0"/>
        </w:rPr>
        <w:t xml:space="preserve">- дата заседания согласительной комиссии; </w:t>
      </w:r>
    </w:p>
    <w:p w:rsidR="005B3772" w:rsidRPr="00837371" w:rsidRDefault="005B3772" w:rsidP="005B3772">
      <w:pPr>
        <w:pStyle w:val="ConsPlusTitle"/>
        <w:ind w:firstLine="539"/>
        <w:jc w:val="both"/>
        <w:rPr>
          <w:b w:val="0"/>
        </w:rPr>
      </w:pPr>
      <w:r w:rsidRPr="00837371">
        <w:rPr>
          <w:b w:val="0"/>
        </w:rPr>
        <w:t xml:space="preserve">- реквизиты контракта, на основании которого выполняются комплексные кадастровые работы;  </w:t>
      </w:r>
    </w:p>
    <w:p w:rsidR="005B3772" w:rsidRPr="00837371" w:rsidRDefault="005B3772" w:rsidP="005B3772">
      <w:pPr>
        <w:pStyle w:val="ConsPlusTitle"/>
        <w:ind w:firstLine="539"/>
        <w:jc w:val="both"/>
        <w:rPr>
          <w:b w:val="0"/>
        </w:rPr>
      </w:pPr>
      <w:r w:rsidRPr="00837371">
        <w:rPr>
          <w:b w:val="0"/>
        </w:rPr>
        <w:t>- заказчик и исполнитель контракта, на основании которого выполняются комплексные кадастровые работы;</w:t>
      </w:r>
    </w:p>
    <w:p w:rsidR="005B3772" w:rsidRPr="00837371" w:rsidRDefault="005B3772" w:rsidP="005B3772">
      <w:pPr>
        <w:pStyle w:val="ConsPlusTitle"/>
        <w:ind w:firstLine="539"/>
        <w:jc w:val="both"/>
        <w:rPr>
          <w:b w:val="0"/>
        </w:rPr>
      </w:pPr>
      <w:r w:rsidRPr="00837371">
        <w:rPr>
          <w:b w:val="0"/>
        </w:rPr>
        <w:t>- перечисляются присутствующие на заседании согласительной комиссии члены согласительной комиссии и заинтересованные лица;</w:t>
      </w:r>
    </w:p>
    <w:p w:rsidR="005B3772" w:rsidRPr="00837371" w:rsidRDefault="005B3772" w:rsidP="005B3772">
      <w:pPr>
        <w:pStyle w:val="ConsPlusTitle"/>
        <w:ind w:firstLine="539"/>
        <w:jc w:val="both"/>
        <w:rPr>
          <w:b w:val="0"/>
        </w:rPr>
      </w:pPr>
      <w:r w:rsidRPr="00837371">
        <w:rPr>
          <w:b w:val="0"/>
        </w:rPr>
        <w:t>- указывается номер кадастрового квартала (номера смежных кадастровых кварталов), являющегося территорией, на которой выполняются комплексные кадастровые работы;</w:t>
      </w:r>
    </w:p>
    <w:p w:rsidR="005B3772" w:rsidRPr="00837371" w:rsidRDefault="005B3772" w:rsidP="005B3772">
      <w:pPr>
        <w:pStyle w:val="ConsPlusTitle"/>
        <w:ind w:firstLine="539"/>
        <w:jc w:val="both"/>
        <w:rPr>
          <w:b w:val="0"/>
        </w:rPr>
      </w:pPr>
      <w:r w:rsidRPr="00837371">
        <w:rPr>
          <w:b w:val="0"/>
        </w:rPr>
        <w:t xml:space="preserve">- описываются возражения заинтересованных лиц, рассматриваемые на заседании согласительной комиссии, с указанием результатов рассмотрения таких </w:t>
      </w:r>
      <w:r w:rsidRPr="00837371">
        <w:rPr>
          <w:b w:val="0"/>
        </w:rPr>
        <w:lastRenderedPageBreak/>
        <w:t>возражений, при этом по каждому возражению заинтересованного лица указываются следующие сведения:</w:t>
      </w:r>
    </w:p>
    <w:p w:rsidR="005B3772" w:rsidRPr="00837371" w:rsidRDefault="005B3772" w:rsidP="005B3772">
      <w:pPr>
        <w:pStyle w:val="ConsPlusTitle"/>
        <w:ind w:firstLine="539"/>
        <w:jc w:val="both"/>
        <w:rPr>
          <w:b w:val="0"/>
        </w:rPr>
      </w:pPr>
      <w:r w:rsidRPr="00837371">
        <w:rPr>
          <w:b w:val="0"/>
        </w:rPr>
        <w:t>а) краткое содержание возражения заинтересованного лица с указанием кадастрового номера и местоположения земельного участка;</w:t>
      </w:r>
    </w:p>
    <w:p w:rsidR="005B3772" w:rsidRPr="00837371" w:rsidRDefault="005B3772" w:rsidP="005B3772">
      <w:pPr>
        <w:pStyle w:val="ConsPlusTitle"/>
        <w:ind w:firstLine="539"/>
        <w:jc w:val="both"/>
        <w:rPr>
          <w:b w:val="0"/>
        </w:rPr>
      </w:pPr>
      <w:r w:rsidRPr="00837371">
        <w:rPr>
          <w:b w:val="0"/>
        </w:rPr>
        <w:t>б) реквизиты материалов, рассмотренных согласительной комиссией;</w:t>
      </w:r>
    </w:p>
    <w:p w:rsidR="005B3772" w:rsidRPr="00837371" w:rsidRDefault="005B3772" w:rsidP="005B3772">
      <w:pPr>
        <w:pStyle w:val="ConsPlusTitle"/>
        <w:ind w:firstLine="539"/>
        <w:jc w:val="both"/>
        <w:rPr>
          <w:b w:val="0"/>
        </w:rPr>
      </w:pPr>
      <w:r w:rsidRPr="00837371">
        <w:rPr>
          <w:b w:val="0"/>
        </w:rPr>
        <w:t>в) решение согласительной комиссии, принятое в результате рассмотрения возражения заинтересованного лица, с указанием основания принятия такого решения;</w:t>
      </w:r>
    </w:p>
    <w:p w:rsidR="005B3772" w:rsidRPr="00837371" w:rsidRDefault="005B3772" w:rsidP="005B3772">
      <w:pPr>
        <w:pStyle w:val="ConsPlusTitle"/>
        <w:ind w:firstLine="539"/>
        <w:jc w:val="both"/>
        <w:rPr>
          <w:b w:val="0"/>
        </w:rPr>
      </w:pPr>
      <w:r w:rsidRPr="00837371">
        <w:rPr>
          <w:b w:val="0"/>
        </w:rPr>
        <w:t>г) подробное описание изменений, которые необходимо внести исполнителю комплексных кадастровых работ в карту-план территории, в случае принятия согласительной комиссией решения о необходимости изменения карты-плана территории;</w:t>
      </w:r>
    </w:p>
    <w:p w:rsidR="005B3772" w:rsidRPr="00837371" w:rsidRDefault="005B3772" w:rsidP="005B3772">
      <w:pPr>
        <w:pStyle w:val="ConsPlusTitle"/>
        <w:ind w:firstLine="539"/>
        <w:jc w:val="both"/>
        <w:rPr>
          <w:b w:val="0"/>
        </w:rPr>
      </w:pPr>
      <w:r w:rsidRPr="00837371">
        <w:rPr>
          <w:b w:val="0"/>
        </w:rPr>
        <w:t>4.2.5 Согласительная комиссия проводит согласование местоположения границ в отношении земельных участков, местоположение границ которых подлежит обязательному согласованию в соответствии с Федеральным законом «О кадастровой деятельности»;</w:t>
      </w:r>
    </w:p>
    <w:p w:rsidR="005B3772" w:rsidRPr="00837371" w:rsidRDefault="005B3772" w:rsidP="005B3772">
      <w:pPr>
        <w:pStyle w:val="ConsPlusTitle"/>
        <w:ind w:firstLine="539"/>
        <w:jc w:val="both"/>
        <w:rPr>
          <w:b w:val="0"/>
        </w:rPr>
      </w:pPr>
      <w:r w:rsidRPr="00837371">
        <w:rPr>
          <w:b w:val="0"/>
        </w:rPr>
        <w:t>4.2.6 По результатам работы согласительная комиссия оформляет акт согласования местоположения границ по форме и в соответствии с требованиями, утвержденными Приказом Федеральной службы государственной регистрации, кадастра и картографии от 04.08.2021                         № П/0337 «Об установлении формы карты-плана территории, формы акта согласования местоположения границ земельных участков при выполнении комплексных кадастровых работ и требований к их подготовке»;</w:t>
      </w:r>
    </w:p>
    <w:p w:rsidR="005B3772" w:rsidRPr="00837371" w:rsidRDefault="005B3772" w:rsidP="005B3772">
      <w:pPr>
        <w:pStyle w:val="ConsPlusTitle"/>
        <w:ind w:firstLine="539"/>
        <w:jc w:val="both"/>
        <w:rPr>
          <w:b w:val="0"/>
        </w:rPr>
      </w:pPr>
      <w:r w:rsidRPr="00837371">
        <w:rPr>
          <w:b w:val="0"/>
        </w:rPr>
        <w:t>4.2.7 Председатель согласительной комиссии разъясняет заинтересованным лицам возможность разрешения земельного спора о местоположении границ земельных участков в судебном порядке;</w:t>
      </w:r>
    </w:p>
    <w:p w:rsidR="005B3772" w:rsidRPr="00837371" w:rsidRDefault="005B3772" w:rsidP="005B3772">
      <w:pPr>
        <w:pStyle w:val="ConsPlusTitle"/>
        <w:ind w:firstLine="539"/>
        <w:jc w:val="both"/>
        <w:rPr>
          <w:b w:val="0"/>
        </w:rPr>
      </w:pPr>
      <w:r w:rsidRPr="00837371">
        <w:rPr>
          <w:b w:val="0"/>
        </w:rPr>
        <w:t>4.2.8  Секретарь согласительной комиссии составляет протокол заседания согласительной комиссии и заключение согласительной комиссии;</w:t>
      </w:r>
    </w:p>
    <w:p w:rsidR="005B3772" w:rsidRPr="00837371" w:rsidRDefault="005B3772" w:rsidP="005B3772">
      <w:pPr>
        <w:pStyle w:val="ConsPlusTitle"/>
        <w:ind w:firstLine="539"/>
        <w:jc w:val="both"/>
        <w:rPr>
          <w:b w:val="0"/>
        </w:rPr>
      </w:pPr>
      <w:r w:rsidRPr="00837371">
        <w:rPr>
          <w:b w:val="0"/>
        </w:rPr>
        <w:t>4.2.9 Секретарь согласительной комиссии обеспечивает подписание протокола заседания согласительной комиссии и ознакомление заинтересованных лиц с решением согласительной комиссии;</w:t>
      </w:r>
    </w:p>
    <w:p w:rsidR="005B3772" w:rsidRPr="00837371" w:rsidRDefault="005B3772" w:rsidP="005B3772">
      <w:pPr>
        <w:pStyle w:val="ConsPlusTitle"/>
        <w:ind w:firstLine="539"/>
        <w:jc w:val="both"/>
        <w:rPr>
          <w:b w:val="0"/>
        </w:rPr>
      </w:pPr>
      <w:r w:rsidRPr="00837371">
        <w:rPr>
          <w:b w:val="0"/>
        </w:rPr>
        <w:t>4.2.10 Председатель согласительной комиссии подписывает протокол заседания согласительной комиссии, акт согласования местоположения границ и заключение согласительной комиссии.</w:t>
      </w:r>
    </w:p>
    <w:p w:rsidR="005B3772" w:rsidRPr="00837371" w:rsidRDefault="005B3772" w:rsidP="005B3772">
      <w:pPr>
        <w:pStyle w:val="ConsPlusTitle"/>
        <w:spacing w:line="240" w:lineRule="exact"/>
        <w:jc w:val="center"/>
      </w:pPr>
    </w:p>
    <w:p w:rsidR="005B3772" w:rsidRPr="00837371" w:rsidRDefault="005B3772" w:rsidP="005B3772">
      <w:pPr>
        <w:jc w:val="center"/>
        <w:rPr>
          <w:rFonts w:ascii="Arial" w:hAnsi="Arial" w:cs="Arial"/>
          <w:b/>
        </w:rPr>
      </w:pPr>
      <w:r w:rsidRPr="00837371">
        <w:rPr>
          <w:rFonts w:ascii="Arial" w:hAnsi="Arial" w:cs="Arial"/>
          <w:b/>
        </w:rPr>
        <w:t>Раздел 5. Заключительные положения</w:t>
      </w:r>
    </w:p>
    <w:p w:rsidR="005B3772" w:rsidRPr="00837371" w:rsidRDefault="005B3772" w:rsidP="005B3772">
      <w:pPr>
        <w:jc w:val="both"/>
        <w:rPr>
          <w:rFonts w:ascii="Arial" w:hAnsi="Arial" w:cs="Arial"/>
          <w:b/>
        </w:rPr>
      </w:pPr>
    </w:p>
    <w:p w:rsidR="005B3772" w:rsidRPr="00837371" w:rsidRDefault="005B3772" w:rsidP="005B3772">
      <w:pPr>
        <w:jc w:val="both"/>
        <w:rPr>
          <w:rFonts w:ascii="Arial" w:hAnsi="Arial" w:cs="Arial"/>
        </w:rPr>
      </w:pPr>
      <w:r w:rsidRPr="00837371">
        <w:rPr>
          <w:rFonts w:ascii="Arial" w:hAnsi="Arial" w:cs="Arial"/>
          <w:b/>
        </w:rPr>
        <w:t xml:space="preserve">        </w:t>
      </w:r>
      <w:r w:rsidRPr="00837371">
        <w:rPr>
          <w:rFonts w:ascii="Arial" w:hAnsi="Arial" w:cs="Arial"/>
        </w:rPr>
        <w:t>5.1. Земельные споры о местоположении границ земельных участков, в отношении которых выполнены комплексные кадастровые работы, не урегулированные в результате согласования местоположения границ земельных участков, предусмотренного статьей 42.10 Федерального закона «О кадастровой деятельности», после оформления акта согласования местоположения границ разрешаются в судебном порядке.</w:t>
      </w:r>
    </w:p>
    <w:p w:rsidR="005B3772" w:rsidRPr="00837371" w:rsidRDefault="005B3772" w:rsidP="005B3772">
      <w:pPr>
        <w:jc w:val="both"/>
        <w:rPr>
          <w:rFonts w:ascii="Arial" w:hAnsi="Arial" w:cs="Arial"/>
        </w:rPr>
      </w:pPr>
      <w:r w:rsidRPr="00837371">
        <w:rPr>
          <w:rFonts w:ascii="Arial" w:hAnsi="Arial" w:cs="Arial"/>
        </w:rPr>
        <w:t xml:space="preserve">        5.2. Наличие или отсутствие утвержденного в соответствии со статьей 42.10 Федерального закона «О кадастровой деятельности» заключения согласительной комиссии не препятствует обращению в суд для разрешения земельных споров о местоположении границ земельных участков, расположенных на территории, на которой выполняются комплексные кадастровые работы.</w:t>
      </w:r>
    </w:p>
    <w:p w:rsidR="005B3772" w:rsidRPr="00837371" w:rsidRDefault="005B3772" w:rsidP="005B3772">
      <w:pPr>
        <w:jc w:val="both"/>
        <w:rPr>
          <w:rFonts w:ascii="Arial" w:hAnsi="Arial" w:cs="Arial"/>
        </w:rPr>
      </w:pPr>
      <w:r w:rsidRPr="00837371">
        <w:rPr>
          <w:rFonts w:ascii="Arial" w:hAnsi="Arial" w:cs="Arial"/>
        </w:rPr>
        <w:t xml:space="preserve">        5.3. Акты согласования местоположения границ и заключения согласительной комиссии подлежат постоянному хранению в архиве Московской области.</w:t>
      </w:r>
    </w:p>
    <w:p w:rsidR="005B3772" w:rsidRDefault="005B3772" w:rsidP="005B3772">
      <w:pPr>
        <w:jc w:val="both"/>
        <w:rPr>
          <w:rFonts w:ascii="Arial" w:hAnsi="Arial" w:cs="Arial"/>
          <w:b/>
        </w:rPr>
      </w:pPr>
    </w:p>
    <w:p w:rsidR="005B3772" w:rsidRPr="005B3772" w:rsidRDefault="005B3772" w:rsidP="005B3772">
      <w:pPr>
        <w:jc w:val="both"/>
        <w:rPr>
          <w:rFonts w:ascii="Arial" w:hAnsi="Arial" w:cs="Arial"/>
          <w:b/>
        </w:rPr>
      </w:pPr>
    </w:p>
    <w:sectPr w:rsidR="005B3772" w:rsidRPr="005B3772" w:rsidSect="004609AF">
      <w:headerReference w:type="first" r:id="rId13"/>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C09" w:rsidRDefault="00831C09">
      <w:r>
        <w:separator/>
      </w:r>
    </w:p>
  </w:endnote>
  <w:endnote w:type="continuationSeparator" w:id="0">
    <w:p w:rsidR="00831C09" w:rsidRDefault="00831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C09" w:rsidRDefault="00831C09">
      <w:r>
        <w:separator/>
      </w:r>
    </w:p>
  </w:footnote>
  <w:footnote w:type="continuationSeparator" w:id="0">
    <w:p w:rsidR="00831C09" w:rsidRDefault="00831C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1EE" w:rsidRDefault="006871EE">
    <w:pPr>
      <w:pStyle w:val="af5"/>
      <w:jc w:val="center"/>
    </w:pPr>
  </w:p>
  <w:p w:rsidR="006871EE" w:rsidRDefault="006871EE">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133FD"/>
    <w:multiLevelType w:val="hybridMultilevel"/>
    <w:tmpl w:val="6A3011B0"/>
    <w:lvl w:ilvl="0" w:tplc="F842C3E2">
      <w:start w:val="3"/>
      <w:numFmt w:val="decimal"/>
      <w:lvlText w:val="%1."/>
      <w:lvlJc w:val="left"/>
      <w:pPr>
        <w:ind w:left="720" w:hanging="360"/>
      </w:pPr>
      <w:rPr>
        <w:rFonts w:hint="default"/>
      </w:rPr>
    </w:lvl>
    <w:lvl w:ilvl="1" w:tplc="52FACF5A">
      <w:start w:val="1"/>
      <w:numFmt w:val="lowerLetter"/>
      <w:lvlText w:val="%2."/>
      <w:lvlJc w:val="left"/>
      <w:pPr>
        <w:ind w:left="1440" w:hanging="360"/>
      </w:pPr>
    </w:lvl>
    <w:lvl w:ilvl="2" w:tplc="572A3AC8">
      <w:start w:val="1"/>
      <w:numFmt w:val="lowerRoman"/>
      <w:lvlText w:val="%3."/>
      <w:lvlJc w:val="right"/>
      <w:pPr>
        <w:ind w:left="2160" w:hanging="180"/>
      </w:pPr>
    </w:lvl>
    <w:lvl w:ilvl="3" w:tplc="8E446D74">
      <w:start w:val="1"/>
      <w:numFmt w:val="decimal"/>
      <w:lvlText w:val="%4."/>
      <w:lvlJc w:val="left"/>
      <w:pPr>
        <w:ind w:left="2880" w:hanging="360"/>
      </w:pPr>
    </w:lvl>
    <w:lvl w:ilvl="4" w:tplc="8F8A1004">
      <w:start w:val="1"/>
      <w:numFmt w:val="lowerLetter"/>
      <w:lvlText w:val="%5."/>
      <w:lvlJc w:val="left"/>
      <w:pPr>
        <w:ind w:left="3600" w:hanging="360"/>
      </w:pPr>
    </w:lvl>
    <w:lvl w:ilvl="5" w:tplc="A5147930">
      <w:start w:val="1"/>
      <w:numFmt w:val="lowerRoman"/>
      <w:lvlText w:val="%6."/>
      <w:lvlJc w:val="right"/>
      <w:pPr>
        <w:ind w:left="4320" w:hanging="180"/>
      </w:pPr>
    </w:lvl>
    <w:lvl w:ilvl="6" w:tplc="93DA927E">
      <w:start w:val="1"/>
      <w:numFmt w:val="decimal"/>
      <w:lvlText w:val="%7."/>
      <w:lvlJc w:val="left"/>
      <w:pPr>
        <w:ind w:left="5040" w:hanging="360"/>
      </w:pPr>
    </w:lvl>
    <w:lvl w:ilvl="7" w:tplc="66AE9D50">
      <w:start w:val="1"/>
      <w:numFmt w:val="lowerLetter"/>
      <w:lvlText w:val="%8."/>
      <w:lvlJc w:val="left"/>
      <w:pPr>
        <w:ind w:left="5760" w:hanging="360"/>
      </w:pPr>
    </w:lvl>
    <w:lvl w:ilvl="8" w:tplc="84D6A9EC">
      <w:start w:val="1"/>
      <w:numFmt w:val="lowerRoman"/>
      <w:lvlText w:val="%9."/>
      <w:lvlJc w:val="right"/>
      <w:pPr>
        <w:ind w:left="6480" w:hanging="180"/>
      </w:pPr>
    </w:lvl>
  </w:abstractNum>
  <w:abstractNum w:abstractNumId="1">
    <w:nsid w:val="07E4795D"/>
    <w:multiLevelType w:val="hybridMultilevel"/>
    <w:tmpl w:val="634CE968"/>
    <w:lvl w:ilvl="0" w:tplc="D876E7A8">
      <w:start w:val="1"/>
      <w:numFmt w:val="decimal"/>
      <w:lvlText w:val="%1."/>
      <w:lvlJc w:val="left"/>
      <w:pPr>
        <w:ind w:left="1080" w:hanging="360"/>
      </w:pPr>
      <w:rPr>
        <w:rFonts w:hint="default"/>
      </w:rPr>
    </w:lvl>
    <w:lvl w:ilvl="1" w:tplc="CA909B46">
      <w:start w:val="1"/>
      <w:numFmt w:val="lowerLetter"/>
      <w:lvlText w:val="%2."/>
      <w:lvlJc w:val="left"/>
      <w:pPr>
        <w:ind w:left="1800" w:hanging="360"/>
      </w:pPr>
    </w:lvl>
    <w:lvl w:ilvl="2" w:tplc="5DF63730">
      <w:start w:val="1"/>
      <w:numFmt w:val="lowerRoman"/>
      <w:lvlText w:val="%3."/>
      <w:lvlJc w:val="right"/>
      <w:pPr>
        <w:ind w:left="2520" w:hanging="180"/>
      </w:pPr>
    </w:lvl>
    <w:lvl w:ilvl="3" w:tplc="7F380718">
      <w:start w:val="1"/>
      <w:numFmt w:val="decimal"/>
      <w:lvlText w:val="%4."/>
      <w:lvlJc w:val="left"/>
      <w:pPr>
        <w:ind w:left="3240" w:hanging="360"/>
      </w:pPr>
    </w:lvl>
    <w:lvl w:ilvl="4" w:tplc="8FB0F7C0">
      <w:start w:val="1"/>
      <w:numFmt w:val="lowerLetter"/>
      <w:lvlText w:val="%5."/>
      <w:lvlJc w:val="left"/>
      <w:pPr>
        <w:ind w:left="3960" w:hanging="360"/>
      </w:pPr>
    </w:lvl>
    <w:lvl w:ilvl="5" w:tplc="044E83EE">
      <w:start w:val="1"/>
      <w:numFmt w:val="lowerRoman"/>
      <w:lvlText w:val="%6."/>
      <w:lvlJc w:val="right"/>
      <w:pPr>
        <w:ind w:left="4680" w:hanging="180"/>
      </w:pPr>
    </w:lvl>
    <w:lvl w:ilvl="6" w:tplc="A0BE3C78">
      <w:start w:val="1"/>
      <w:numFmt w:val="decimal"/>
      <w:lvlText w:val="%7."/>
      <w:lvlJc w:val="left"/>
      <w:pPr>
        <w:ind w:left="5400" w:hanging="360"/>
      </w:pPr>
    </w:lvl>
    <w:lvl w:ilvl="7" w:tplc="2F4E13A0">
      <w:start w:val="1"/>
      <w:numFmt w:val="lowerLetter"/>
      <w:lvlText w:val="%8."/>
      <w:lvlJc w:val="left"/>
      <w:pPr>
        <w:ind w:left="6120" w:hanging="360"/>
      </w:pPr>
    </w:lvl>
    <w:lvl w:ilvl="8" w:tplc="605E7D46">
      <w:start w:val="1"/>
      <w:numFmt w:val="lowerRoman"/>
      <w:lvlText w:val="%9."/>
      <w:lvlJc w:val="right"/>
      <w:pPr>
        <w:ind w:left="6840" w:hanging="180"/>
      </w:pPr>
    </w:lvl>
  </w:abstractNum>
  <w:abstractNum w:abstractNumId="2">
    <w:nsid w:val="25AA25F8"/>
    <w:multiLevelType w:val="multilevel"/>
    <w:tmpl w:val="E9B8BA10"/>
    <w:lvl w:ilvl="0">
      <w:start w:val="1"/>
      <w:numFmt w:val="decimal"/>
      <w:lvlText w:val="%1."/>
      <w:lvlJc w:val="left"/>
      <w:pPr>
        <w:ind w:left="644" w:hanging="360"/>
      </w:pPr>
      <w:rPr>
        <w:rFonts w:hint="default"/>
        <w:b w:val="0"/>
      </w:rPr>
    </w:lvl>
    <w:lvl w:ilvl="1">
      <w:start w:val="10"/>
      <w:numFmt w:val="decimal"/>
      <w:isLgl/>
      <w:lvlText w:val="%1.%2."/>
      <w:lvlJc w:val="left"/>
      <w:pPr>
        <w:ind w:left="1500" w:hanging="78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880" w:hanging="2160"/>
      </w:pPr>
      <w:rPr>
        <w:rFonts w:hint="default"/>
      </w:rPr>
    </w:lvl>
    <w:lvl w:ilvl="6">
      <w:start w:val="1"/>
      <w:numFmt w:val="decimal"/>
      <w:isLgl/>
      <w:lvlText w:val="%1.%2.%3.%4.%5.%6.%7."/>
      <w:lvlJc w:val="left"/>
      <w:pPr>
        <w:ind w:left="3240" w:hanging="2520"/>
      </w:pPr>
      <w:rPr>
        <w:rFonts w:hint="default"/>
      </w:rPr>
    </w:lvl>
    <w:lvl w:ilvl="7">
      <w:start w:val="1"/>
      <w:numFmt w:val="decimal"/>
      <w:isLgl/>
      <w:lvlText w:val="%1.%2.%3.%4.%5.%6.%7.%8."/>
      <w:lvlJc w:val="left"/>
      <w:pPr>
        <w:ind w:left="3600" w:hanging="2880"/>
      </w:pPr>
      <w:rPr>
        <w:rFonts w:hint="default"/>
      </w:rPr>
    </w:lvl>
    <w:lvl w:ilvl="8">
      <w:start w:val="1"/>
      <w:numFmt w:val="decimal"/>
      <w:isLgl/>
      <w:lvlText w:val="%1.%2.%3.%4.%5.%6.%7.%8.%9."/>
      <w:lvlJc w:val="left"/>
      <w:pPr>
        <w:ind w:left="3960" w:hanging="3240"/>
      </w:pPr>
      <w:rPr>
        <w:rFonts w:hint="default"/>
      </w:rPr>
    </w:lvl>
  </w:abstractNum>
  <w:abstractNum w:abstractNumId="3">
    <w:nsid w:val="2BE17F85"/>
    <w:multiLevelType w:val="hybridMultilevel"/>
    <w:tmpl w:val="DD08F624"/>
    <w:lvl w:ilvl="0" w:tplc="5EE26D9C">
      <w:start w:val="1"/>
      <w:numFmt w:val="decimal"/>
      <w:lvlText w:val="%1."/>
      <w:lvlJc w:val="left"/>
      <w:pPr>
        <w:ind w:left="720" w:hanging="360"/>
      </w:pPr>
      <w:rPr>
        <w:rFonts w:hint="default"/>
      </w:rPr>
    </w:lvl>
    <w:lvl w:ilvl="1" w:tplc="65725162">
      <w:start w:val="1"/>
      <w:numFmt w:val="lowerLetter"/>
      <w:lvlText w:val="%2."/>
      <w:lvlJc w:val="left"/>
      <w:pPr>
        <w:ind w:left="1440" w:hanging="360"/>
      </w:pPr>
    </w:lvl>
    <w:lvl w:ilvl="2" w:tplc="785CD340">
      <w:start w:val="1"/>
      <w:numFmt w:val="lowerRoman"/>
      <w:lvlText w:val="%3."/>
      <w:lvlJc w:val="right"/>
      <w:pPr>
        <w:ind w:left="2160" w:hanging="180"/>
      </w:pPr>
    </w:lvl>
    <w:lvl w:ilvl="3" w:tplc="C87CF852">
      <w:start w:val="1"/>
      <w:numFmt w:val="decimal"/>
      <w:lvlText w:val="%4."/>
      <w:lvlJc w:val="left"/>
      <w:pPr>
        <w:ind w:left="2880" w:hanging="360"/>
      </w:pPr>
    </w:lvl>
    <w:lvl w:ilvl="4" w:tplc="F7AAC27A">
      <w:start w:val="1"/>
      <w:numFmt w:val="lowerLetter"/>
      <w:lvlText w:val="%5."/>
      <w:lvlJc w:val="left"/>
      <w:pPr>
        <w:ind w:left="3600" w:hanging="360"/>
      </w:pPr>
    </w:lvl>
    <w:lvl w:ilvl="5" w:tplc="5B66E278">
      <w:start w:val="1"/>
      <w:numFmt w:val="lowerRoman"/>
      <w:lvlText w:val="%6."/>
      <w:lvlJc w:val="right"/>
      <w:pPr>
        <w:ind w:left="4320" w:hanging="180"/>
      </w:pPr>
    </w:lvl>
    <w:lvl w:ilvl="6" w:tplc="B1D6F4A0">
      <w:start w:val="1"/>
      <w:numFmt w:val="decimal"/>
      <w:lvlText w:val="%7."/>
      <w:lvlJc w:val="left"/>
      <w:pPr>
        <w:ind w:left="5040" w:hanging="360"/>
      </w:pPr>
    </w:lvl>
    <w:lvl w:ilvl="7" w:tplc="5DFADA86">
      <w:start w:val="1"/>
      <w:numFmt w:val="lowerLetter"/>
      <w:lvlText w:val="%8."/>
      <w:lvlJc w:val="left"/>
      <w:pPr>
        <w:ind w:left="5760" w:hanging="360"/>
      </w:pPr>
    </w:lvl>
    <w:lvl w:ilvl="8" w:tplc="01240AE0">
      <w:start w:val="1"/>
      <w:numFmt w:val="lowerRoman"/>
      <w:lvlText w:val="%9."/>
      <w:lvlJc w:val="right"/>
      <w:pPr>
        <w:ind w:left="6480" w:hanging="180"/>
      </w:pPr>
    </w:lvl>
  </w:abstractNum>
  <w:abstractNum w:abstractNumId="4">
    <w:nsid w:val="3332468B"/>
    <w:multiLevelType w:val="hybridMultilevel"/>
    <w:tmpl w:val="2EA25360"/>
    <w:lvl w:ilvl="0" w:tplc="1756926C">
      <w:start w:val="1"/>
      <w:numFmt w:val="decimal"/>
      <w:lvlText w:val="%1."/>
      <w:lvlJc w:val="left"/>
      <w:pPr>
        <w:ind w:left="1211" w:hanging="360"/>
      </w:pPr>
      <w:rPr>
        <w:rFonts w:hint="default"/>
        <w:sz w:val="28"/>
      </w:rPr>
    </w:lvl>
    <w:lvl w:ilvl="1" w:tplc="9DDEC5A6">
      <w:start w:val="1"/>
      <w:numFmt w:val="lowerLetter"/>
      <w:lvlText w:val="%2."/>
      <w:lvlJc w:val="left"/>
      <w:pPr>
        <w:ind w:left="1931" w:hanging="360"/>
      </w:pPr>
    </w:lvl>
    <w:lvl w:ilvl="2" w:tplc="22543620">
      <w:start w:val="1"/>
      <w:numFmt w:val="lowerRoman"/>
      <w:lvlText w:val="%3."/>
      <w:lvlJc w:val="right"/>
      <w:pPr>
        <w:ind w:left="2651" w:hanging="180"/>
      </w:pPr>
    </w:lvl>
    <w:lvl w:ilvl="3" w:tplc="D5B4EA76">
      <w:start w:val="1"/>
      <w:numFmt w:val="decimal"/>
      <w:lvlText w:val="%4."/>
      <w:lvlJc w:val="left"/>
      <w:pPr>
        <w:ind w:left="3371" w:hanging="360"/>
      </w:pPr>
    </w:lvl>
    <w:lvl w:ilvl="4" w:tplc="6868CE7C">
      <w:start w:val="1"/>
      <w:numFmt w:val="lowerLetter"/>
      <w:lvlText w:val="%5."/>
      <w:lvlJc w:val="left"/>
      <w:pPr>
        <w:ind w:left="4091" w:hanging="360"/>
      </w:pPr>
    </w:lvl>
    <w:lvl w:ilvl="5" w:tplc="27BCE52E">
      <w:start w:val="1"/>
      <w:numFmt w:val="lowerRoman"/>
      <w:lvlText w:val="%6."/>
      <w:lvlJc w:val="right"/>
      <w:pPr>
        <w:ind w:left="4811" w:hanging="180"/>
      </w:pPr>
    </w:lvl>
    <w:lvl w:ilvl="6" w:tplc="D54426BA">
      <w:start w:val="1"/>
      <w:numFmt w:val="decimal"/>
      <w:lvlText w:val="%7."/>
      <w:lvlJc w:val="left"/>
      <w:pPr>
        <w:ind w:left="5531" w:hanging="360"/>
      </w:pPr>
    </w:lvl>
    <w:lvl w:ilvl="7" w:tplc="2BDAC508">
      <w:start w:val="1"/>
      <w:numFmt w:val="lowerLetter"/>
      <w:lvlText w:val="%8."/>
      <w:lvlJc w:val="left"/>
      <w:pPr>
        <w:ind w:left="6251" w:hanging="360"/>
      </w:pPr>
    </w:lvl>
    <w:lvl w:ilvl="8" w:tplc="447CD5E2">
      <w:start w:val="1"/>
      <w:numFmt w:val="lowerRoman"/>
      <w:lvlText w:val="%9."/>
      <w:lvlJc w:val="right"/>
      <w:pPr>
        <w:ind w:left="6971" w:hanging="180"/>
      </w:pPr>
    </w:lvl>
  </w:abstractNum>
  <w:abstractNum w:abstractNumId="5">
    <w:nsid w:val="3A340A01"/>
    <w:multiLevelType w:val="hybridMultilevel"/>
    <w:tmpl w:val="DA8CE2D4"/>
    <w:lvl w:ilvl="0" w:tplc="844A8D76">
      <w:start w:val="1"/>
      <w:numFmt w:val="decimal"/>
      <w:lvlText w:val="%1."/>
      <w:lvlJc w:val="left"/>
      <w:pPr>
        <w:ind w:left="1211" w:hanging="360"/>
      </w:pPr>
      <w:rPr>
        <w:rFonts w:hint="default"/>
        <w:sz w:val="28"/>
      </w:rPr>
    </w:lvl>
    <w:lvl w:ilvl="1" w:tplc="55ECB4F6">
      <w:start w:val="1"/>
      <w:numFmt w:val="lowerLetter"/>
      <w:lvlText w:val="%2."/>
      <w:lvlJc w:val="left"/>
      <w:pPr>
        <w:ind w:left="1931" w:hanging="360"/>
      </w:pPr>
    </w:lvl>
    <w:lvl w:ilvl="2" w:tplc="E7FE86AE">
      <w:start w:val="1"/>
      <w:numFmt w:val="lowerRoman"/>
      <w:lvlText w:val="%3."/>
      <w:lvlJc w:val="right"/>
      <w:pPr>
        <w:ind w:left="2651" w:hanging="180"/>
      </w:pPr>
    </w:lvl>
    <w:lvl w:ilvl="3" w:tplc="35520036">
      <w:start w:val="1"/>
      <w:numFmt w:val="decimal"/>
      <w:lvlText w:val="%4."/>
      <w:lvlJc w:val="left"/>
      <w:pPr>
        <w:ind w:left="3371" w:hanging="360"/>
      </w:pPr>
    </w:lvl>
    <w:lvl w:ilvl="4" w:tplc="5E1A88AE">
      <w:start w:val="1"/>
      <w:numFmt w:val="lowerLetter"/>
      <w:lvlText w:val="%5."/>
      <w:lvlJc w:val="left"/>
      <w:pPr>
        <w:ind w:left="4091" w:hanging="360"/>
      </w:pPr>
    </w:lvl>
    <w:lvl w:ilvl="5" w:tplc="DF60EE18">
      <w:start w:val="1"/>
      <w:numFmt w:val="lowerRoman"/>
      <w:lvlText w:val="%6."/>
      <w:lvlJc w:val="right"/>
      <w:pPr>
        <w:ind w:left="4811" w:hanging="180"/>
      </w:pPr>
    </w:lvl>
    <w:lvl w:ilvl="6" w:tplc="95266856">
      <w:start w:val="1"/>
      <w:numFmt w:val="decimal"/>
      <w:lvlText w:val="%7."/>
      <w:lvlJc w:val="left"/>
      <w:pPr>
        <w:ind w:left="5531" w:hanging="360"/>
      </w:pPr>
    </w:lvl>
    <w:lvl w:ilvl="7" w:tplc="43BCD586">
      <w:start w:val="1"/>
      <w:numFmt w:val="lowerLetter"/>
      <w:lvlText w:val="%8."/>
      <w:lvlJc w:val="left"/>
      <w:pPr>
        <w:ind w:left="6251" w:hanging="360"/>
      </w:pPr>
    </w:lvl>
    <w:lvl w:ilvl="8" w:tplc="18BAE6E6">
      <w:start w:val="1"/>
      <w:numFmt w:val="lowerRoman"/>
      <w:lvlText w:val="%9."/>
      <w:lvlJc w:val="right"/>
      <w:pPr>
        <w:ind w:left="6971" w:hanging="180"/>
      </w:pPr>
    </w:lvl>
  </w:abstractNum>
  <w:abstractNum w:abstractNumId="6">
    <w:nsid w:val="3C3C1207"/>
    <w:multiLevelType w:val="hybridMultilevel"/>
    <w:tmpl w:val="8E18C774"/>
    <w:lvl w:ilvl="0" w:tplc="4B044ECE">
      <w:start w:val="1"/>
      <w:numFmt w:val="decimal"/>
      <w:lvlText w:val="%1."/>
      <w:lvlJc w:val="left"/>
      <w:pPr>
        <w:ind w:left="720" w:hanging="360"/>
      </w:pPr>
      <w:rPr>
        <w:rFonts w:hint="default"/>
      </w:rPr>
    </w:lvl>
    <w:lvl w:ilvl="1" w:tplc="9C8C22E0">
      <w:start w:val="1"/>
      <w:numFmt w:val="lowerLetter"/>
      <w:lvlText w:val="%2."/>
      <w:lvlJc w:val="left"/>
      <w:pPr>
        <w:ind w:left="1440" w:hanging="360"/>
      </w:pPr>
    </w:lvl>
    <w:lvl w:ilvl="2" w:tplc="4F1C3A48">
      <w:start w:val="1"/>
      <w:numFmt w:val="lowerRoman"/>
      <w:lvlText w:val="%3."/>
      <w:lvlJc w:val="right"/>
      <w:pPr>
        <w:ind w:left="2160" w:hanging="180"/>
      </w:pPr>
    </w:lvl>
    <w:lvl w:ilvl="3" w:tplc="4BECECEE">
      <w:start w:val="1"/>
      <w:numFmt w:val="decimal"/>
      <w:lvlText w:val="%4."/>
      <w:lvlJc w:val="left"/>
      <w:pPr>
        <w:ind w:left="2880" w:hanging="360"/>
      </w:pPr>
    </w:lvl>
    <w:lvl w:ilvl="4" w:tplc="15BACEAA">
      <w:start w:val="1"/>
      <w:numFmt w:val="lowerLetter"/>
      <w:lvlText w:val="%5."/>
      <w:lvlJc w:val="left"/>
      <w:pPr>
        <w:ind w:left="3600" w:hanging="360"/>
      </w:pPr>
    </w:lvl>
    <w:lvl w:ilvl="5" w:tplc="F7E829A8">
      <w:start w:val="1"/>
      <w:numFmt w:val="lowerRoman"/>
      <w:lvlText w:val="%6."/>
      <w:lvlJc w:val="right"/>
      <w:pPr>
        <w:ind w:left="4320" w:hanging="180"/>
      </w:pPr>
    </w:lvl>
    <w:lvl w:ilvl="6" w:tplc="71C07736">
      <w:start w:val="1"/>
      <w:numFmt w:val="decimal"/>
      <w:lvlText w:val="%7."/>
      <w:lvlJc w:val="left"/>
      <w:pPr>
        <w:ind w:left="5040" w:hanging="360"/>
      </w:pPr>
    </w:lvl>
    <w:lvl w:ilvl="7" w:tplc="D5ACC4E8">
      <w:start w:val="1"/>
      <w:numFmt w:val="lowerLetter"/>
      <w:lvlText w:val="%8."/>
      <w:lvlJc w:val="left"/>
      <w:pPr>
        <w:ind w:left="5760" w:hanging="360"/>
      </w:pPr>
    </w:lvl>
    <w:lvl w:ilvl="8" w:tplc="8D1A9360">
      <w:start w:val="1"/>
      <w:numFmt w:val="lowerRoman"/>
      <w:lvlText w:val="%9."/>
      <w:lvlJc w:val="right"/>
      <w:pPr>
        <w:ind w:left="6480" w:hanging="180"/>
      </w:pPr>
    </w:lvl>
  </w:abstractNum>
  <w:abstractNum w:abstractNumId="7">
    <w:nsid w:val="3E811728"/>
    <w:multiLevelType w:val="hybridMultilevel"/>
    <w:tmpl w:val="C3D0AAA6"/>
    <w:lvl w:ilvl="0" w:tplc="47DE85B6">
      <w:start w:val="1"/>
      <w:numFmt w:val="decimal"/>
      <w:lvlText w:val="%1."/>
      <w:lvlJc w:val="left"/>
      <w:pPr>
        <w:ind w:left="1260" w:hanging="360"/>
      </w:pPr>
      <w:rPr>
        <w:rFonts w:hint="default"/>
        <w:color w:val="auto"/>
        <w:sz w:val="28"/>
        <w:highlight w:val="white"/>
      </w:rPr>
    </w:lvl>
    <w:lvl w:ilvl="1" w:tplc="9F5C2BDA">
      <w:start w:val="1"/>
      <w:numFmt w:val="lowerLetter"/>
      <w:lvlText w:val="%2."/>
      <w:lvlJc w:val="left"/>
      <w:pPr>
        <w:ind w:left="1931" w:hanging="360"/>
      </w:pPr>
    </w:lvl>
    <w:lvl w:ilvl="2" w:tplc="904C2D88">
      <w:start w:val="1"/>
      <w:numFmt w:val="lowerRoman"/>
      <w:lvlText w:val="%3."/>
      <w:lvlJc w:val="right"/>
      <w:pPr>
        <w:ind w:left="2651" w:hanging="180"/>
      </w:pPr>
    </w:lvl>
    <w:lvl w:ilvl="3" w:tplc="0D2E1536">
      <w:start w:val="1"/>
      <w:numFmt w:val="decimal"/>
      <w:lvlText w:val="%4."/>
      <w:lvlJc w:val="left"/>
      <w:pPr>
        <w:ind w:left="3371" w:hanging="360"/>
      </w:pPr>
    </w:lvl>
    <w:lvl w:ilvl="4" w:tplc="1DD0FD94">
      <w:start w:val="1"/>
      <w:numFmt w:val="lowerLetter"/>
      <w:lvlText w:val="%5."/>
      <w:lvlJc w:val="left"/>
      <w:pPr>
        <w:ind w:left="4091" w:hanging="360"/>
      </w:pPr>
    </w:lvl>
    <w:lvl w:ilvl="5" w:tplc="C0E6C36A">
      <w:start w:val="1"/>
      <w:numFmt w:val="lowerRoman"/>
      <w:lvlText w:val="%6."/>
      <w:lvlJc w:val="right"/>
      <w:pPr>
        <w:ind w:left="4811" w:hanging="180"/>
      </w:pPr>
    </w:lvl>
    <w:lvl w:ilvl="6" w:tplc="68866A68">
      <w:start w:val="1"/>
      <w:numFmt w:val="decimal"/>
      <w:lvlText w:val="%7."/>
      <w:lvlJc w:val="left"/>
      <w:pPr>
        <w:ind w:left="5531" w:hanging="360"/>
      </w:pPr>
    </w:lvl>
    <w:lvl w:ilvl="7" w:tplc="7716170A">
      <w:start w:val="1"/>
      <w:numFmt w:val="lowerLetter"/>
      <w:lvlText w:val="%8."/>
      <w:lvlJc w:val="left"/>
      <w:pPr>
        <w:ind w:left="6251" w:hanging="360"/>
      </w:pPr>
    </w:lvl>
    <w:lvl w:ilvl="8" w:tplc="3C18AE40">
      <w:start w:val="1"/>
      <w:numFmt w:val="lowerRoman"/>
      <w:lvlText w:val="%9."/>
      <w:lvlJc w:val="right"/>
      <w:pPr>
        <w:ind w:left="6971" w:hanging="180"/>
      </w:pPr>
    </w:lvl>
  </w:abstractNum>
  <w:abstractNum w:abstractNumId="8">
    <w:nsid w:val="3ED94C45"/>
    <w:multiLevelType w:val="hybridMultilevel"/>
    <w:tmpl w:val="8F9CEC74"/>
    <w:lvl w:ilvl="0" w:tplc="D25EEAEA">
      <w:start w:val="1"/>
      <w:numFmt w:val="decimal"/>
      <w:lvlText w:val="%1."/>
      <w:lvlJc w:val="left"/>
      <w:pPr>
        <w:ind w:left="1211" w:hanging="360"/>
      </w:pPr>
      <w:rPr>
        <w:rFonts w:hint="default"/>
        <w:sz w:val="28"/>
      </w:rPr>
    </w:lvl>
    <w:lvl w:ilvl="1" w:tplc="CE9A6CA8">
      <w:start w:val="1"/>
      <w:numFmt w:val="lowerLetter"/>
      <w:lvlText w:val="%2."/>
      <w:lvlJc w:val="left"/>
      <w:pPr>
        <w:ind w:left="1931" w:hanging="360"/>
      </w:pPr>
    </w:lvl>
    <w:lvl w:ilvl="2" w:tplc="C04E1A02">
      <w:start w:val="1"/>
      <w:numFmt w:val="lowerRoman"/>
      <w:lvlText w:val="%3."/>
      <w:lvlJc w:val="right"/>
      <w:pPr>
        <w:ind w:left="2651" w:hanging="180"/>
      </w:pPr>
    </w:lvl>
    <w:lvl w:ilvl="3" w:tplc="331C40D4">
      <w:start w:val="1"/>
      <w:numFmt w:val="decimal"/>
      <w:lvlText w:val="%4."/>
      <w:lvlJc w:val="left"/>
      <w:pPr>
        <w:ind w:left="3371" w:hanging="360"/>
      </w:pPr>
    </w:lvl>
    <w:lvl w:ilvl="4" w:tplc="4FB8B446">
      <w:start w:val="1"/>
      <w:numFmt w:val="lowerLetter"/>
      <w:lvlText w:val="%5."/>
      <w:lvlJc w:val="left"/>
      <w:pPr>
        <w:ind w:left="4091" w:hanging="360"/>
      </w:pPr>
    </w:lvl>
    <w:lvl w:ilvl="5" w:tplc="52AE54FA">
      <w:start w:val="1"/>
      <w:numFmt w:val="lowerRoman"/>
      <w:lvlText w:val="%6."/>
      <w:lvlJc w:val="right"/>
      <w:pPr>
        <w:ind w:left="4811" w:hanging="180"/>
      </w:pPr>
    </w:lvl>
    <w:lvl w:ilvl="6" w:tplc="90D25B96">
      <w:start w:val="1"/>
      <w:numFmt w:val="decimal"/>
      <w:lvlText w:val="%7."/>
      <w:lvlJc w:val="left"/>
      <w:pPr>
        <w:ind w:left="5531" w:hanging="360"/>
      </w:pPr>
    </w:lvl>
    <w:lvl w:ilvl="7" w:tplc="233C0F34">
      <w:start w:val="1"/>
      <w:numFmt w:val="lowerLetter"/>
      <w:lvlText w:val="%8."/>
      <w:lvlJc w:val="left"/>
      <w:pPr>
        <w:ind w:left="6251" w:hanging="360"/>
      </w:pPr>
    </w:lvl>
    <w:lvl w:ilvl="8" w:tplc="A03EFA28">
      <w:start w:val="1"/>
      <w:numFmt w:val="lowerRoman"/>
      <w:lvlText w:val="%9."/>
      <w:lvlJc w:val="right"/>
      <w:pPr>
        <w:ind w:left="6971" w:hanging="180"/>
      </w:pPr>
    </w:lvl>
  </w:abstractNum>
  <w:abstractNum w:abstractNumId="9">
    <w:nsid w:val="54202191"/>
    <w:multiLevelType w:val="hybridMultilevel"/>
    <w:tmpl w:val="ED0C939A"/>
    <w:lvl w:ilvl="0" w:tplc="EBAA56DC">
      <w:start w:val="1"/>
      <w:numFmt w:val="decimal"/>
      <w:lvlText w:val="%1."/>
      <w:lvlJc w:val="left"/>
      <w:pPr>
        <w:ind w:left="720" w:hanging="360"/>
      </w:pPr>
      <w:rPr>
        <w:rFonts w:hint="default"/>
      </w:rPr>
    </w:lvl>
    <w:lvl w:ilvl="1" w:tplc="86E4774E">
      <w:start w:val="1"/>
      <w:numFmt w:val="lowerLetter"/>
      <w:lvlText w:val="%2."/>
      <w:lvlJc w:val="left"/>
      <w:pPr>
        <w:ind w:left="1440" w:hanging="360"/>
      </w:pPr>
    </w:lvl>
    <w:lvl w:ilvl="2" w:tplc="601C8426">
      <w:start w:val="1"/>
      <w:numFmt w:val="lowerRoman"/>
      <w:lvlText w:val="%3."/>
      <w:lvlJc w:val="right"/>
      <w:pPr>
        <w:ind w:left="2160" w:hanging="180"/>
      </w:pPr>
    </w:lvl>
    <w:lvl w:ilvl="3" w:tplc="420C426C">
      <w:start w:val="1"/>
      <w:numFmt w:val="decimal"/>
      <w:lvlText w:val="%4."/>
      <w:lvlJc w:val="left"/>
      <w:pPr>
        <w:ind w:left="2880" w:hanging="360"/>
      </w:pPr>
    </w:lvl>
    <w:lvl w:ilvl="4" w:tplc="B5BC5D68">
      <w:start w:val="1"/>
      <w:numFmt w:val="lowerLetter"/>
      <w:lvlText w:val="%5."/>
      <w:lvlJc w:val="left"/>
      <w:pPr>
        <w:ind w:left="3600" w:hanging="360"/>
      </w:pPr>
    </w:lvl>
    <w:lvl w:ilvl="5" w:tplc="E390B0DA">
      <w:start w:val="1"/>
      <w:numFmt w:val="lowerRoman"/>
      <w:lvlText w:val="%6."/>
      <w:lvlJc w:val="right"/>
      <w:pPr>
        <w:ind w:left="4320" w:hanging="180"/>
      </w:pPr>
    </w:lvl>
    <w:lvl w:ilvl="6" w:tplc="130E55BE">
      <w:start w:val="1"/>
      <w:numFmt w:val="decimal"/>
      <w:lvlText w:val="%7."/>
      <w:lvlJc w:val="left"/>
      <w:pPr>
        <w:ind w:left="5040" w:hanging="360"/>
      </w:pPr>
    </w:lvl>
    <w:lvl w:ilvl="7" w:tplc="EC344C8E">
      <w:start w:val="1"/>
      <w:numFmt w:val="lowerLetter"/>
      <w:lvlText w:val="%8."/>
      <w:lvlJc w:val="left"/>
      <w:pPr>
        <w:ind w:left="5760" w:hanging="360"/>
      </w:pPr>
    </w:lvl>
    <w:lvl w:ilvl="8" w:tplc="4412F46E">
      <w:start w:val="1"/>
      <w:numFmt w:val="lowerRoman"/>
      <w:lvlText w:val="%9."/>
      <w:lvlJc w:val="right"/>
      <w:pPr>
        <w:ind w:left="6480" w:hanging="180"/>
      </w:pPr>
    </w:lvl>
  </w:abstractNum>
  <w:abstractNum w:abstractNumId="10">
    <w:nsid w:val="5C197A22"/>
    <w:multiLevelType w:val="hybridMultilevel"/>
    <w:tmpl w:val="902A2A98"/>
    <w:lvl w:ilvl="0" w:tplc="64F0DD32">
      <w:start w:val="1"/>
      <w:numFmt w:val="decimal"/>
      <w:lvlText w:val="%1."/>
      <w:lvlJc w:val="left"/>
      <w:pPr>
        <w:ind w:left="1211" w:hanging="360"/>
      </w:pPr>
      <w:rPr>
        <w:rFonts w:hint="default"/>
        <w:sz w:val="28"/>
      </w:rPr>
    </w:lvl>
    <w:lvl w:ilvl="1" w:tplc="5D60C8EA">
      <w:start w:val="1"/>
      <w:numFmt w:val="lowerLetter"/>
      <w:lvlText w:val="%2."/>
      <w:lvlJc w:val="left"/>
      <w:pPr>
        <w:ind w:left="1931" w:hanging="360"/>
      </w:pPr>
    </w:lvl>
    <w:lvl w:ilvl="2" w:tplc="4D4CE1B4">
      <w:start w:val="1"/>
      <w:numFmt w:val="lowerRoman"/>
      <w:lvlText w:val="%3."/>
      <w:lvlJc w:val="right"/>
      <w:pPr>
        <w:ind w:left="2651" w:hanging="180"/>
      </w:pPr>
    </w:lvl>
    <w:lvl w:ilvl="3" w:tplc="41BEA4D6">
      <w:start w:val="1"/>
      <w:numFmt w:val="decimal"/>
      <w:lvlText w:val="%4."/>
      <w:lvlJc w:val="left"/>
      <w:pPr>
        <w:ind w:left="3371" w:hanging="360"/>
      </w:pPr>
    </w:lvl>
    <w:lvl w:ilvl="4" w:tplc="3678015C">
      <w:start w:val="1"/>
      <w:numFmt w:val="lowerLetter"/>
      <w:lvlText w:val="%5."/>
      <w:lvlJc w:val="left"/>
      <w:pPr>
        <w:ind w:left="4091" w:hanging="360"/>
      </w:pPr>
    </w:lvl>
    <w:lvl w:ilvl="5" w:tplc="757237EA">
      <w:start w:val="1"/>
      <w:numFmt w:val="lowerRoman"/>
      <w:lvlText w:val="%6."/>
      <w:lvlJc w:val="right"/>
      <w:pPr>
        <w:ind w:left="4811" w:hanging="180"/>
      </w:pPr>
    </w:lvl>
    <w:lvl w:ilvl="6" w:tplc="608C5B02">
      <w:start w:val="1"/>
      <w:numFmt w:val="decimal"/>
      <w:lvlText w:val="%7."/>
      <w:lvlJc w:val="left"/>
      <w:pPr>
        <w:ind w:left="5531" w:hanging="360"/>
      </w:pPr>
    </w:lvl>
    <w:lvl w:ilvl="7" w:tplc="EF5C644A">
      <w:start w:val="1"/>
      <w:numFmt w:val="lowerLetter"/>
      <w:lvlText w:val="%8."/>
      <w:lvlJc w:val="left"/>
      <w:pPr>
        <w:ind w:left="6251" w:hanging="360"/>
      </w:pPr>
    </w:lvl>
    <w:lvl w:ilvl="8" w:tplc="FE685FCC">
      <w:start w:val="1"/>
      <w:numFmt w:val="lowerRoman"/>
      <w:lvlText w:val="%9."/>
      <w:lvlJc w:val="right"/>
      <w:pPr>
        <w:ind w:left="6971" w:hanging="180"/>
      </w:pPr>
    </w:lvl>
  </w:abstractNum>
  <w:abstractNum w:abstractNumId="11">
    <w:nsid w:val="68EA1847"/>
    <w:multiLevelType w:val="multilevel"/>
    <w:tmpl w:val="79C26696"/>
    <w:lvl w:ilvl="0">
      <w:start w:val="3"/>
      <w:numFmt w:val="decimal"/>
      <w:lvlText w:val="%1."/>
      <w:lvlJc w:val="left"/>
      <w:pPr>
        <w:ind w:left="786" w:hanging="360"/>
      </w:pPr>
      <w:rPr>
        <w:rFonts w:hint="default"/>
        <w:b/>
        <w:sz w:val="24"/>
        <w:szCs w:val="24"/>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2">
    <w:nsid w:val="747D2C6B"/>
    <w:multiLevelType w:val="hybridMultilevel"/>
    <w:tmpl w:val="6E52AAAE"/>
    <w:lvl w:ilvl="0" w:tplc="7CC891D2">
      <w:start w:val="1"/>
      <w:numFmt w:val="bullet"/>
      <w:lvlText w:val=""/>
      <w:lvlJc w:val="left"/>
      <w:pPr>
        <w:tabs>
          <w:tab w:val="num" w:pos="720"/>
        </w:tabs>
        <w:ind w:left="720" w:hanging="360"/>
      </w:pPr>
      <w:rPr>
        <w:rFonts w:ascii="Symbol" w:hAnsi="Symbol" w:hint="default"/>
        <w:sz w:val="20"/>
      </w:rPr>
    </w:lvl>
    <w:lvl w:ilvl="1" w:tplc="ABD0B55A">
      <w:start w:val="1"/>
      <w:numFmt w:val="bullet"/>
      <w:lvlText w:val="o"/>
      <w:lvlJc w:val="left"/>
      <w:pPr>
        <w:tabs>
          <w:tab w:val="num" w:pos="1440"/>
        </w:tabs>
        <w:ind w:left="1440" w:hanging="360"/>
      </w:pPr>
      <w:rPr>
        <w:rFonts w:ascii="Courier New" w:hAnsi="Courier New" w:hint="default"/>
        <w:sz w:val="20"/>
      </w:rPr>
    </w:lvl>
    <w:lvl w:ilvl="2" w:tplc="E94ED6C4">
      <w:start w:val="1"/>
      <w:numFmt w:val="bullet"/>
      <w:lvlText w:val=""/>
      <w:lvlJc w:val="left"/>
      <w:pPr>
        <w:tabs>
          <w:tab w:val="num" w:pos="2160"/>
        </w:tabs>
        <w:ind w:left="2160" w:hanging="360"/>
      </w:pPr>
      <w:rPr>
        <w:rFonts w:ascii="Wingdings" w:hAnsi="Wingdings" w:hint="default"/>
        <w:sz w:val="20"/>
      </w:rPr>
    </w:lvl>
    <w:lvl w:ilvl="3" w:tplc="C4487942">
      <w:start w:val="1"/>
      <w:numFmt w:val="bullet"/>
      <w:lvlText w:val=""/>
      <w:lvlJc w:val="left"/>
      <w:pPr>
        <w:tabs>
          <w:tab w:val="num" w:pos="2880"/>
        </w:tabs>
        <w:ind w:left="2880" w:hanging="360"/>
      </w:pPr>
      <w:rPr>
        <w:rFonts w:ascii="Wingdings" w:hAnsi="Wingdings" w:hint="default"/>
        <w:sz w:val="20"/>
      </w:rPr>
    </w:lvl>
    <w:lvl w:ilvl="4" w:tplc="7DC09560">
      <w:start w:val="1"/>
      <w:numFmt w:val="bullet"/>
      <w:lvlText w:val=""/>
      <w:lvlJc w:val="left"/>
      <w:pPr>
        <w:tabs>
          <w:tab w:val="num" w:pos="3600"/>
        </w:tabs>
        <w:ind w:left="3600" w:hanging="360"/>
      </w:pPr>
      <w:rPr>
        <w:rFonts w:ascii="Wingdings" w:hAnsi="Wingdings" w:hint="default"/>
        <w:sz w:val="20"/>
      </w:rPr>
    </w:lvl>
    <w:lvl w:ilvl="5" w:tplc="15C6B432">
      <w:start w:val="1"/>
      <w:numFmt w:val="bullet"/>
      <w:lvlText w:val=""/>
      <w:lvlJc w:val="left"/>
      <w:pPr>
        <w:tabs>
          <w:tab w:val="num" w:pos="4320"/>
        </w:tabs>
        <w:ind w:left="4320" w:hanging="360"/>
      </w:pPr>
      <w:rPr>
        <w:rFonts w:ascii="Wingdings" w:hAnsi="Wingdings" w:hint="default"/>
        <w:sz w:val="20"/>
      </w:rPr>
    </w:lvl>
    <w:lvl w:ilvl="6" w:tplc="602292C2">
      <w:start w:val="1"/>
      <w:numFmt w:val="bullet"/>
      <w:lvlText w:val=""/>
      <w:lvlJc w:val="left"/>
      <w:pPr>
        <w:tabs>
          <w:tab w:val="num" w:pos="5040"/>
        </w:tabs>
        <w:ind w:left="5040" w:hanging="360"/>
      </w:pPr>
      <w:rPr>
        <w:rFonts w:ascii="Wingdings" w:hAnsi="Wingdings" w:hint="default"/>
        <w:sz w:val="20"/>
      </w:rPr>
    </w:lvl>
    <w:lvl w:ilvl="7" w:tplc="C984805C">
      <w:start w:val="1"/>
      <w:numFmt w:val="bullet"/>
      <w:lvlText w:val=""/>
      <w:lvlJc w:val="left"/>
      <w:pPr>
        <w:tabs>
          <w:tab w:val="num" w:pos="5760"/>
        </w:tabs>
        <w:ind w:left="5760" w:hanging="360"/>
      </w:pPr>
      <w:rPr>
        <w:rFonts w:ascii="Wingdings" w:hAnsi="Wingdings" w:hint="default"/>
        <w:sz w:val="20"/>
      </w:rPr>
    </w:lvl>
    <w:lvl w:ilvl="8" w:tplc="AECE891A">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9"/>
  </w:num>
  <w:num w:numId="3">
    <w:abstractNumId w:val="0"/>
  </w:num>
  <w:num w:numId="4">
    <w:abstractNumId w:val="11"/>
  </w:num>
  <w:num w:numId="5">
    <w:abstractNumId w:val="1"/>
  </w:num>
  <w:num w:numId="6">
    <w:abstractNumId w:val="6"/>
  </w:num>
  <w:num w:numId="7">
    <w:abstractNumId w:val="3"/>
  </w:num>
  <w:num w:numId="8">
    <w:abstractNumId w:val="2"/>
  </w:num>
  <w:num w:numId="9">
    <w:abstractNumId w:val="5"/>
  </w:num>
  <w:num w:numId="10">
    <w:abstractNumId w:val="12"/>
  </w:num>
  <w:num w:numId="11">
    <w:abstractNumId w:val="4"/>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1EE"/>
    <w:rsid w:val="00047ABA"/>
    <w:rsid w:val="00126958"/>
    <w:rsid w:val="00191962"/>
    <w:rsid w:val="001A1FF8"/>
    <w:rsid w:val="001B27F8"/>
    <w:rsid w:val="001E128C"/>
    <w:rsid w:val="002C186A"/>
    <w:rsid w:val="002C5DE1"/>
    <w:rsid w:val="003634AF"/>
    <w:rsid w:val="003E1291"/>
    <w:rsid w:val="004609AF"/>
    <w:rsid w:val="0049459B"/>
    <w:rsid w:val="004D35A4"/>
    <w:rsid w:val="00512E83"/>
    <w:rsid w:val="00575CD3"/>
    <w:rsid w:val="005B3772"/>
    <w:rsid w:val="005E41A8"/>
    <w:rsid w:val="006243E0"/>
    <w:rsid w:val="00644EBC"/>
    <w:rsid w:val="006871EE"/>
    <w:rsid w:val="00712D83"/>
    <w:rsid w:val="00773478"/>
    <w:rsid w:val="00831C09"/>
    <w:rsid w:val="008603DA"/>
    <w:rsid w:val="009019BB"/>
    <w:rsid w:val="00961E88"/>
    <w:rsid w:val="009707AF"/>
    <w:rsid w:val="009922F9"/>
    <w:rsid w:val="00AE6112"/>
    <w:rsid w:val="00B9540F"/>
    <w:rsid w:val="00BB5740"/>
    <w:rsid w:val="00CC7BCA"/>
    <w:rsid w:val="00D206F7"/>
    <w:rsid w:val="00E21B5D"/>
    <w:rsid w:val="00E36E18"/>
    <w:rsid w:val="00F360A0"/>
    <w:rsid w:val="00FE59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12AB3D-9021-490B-AE30-22EED6FA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style>
  <w:style w:type="paragraph" w:styleId="af3">
    <w:name w:val="Balloon Text"/>
    <w:basedOn w:val="a"/>
    <w:link w:val="af4"/>
    <w:uiPriority w:val="99"/>
    <w:semiHidden/>
    <w:unhideWhenUsed/>
    <w:rPr>
      <w:rFonts w:ascii="Segoe UI" w:hAnsi="Segoe UI" w:cs="Segoe UI"/>
      <w:sz w:val="18"/>
      <w:szCs w:val="18"/>
    </w:rPr>
  </w:style>
  <w:style w:type="character" w:customStyle="1" w:styleId="af4">
    <w:name w:val="Текст выноски Знак"/>
    <w:basedOn w:val="a0"/>
    <w:link w:val="af3"/>
    <w:uiPriority w:val="99"/>
    <w:semiHidden/>
    <w:rPr>
      <w:rFonts w:ascii="Segoe UI" w:eastAsia="Times New Roman" w:hAnsi="Segoe UI" w:cs="Segoe UI"/>
      <w:sz w:val="18"/>
      <w:szCs w:val="18"/>
      <w:lang w:eastAsia="ru-RU"/>
    </w:rPr>
  </w:style>
  <w:style w:type="paragraph" w:styleId="af5">
    <w:name w:val="header"/>
    <w:basedOn w:val="a"/>
    <w:link w:val="af6"/>
    <w:uiPriority w:val="99"/>
    <w:unhideWhenUsed/>
    <w:pPr>
      <w:tabs>
        <w:tab w:val="center" w:pos="4677"/>
        <w:tab w:val="right" w:pos="9355"/>
      </w:tabs>
    </w:pPr>
  </w:style>
  <w:style w:type="character" w:customStyle="1" w:styleId="af6">
    <w:name w:val="Верхний колонтитул Знак"/>
    <w:basedOn w:val="a0"/>
    <w:link w:val="af5"/>
    <w:uiPriority w:val="99"/>
    <w:rPr>
      <w:rFonts w:ascii="Times New Roman" w:eastAsia="Times New Roman" w:hAnsi="Times New Roman" w:cs="Times New Roman"/>
      <w:sz w:val="24"/>
      <w:szCs w:val="24"/>
      <w:lang w:eastAsia="ru-RU"/>
    </w:rPr>
  </w:style>
  <w:style w:type="paragraph" w:styleId="af7">
    <w:name w:val="footer"/>
    <w:basedOn w:val="a"/>
    <w:link w:val="af8"/>
    <w:uiPriority w:val="99"/>
    <w:unhideWhenUsed/>
    <w:pPr>
      <w:tabs>
        <w:tab w:val="center" w:pos="4677"/>
        <w:tab w:val="right" w:pos="9355"/>
      </w:tabs>
    </w:pPr>
  </w:style>
  <w:style w:type="character" w:customStyle="1" w:styleId="af8">
    <w:name w:val="Нижний колонтитул Знак"/>
    <w:basedOn w:val="a0"/>
    <w:link w:val="af7"/>
    <w:uiPriority w:val="99"/>
    <w:rPr>
      <w:rFonts w:ascii="Times New Roman" w:eastAsia="Times New Roman" w:hAnsi="Times New Roman" w:cs="Times New Roman"/>
      <w:sz w:val="24"/>
      <w:szCs w:val="24"/>
      <w:lang w:eastAsia="ru-RU"/>
    </w:rPr>
  </w:style>
  <w:style w:type="paragraph" w:styleId="af9">
    <w:name w:val="List Paragraph"/>
    <w:basedOn w:val="a"/>
    <w:uiPriority w:val="34"/>
    <w:qFormat/>
    <w:pPr>
      <w:ind w:left="720"/>
      <w:contextualSpacing/>
    </w:pPr>
  </w:style>
  <w:style w:type="paragraph" w:customStyle="1" w:styleId="ConsPlusNormal">
    <w:name w:val="ConsPlusNormal"/>
    <w:qFormat/>
    <w:pPr>
      <w:widowControl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pPr>
      <w:widowControl w:val="0"/>
      <w:spacing w:after="0" w:line="240" w:lineRule="auto"/>
    </w:pPr>
    <w:rPr>
      <w:rFonts w:ascii="Arial" w:eastAsiaTheme="minorEastAsia" w:hAnsi="Arial" w:cs="Arial"/>
      <w:b/>
      <w:bCs/>
      <w:sz w:val="24"/>
      <w:szCs w:val="24"/>
      <w:lang w:eastAsia="ru-RU"/>
    </w:rPr>
  </w:style>
  <w:style w:type="character" w:styleId="afa">
    <w:name w:val="annotation reference"/>
    <w:basedOn w:val="a0"/>
    <w:uiPriority w:val="99"/>
    <w:semiHidden/>
    <w:unhideWhenUsed/>
    <w:rPr>
      <w:sz w:val="16"/>
      <w:szCs w:val="16"/>
    </w:rPr>
  </w:style>
  <w:style w:type="paragraph" w:styleId="afb">
    <w:name w:val="annotation text"/>
    <w:basedOn w:val="a"/>
    <w:link w:val="afc"/>
    <w:uiPriority w:val="99"/>
    <w:semiHidden/>
    <w:unhideWhenUsed/>
    <w:rPr>
      <w:sz w:val="20"/>
      <w:szCs w:val="20"/>
    </w:rPr>
  </w:style>
  <w:style w:type="character" w:customStyle="1" w:styleId="afc">
    <w:name w:val="Текст примечания Знак"/>
    <w:basedOn w:val="a0"/>
    <w:link w:val="afb"/>
    <w:uiPriority w:val="99"/>
    <w:semiHidden/>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Pr>
      <w:b/>
      <w:bCs/>
    </w:rPr>
  </w:style>
  <w:style w:type="character" w:customStyle="1" w:styleId="afe">
    <w:name w:val="Тема примечания Знак"/>
    <w:basedOn w:val="afc"/>
    <w:link w:val="afd"/>
    <w:uiPriority w:val="99"/>
    <w:semiHidden/>
    <w:rPr>
      <w:rFonts w:ascii="Times New Roman" w:eastAsia="Times New Roman" w:hAnsi="Times New Roman" w:cs="Times New Roman"/>
      <w:b/>
      <w:bCs/>
      <w:sz w:val="20"/>
      <w:szCs w:val="20"/>
      <w:lang w:eastAsia="ru-RU"/>
    </w:rPr>
  </w:style>
  <w:style w:type="character" w:styleId="aff">
    <w:name w:val="Hyperlink"/>
    <w:basedOn w:val="a0"/>
    <w:uiPriority w:val="99"/>
    <w:unhideWhenUsed/>
    <w:rPr>
      <w:color w:val="0563C1" w:themeColor="hyperlink"/>
      <w:u w:val="single"/>
    </w:rPr>
  </w:style>
  <w:style w:type="table" w:styleId="aff0">
    <w:name w:val="Table Grid"/>
    <w:basedOn w:val="a1"/>
    <w:uiPriority w:val="59"/>
    <w:pPr>
      <w:spacing w:after="0" w:line="240" w:lineRule="auto"/>
    </w:pPr>
    <w:rPr>
      <w:rFonts w:ascii="Times New Roman" w:eastAsia="Calibri" w:hAnsi="Times New Roman" w:cs="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rmattext2">
    <w:name w:val="formattext2"/>
    <w:basedOn w:val="a"/>
    <w:rsid w:val="005B3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2053803"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cntd.ru/document/42027250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42027250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cs.cntd.ru/document/902053803" TargetMode="External"/><Relationship Id="rId4" Type="http://schemas.openxmlformats.org/officeDocument/2006/relationships/settings" Target="settings.xml"/><Relationship Id="rId9" Type="http://schemas.openxmlformats.org/officeDocument/2006/relationships/hyperlink" Target="https://docs.cntd.ru/document/90205380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B1BAB-62CA-423E-9BA6-1F1744F1A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3108</Words>
  <Characters>17722</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Русина Александра Васильевна</dc:creator>
  <cp:lastModifiedBy>User</cp:lastModifiedBy>
  <cp:revision>4</cp:revision>
  <cp:lastPrinted>2025-03-26T08:47:00Z</cp:lastPrinted>
  <dcterms:created xsi:type="dcterms:W3CDTF">2025-04-07T14:13:00Z</dcterms:created>
  <dcterms:modified xsi:type="dcterms:W3CDTF">2025-04-07T14:19:00Z</dcterms:modified>
</cp:coreProperties>
</file>