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89" w:rsidRPr="00F31589" w:rsidRDefault="00F31589" w:rsidP="00F31589">
      <w:pPr>
        <w:pStyle w:val="ConsPlusTitle"/>
        <w:jc w:val="center"/>
        <w:rPr>
          <w:b w:val="0"/>
          <w:sz w:val="24"/>
          <w:szCs w:val="24"/>
        </w:rPr>
      </w:pPr>
      <w:r w:rsidRPr="00F31589">
        <w:rPr>
          <w:b w:val="0"/>
          <w:sz w:val="24"/>
          <w:szCs w:val="24"/>
        </w:rPr>
        <w:t>АДМИНИСТРАЦИЯ</w:t>
      </w:r>
    </w:p>
    <w:p w:rsidR="00F31589" w:rsidRPr="00F31589" w:rsidRDefault="00F31589" w:rsidP="00F31589">
      <w:pPr>
        <w:pStyle w:val="ConsPlusTitle"/>
        <w:jc w:val="center"/>
        <w:rPr>
          <w:b w:val="0"/>
          <w:sz w:val="24"/>
          <w:szCs w:val="24"/>
        </w:rPr>
      </w:pPr>
      <w:r w:rsidRPr="00F31589">
        <w:rPr>
          <w:b w:val="0"/>
          <w:sz w:val="24"/>
          <w:szCs w:val="24"/>
        </w:rPr>
        <w:t>МУНИЦИПАЛЬНОГО ОБРАЗОВАНИЯ</w:t>
      </w:r>
      <w:bookmarkStart w:id="0" w:name="_GoBack"/>
      <w:bookmarkEnd w:id="0"/>
    </w:p>
    <w:p w:rsidR="00F31589" w:rsidRPr="00F31589" w:rsidRDefault="00F31589" w:rsidP="00F31589">
      <w:pPr>
        <w:pStyle w:val="ConsPlusTitle"/>
        <w:jc w:val="center"/>
        <w:rPr>
          <w:b w:val="0"/>
          <w:sz w:val="24"/>
          <w:szCs w:val="24"/>
        </w:rPr>
      </w:pPr>
      <w:r w:rsidRPr="00F31589">
        <w:rPr>
          <w:b w:val="0"/>
          <w:sz w:val="24"/>
          <w:szCs w:val="24"/>
        </w:rPr>
        <w:t>ГОРОДСКОЙ ОКРУГ ЛЮБЕРЦЫ</w:t>
      </w:r>
    </w:p>
    <w:p w:rsidR="00F31589" w:rsidRPr="00F31589" w:rsidRDefault="00F31589" w:rsidP="00F31589">
      <w:pPr>
        <w:pStyle w:val="ConsPlusTitle"/>
        <w:jc w:val="center"/>
        <w:rPr>
          <w:b w:val="0"/>
          <w:sz w:val="24"/>
          <w:szCs w:val="24"/>
        </w:rPr>
      </w:pPr>
      <w:r w:rsidRPr="00F31589">
        <w:rPr>
          <w:b w:val="0"/>
          <w:sz w:val="24"/>
          <w:szCs w:val="24"/>
        </w:rPr>
        <w:t>МОСКОВСКОЙ ОБЛАСТИ</w:t>
      </w:r>
    </w:p>
    <w:p w:rsidR="00F31589" w:rsidRPr="00F31589" w:rsidRDefault="00F31589" w:rsidP="00F31589">
      <w:pPr>
        <w:pStyle w:val="ConsPlusTitle"/>
        <w:jc w:val="center"/>
        <w:rPr>
          <w:b w:val="0"/>
          <w:sz w:val="24"/>
          <w:szCs w:val="24"/>
        </w:rPr>
      </w:pPr>
    </w:p>
    <w:p w:rsidR="00F31589" w:rsidRPr="00F31589" w:rsidRDefault="00F31589" w:rsidP="00F31589">
      <w:pPr>
        <w:pStyle w:val="ConsPlusTitle"/>
        <w:jc w:val="center"/>
        <w:rPr>
          <w:b w:val="0"/>
          <w:sz w:val="24"/>
          <w:szCs w:val="24"/>
        </w:rPr>
      </w:pPr>
      <w:r w:rsidRPr="00F31589">
        <w:rPr>
          <w:b w:val="0"/>
          <w:sz w:val="24"/>
          <w:szCs w:val="24"/>
        </w:rPr>
        <w:t>ПОСТАНОВЛЕНИЕ</w:t>
      </w:r>
    </w:p>
    <w:p w:rsidR="00F31589" w:rsidRPr="00F31589" w:rsidRDefault="00F31589" w:rsidP="00F31589">
      <w:pPr>
        <w:pStyle w:val="ConsPlusTitle"/>
        <w:jc w:val="center"/>
        <w:rPr>
          <w:b w:val="0"/>
          <w:sz w:val="24"/>
          <w:szCs w:val="24"/>
        </w:rPr>
      </w:pPr>
      <w:r w:rsidRPr="00F31589">
        <w:rPr>
          <w:b w:val="0"/>
          <w:sz w:val="24"/>
          <w:szCs w:val="24"/>
        </w:rPr>
        <w:t>11.03.2021                                                                                                       № 732-ПА</w:t>
      </w:r>
    </w:p>
    <w:p w:rsidR="00F31589" w:rsidRPr="00F31589" w:rsidRDefault="00F31589" w:rsidP="00F31589">
      <w:pPr>
        <w:pStyle w:val="ConsPlusTitle"/>
        <w:jc w:val="center"/>
        <w:rPr>
          <w:b w:val="0"/>
          <w:sz w:val="24"/>
          <w:szCs w:val="24"/>
        </w:rPr>
      </w:pPr>
      <w:r w:rsidRPr="00F31589">
        <w:rPr>
          <w:b w:val="0"/>
          <w:sz w:val="24"/>
          <w:szCs w:val="24"/>
        </w:rPr>
        <w:t>г. Люберцы</w:t>
      </w:r>
    </w:p>
    <w:p w:rsidR="00F31589" w:rsidRPr="00F31589" w:rsidRDefault="00F31589" w:rsidP="00F31589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ab/>
      </w:r>
    </w:p>
    <w:p w:rsidR="00F31589" w:rsidRDefault="00F31589" w:rsidP="00F31589">
      <w:pPr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 xml:space="preserve">О внесении изменений в  муниципальную программу </w:t>
      </w:r>
      <w:r w:rsidRPr="00F31589">
        <w:rPr>
          <w:rFonts w:ascii="Arial" w:hAnsi="Arial" w:cs="Arial"/>
          <w:b/>
        </w:rPr>
        <w:br/>
        <w:t>«</w:t>
      </w:r>
      <w:r w:rsidRPr="00F31589">
        <w:rPr>
          <w:rFonts w:ascii="Arial" w:hAnsi="Arial" w:cs="Arial"/>
          <w:b/>
          <w:bCs/>
          <w:color w:val="000000"/>
        </w:rPr>
        <w:t>Культура</w:t>
      </w:r>
      <w:r w:rsidRPr="00F31589">
        <w:rPr>
          <w:rFonts w:ascii="Arial" w:hAnsi="Arial" w:cs="Arial"/>
          <w:b/>
        </w:rPr>
        <w:t xml:space="preserve">», утвержденную Постановлением администрации муниципального образования городской округ Люберцы Московской области </w:t>
      </w:r>
    </w:p>
    <w:p w:rsidR="00F31589" w:rsidRPr="00F31589" w:rsidRDefault="00F31589" w:rsidP="00F31589">
      <w:pPr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от 31.10.2019 № 4237-ПА</w:t>
      </w:r>
    </w:p>
    <w:p w:rsidR="00F31589" w:rsidRPr="00F31589" w:rsidRDefault="00F31589" w:rsidP="00F31589">
      <w:pPr>
        <w:jc w:val="center"/>
        <w:rPr>
          <w:rFonts w:ascii="Arial" w:hAnsi="Arial" w:cs="Arial"/>
          <w:b/>
        </w:rPr>
      </w:pPr>
    </w:p>
    <w:p w:rsidR="00F31589" w:rsidRDefault="00F31589" w:rsidP="00F3158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F31589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 Люберцы от 20.09.2018 № 3715-ПА «</w:t>
      </w:r>
      <w:r w:rsidRPr="00F31589">
        <w:rPr>
          <w:rFonts w:ascii="Arial" w:eastAsia="PMingLiU" w:hAnsi="Arial" w:cs="Arial"/>
          <w:bCs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F31589">
        <w:rPr>
          <w:rFonts w:ascii="Arial" w:hAnsi="Arial" w:cs="Arial"/>
        </w:rPr>
        <w:t>», Постановлением администрации муниципального образования городской округ  Люберцы от 12.08.2019</w:t>
      </w:r>
      <w:proofErr w:type="gramEnd"/>
      <w:r w:rsidRPr="00F31589">
        <w:rPr>
          <w:rFonts w:ascii="Arial" w:hAnsi="Arial" w:cs="Arial"/>
        </w:rPr>
        <w:t xml:space="preserve">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от 21.06.2017 № 1-РГ </w:t>
      </w:r>
      <w:r>
        <w:rPr>
          <w:rFonts w:ascii="Arial" w:hAnsi="Arial" w:cs="Arial"/>
        </w:rPr>
        <w:t xml:space="preserve">                         </w:t>
      </w:r>
      <w:r w:rsidRPr="00F31589">
        <w:rPr>
          <w:rFonts w:ascii="Arial" w:hAnsi="Arial" w:cs="Arial"/>
        </w:rPr>
        <w:t>«О наделении полномочиями Первого заместителя Главы администрации»,  постановляю:</w:t>
      </w:r>
    </w:p>
    <w:p w:rsidR="00F31589" w:rsidRPr="00F31589" w:rsidRDefault="00F31589" w:rsidP="00F3158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F31589" w:rsidRPr="00F31589" w:rsidRDefault="00F31589" w:rsidP="00F31589">
      <w:pPr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1. Внести изменения в муниципальную программу «</w:t>
      </w:r>
      <w:r w:rsidRPr="00F31589">
        <w:rPr>
          <w:rFonts w:ascii="Arial" w:hAnsi="Arial" w:cs="Arial"/>
          <w:bCs/>
          <w:color w:val="000000"/>
        </w:rPr>
        <w:t xml:space="preserve">Культура», утвержденную </w:t>
      </w:r>
      <w:r w:rsidRPr="00F31589"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</w:t>
      </w:r>
    </w:p>
    <w:p w:rsidR="00F31589" w:rsidRPr="00F31589" w:rsidRDefault="00F31589" w:rsidP="00F3158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31589" w:rsidRPr="00F31589" w:rsidRDefault="00F31589" w:rsidP="00F31589">
      <w:pPr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3. </w:t>
      </w:r>
      <w:proofErr w:type="gramStart"/>
      <w:r w:rsidRPr="00F31589">
        <w:rPr>
          <w:rFonts w:ascii="Arial" w:hAnsi="Arial" w:cs="Arial"/>
        </w:rPr>
        <w:t>Контроль  за</w:t>
      </w:r>
      <w:proofErr w:type="gramEnd"/>
      <w:r w:rsidRPr="00F31589">
        <w:rPr>
          <w:rFonts w:ascii="Arial" w:hAnsi="Arial" w:cs="Arial"/>
        </w:rPr>
        <w:t xml:space="preserve">  исполнением  настоящего  Постановления  возложить  </w:t>
      </w:r>
      <w:r w:rsidRPr="00F31589">
        <w:rPr>
          <w:rFonts w:ascii="Arial" w:hAnsi="Arial" w:cs="Arial"/>
        </w:rPr>
        <w:br/>
        <w:t xml:space="preserve">на заместителя Главы администрации Криворучко М.В. </w:t>
      </w:r>
    </w:p>
    <w:p w:rsidR="00F31589" w:rsidRPr="00F31589" w:rsidRDefault="00F31589" w:rsidP="00F31589">
      <w:pPr>
        <w:jc w:val="both"/>
        <w:rPr>
          <w:rFonts w:ascii="Arial" w:hAnsi="Arial" w:cs="Arial"/>
        </w:rPr>
      </w:pPr>
    </w:p>
    <w:p w:rsidR="00F31589" w:rsidRPr="00F31589" w:rsidRDefault="00F31589" w:rsidP="00F31589">
      <w:pPr>
        <w:jc w:val="both"/>
        <w:rPr>
          <w:rFonts w:ascii="Arial" w:hAnsi="Arial" w:cs="Arial"/>
        </w:rPr>
      </w:pPr>
    </w:p>
    <w:p w:rsidR="00F31589" w:rsidRPr="00F31589" w:rsidRDefault="00F31589" w:rsidP="00F31589">
      <w:pPr>
        <w:rPr>
          <w:rFonts w:ascii="Arial" w:hAnsi="Arial" w:cs="Arial"/>
        </w:rPr>
        <w:sectPr w:rsidR="00F31589" w:rsidRPr="00F31589" w:rsidSect="00F31589">
          <w:headerReference w:type="default" r:id="rId9"/>
          <w:footerReference w:type="default" r:id="rId10"/>
          <w:pgSz w:w="11907" w:h="16839" w:code="9"/>
          <w:pgMar w:top="1134" w:right="567" w:bottom="1134" w:left="1134" w:header="0" w:footer="0" w:gutter="0"/>
          <w:cols w:space="720"/>
          <w:noEndnote/>
          <w:docGrid w:linePitch="326"/>
        </w:sectPr>
      </w:pPr>
      <w:r w:rsidRPr="00F31589">
        <w:rPr>
          <w:rFonts w:ascii="Arial" w:hAnsi="Arial" w:cs="Arial"/>
        </w:rPr>
        <w:t xml:space="preserve">Первый заместитель </w:t>
      </w:r>
      <w:r w:rsidRPr="00F31589">
        <w:rPr>
          <w:rFonts w:ascii="Arial" w:hAnsi="Arial" w:cs="Arial"/>
        </w:rPr>
        <w:br/>
        <w:t>Главы администрации</w:t>
      </w:r>
      <w:r w:rsidRPr="00F31589">
        <w:rPr>
          <w:rFonts w:ascii="Arial" w:hAnsi="Arial" w:cs="Arial"/>
        </w:rPr>
        <w:tab/>
      </w:r>
      <w:r w:rsidRPr="00F31589">
        <w:rPr>
          <w:rFonts w:ascii="Arial" w:hAnsi="Arial" w:cs="Arial"/>
        </w:rPr>
        <w:tab/>
      </w:r>
      <w:r w:rsidRPr="00F31589">
        <w:rPr>
          <w:rFonts w:ascii="Arial" w:hAnsi="Arial" w:cs="Arial"/>
        </w:rPr>
        <w:tab/>
        <w:t xml:space="preserve">                  </w:t>
      </w:r>
      <w:r w:rsidRPr="00F31589">
        <w:rPr>
          <w:rFonts w:ascii="Arial" w:hAnsi="Arial" w:cs="Arial"/>
        </w:rPr>
        <w:tab/>
      </w:r>
      <w:r w:rsidRPr="00F31589">
        <w:rPr>
          <w:rFonts w:ascii="Arial" w:hAnsi="Arial" w:cs="Arial"/>
        </w:rPr>
        <w:tab/>
      </w:r>
      <w:r w:rsidRPr="00F31589">
        <w:rPr>
          <w:rFonts w:ascii="Arial" w:hAnsi="Arial" w:cs="Arial"/>
        </w:rPr>
        <w:tab/>
      </w:r>
      <w:r w:rsidRPr="00F31589">
        <w:rPr>
          <w:rFonts w:ascii="Arial" w:hAnsi="Arial" w:cs="Arial"/>
        </w:rPr>
        <w:tab/>
        <w:t xml:space="preserve">        И.Г. Назарьева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93"/>
        <w:gridCol w:w="1984"/>
        <w:gridCol w:w="1985"/>
        <w:gridCol w:w="2268"/>
        <w:gridCol w:w="1984"/>
        <w:gridCol w:w="1593"/>
      </w:tblGrid>
      <w:tr w:rsidR="00AC2BAF" w:rsidRPr="00F31589" w:rsidTr="00F31589">
        <w:trPr>
          <w:trHeight w:val="20"/>
        </w:trPr>
        <w:tc>
          <w:tcPr>
            <w:tcW w:w="148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aps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lastRenderedPageBreak/>
              <w:br w:type="page"/>
            </w:r>
            <w:r w:rsidRPr="00F31589">
              <w:rPr>
                <w:rFonts w:ascii="Arial" w:hAnsi="Arial" w:cs="Arial"/>
                <w:bCs/>
                <w:caps/>
                <w:color w:val="000000"/>
                <w:lang w:eastAsia="ru-RU"/>
              </w:rPr>
              <w:t xml:space="preserve">Утверждена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Cs/>
                <w:color w:val="000000"/>
                <w:lang w:eastAsia="ru-RU"/>
              </w:rPr>
              <w:t xml:space="preserve">Постановлением администрации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Cs/>
                <w:color w:val="000000"/>
                <w:lang w:eastAsia="ru-RU"/>
              </w:rPr>
              <w:t xml:space="preserve">муниципального образования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Cs/>
                <w:color w:val="000000"/>
                <w:lang w:eastAsia="ru-RU"/>
              </w:rPr>
              <w:t>городской округ Люберцы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Cs/>
                <w:color w:val="000000"/>
                <w:lang w:eastAsia="ru-RU"/>
              </w:rPr>
              <w:t xml:space="preserve">Московской области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Cs/>
                <w:color w:val="000000"/>
                <w:lang w:eastAsia="ru-RU"/>
              </w:rPr>
              <w:t xml:space="preserve">от </w:t>
            </w:r>
            <w:r w:rsidR="00F31589">
              <w:rPr>
                <w:rFonts w:ascii="Arial" w:hAnsi="Arial" w:cs="Arial"/>
                <w:bCs/>
                <w:color w:val="000000"/>
                <w:lang w:eastAsia="ru-RU"/>
              </w:rPr>
              <w:t>11.03.2021</w:t>
            </w:r>
            <w:r w:rsidRPr="00F31589">
              <w:rPr>
                <w:rFonts w:ascii="Arial" w:hAnsi="Arial" w:cs="Arial"/>
                <w:bCs/>
                <w:color w:val="000000"/>
                <w:lang w:eastAsia="ru-RU"/>
              </w:rPr>
              <w:t xml:space="preserve"> № </w:t>
            </w:r>
            <w:r w:rsidR="00F31589">
              <w:rPr>
                <w:rFonts w:ascii="Arial" w:hAnsi="Arial" w:cs="Arial"/>
                <w:bCs/>
                <w:color w:val="000000"/>
                <w:lang w:eastAsia="ru-RU"/>
              </w:rPr>
              <w:t>732-ПА</w:t>
            </w:r>
          </w:p>
          <w:p w:rsidR="00AC2BAF" w:rsidRPr="00F31589" w:rsidRDefault="00AC2BAF" w:rsidP="002A237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F31589">
              <w:rPr>
                <w:rFonts w:ascii="Arial" w:hAnsi="Arial" w:cs="Arial"/>
                <w:b/>
              </w:rPr>
              <w:t>Муниципальная программа «Культура»</w:t>
            </w:r>
          </w:p>
          <w:p w:rsidR="00AC2BAF" w:rsidRPr="00F31589" w:rsidRDefault="00AC2BAF" w:rsidP="002A237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F31589">
              <w:rPr>
                <w:rFonts w:ascii="Arial" w:hAnsi="Arial" w:cs="Arial"/>
                <w:b/>
              </w:rPr>
              <w:t>Паспорт муниципальной программы «Культура»</w:t>
            </w:r>
          </w:p>
          <w:p w:rsidR="00AC2BAF" w:rsidRPr="00F31589" w:rsidRDefault="00AC2BAF" w:rsidP="002A237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1589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907" w:type="dxa"/>
            <w:gridSpan w:val="6"/>
            <w:shd w:val="clear" w:color="auto" w:fill="auto"/>
            <w:hideMark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1.Модернизация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2.Создание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  <w:p w:rsidR="00A725E5" w:rsidRPr="00F31589" w:rsidRDefault="00A725E5" w:rsidP="002A237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1589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907" w:type="dxa"/>
            <w:gridSpan w:val="6"/>
            <w:shd w:val="clear" w:color="auto" w:fill="auto"/>
            <w:hideMark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1.Развитие инфраструктуры, кадрового потенциала и интеграции деятельности учреждений культуры</w:t>
            </w:r>
          </w:p>
          <w:p w:rsidR="00AC2BAF" w:rsidRPr="00F31589" w:rsidRDefault="00A34183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2.Формирование книжных фондов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3.Приобретение оборудования для идентификации читателей.</w:t>
            </w:r>
          </w:p>
          <w:p w:rsidR="00AC2BAF" w:rsidRPr="00F31589" w:rsidRDefault="0062438D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  <w:r w:rsidR="00AC2BAF" w:rsidRPr="00F31589">
              <w:rPr>
                <w:rFonts w:ascii="Arial" w:hAnsi="Arial" w:cs="Arial"/>
                <w:color w:val="000000"/>
              </w:rPr>
              <w:t>.Соответствие нормативу обеспечен</w:t>
            </w:r>
            <w:r w:rsidR="00A34183" w:rsidRPr="00F31589">
              <w:rPr>
                <w:rFonts w:ascii="Arial" w:hAnsi="Arial" w:cs="Arial"/>
                <w:color w:val="000000"/>
              </w:rPr>
              <w:t>ности парками культуры и отдыха</w:t>
            </w:r>
          </w:p>
          <w:p w:rsidR="00AC2BAF" w:rsidRPr="00F31589" w:rsidRDefault="0062438D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  <w:r w:rsidR="00AC2BAF" w:rsidRPr="00F31589">
              <w:rPr>
                <w:rFonts w:ascii="Arial" w:hAnsi="Arial" w:cs="Arial"/>
                <w:color w:val="000000"/>
              </w:rPr>
              <w:t xml:space="preserve">.Создание </w:t>
            </w:r>
            <w:r w:rsidR="00A34183" w:rsidRPr="00F31589">
              <w:rPr>
                <w:rFonts w:ascii="Arial" w:hAnsi="Arial" w:cs="Arial"/>
                <w:color w:val="000000"/>
              </w:rPr>
              <w:t>комфортных условий в учреждениях, относящихся к сфере культуры</w:t>
            </w:r>
          </w:p>
          <w:p w:rsidR="00AC2BAF" w:rsidRPr="00F31589" w:rsidRDefault="0062438D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</w:t>
            </w:r>
            <w:r w:rsidR="00AC2BAF" w:rsidRPr="00F31589">
              <w:rPr>
                <w:rFonts w:ascii="Arial" w:hAnsi="Arial" w:cs="Arial"/>
                <w:color w:val="000000"/>
              </w:rPr>
      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E627E1" w:rsidRPr="00F31589" w:rsidRDefault="0062438D" w:rsidP="00A34183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</w:t>
            </w:r>
            <w:r w:rsidR="00E627E1" w:rsidRPr="00F31589">
              <w:rPr>
                <w:rFonts w:ascii="Arial" w:hAnsi="Arial" w:cs="Arial"/>
                <w:color w:val="000000"/>
              </w:rPr>
              <w:t xml:space="preserve">. </w:t>
            </w:r>
            <w:r w:rsidR="00A34183" w:rsidRPr="00F31589">
              <w:rPr>
                <w:rFonts w:ascii="Arial" w:hAnsi="Arial" w:cs="Arial"/>
                <w:color w:val="000000"/>
              </w:rPr>
              <w:t>Увеличение численности детей, привлекаемых к участию в творческих мероприятиях</w:t>
            </w:r>
          </w:p>
          <w:p w:rsidR="00A34183" w:rsidRPr="00F31589" w:rsidRDefault="0062438D" w:rsidP="00A34183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</w:t>
            </w:r>
            <w:r w:rsidR="00A34183" w:rsidRPr="00F31589">
              <w:rPr>
                <w:rFonts w:ascii="Arial" w:hAnsi="Arial" w:cs="Arial"/>
                <w:color w:val="000000"/>
              </w:rPr>
              <w:t>. Увеличение численности детей, охваченных дополнительным образованием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hideMark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1589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907" w:type="dxa"/>
            <w:gridSpan w:val="6"/>
            <w:shd w:val="clear" w:color="auto" w:fill="auto"/>
            <w:hideMark/>
          </w:tcPr>
          <w:p w:rsidR="00AC2BAF" w:rsidRPr="00F31589" w:rsidRDefault="00AC2BAF" w:rsidP="002A2377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hideMark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1589">
              <w:rPr>
                <w:rFonts w:ascii="Arial" w:hAnsi="Arial" w:cs="Arial"/>
                <w:bCs/>
              </w:rPr>
              <w:lastRenderedPageBreak/>
              <w:t>Муниципальный заказчик программы</w:t>
            </w:r>
          </w:p>
        </w:tc>
        <w:tc>
          <w:tcPr>
            <w:tcW w:w="11907" w:type="dxa"/>
            <w:gridSpan w:val="6"/>
            <w:shd w:val="clear" w:color="auto" w:fill="auto"/>
            <w:hideMark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907" w:type="dxa"/>
            <w:gridSpan w:val="6"/>
            <w:shd w:val="clear" w:color="auto" w:fill="auto"/>
            <w:vAlign w:val="center"/>
            <w:hideMark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F31589">
              <w:rPr>
                <w:rFonts w:ascii="Arial" w:eastAsia="Calibri" w:hAnsi="Arial" w:cs="Arial"/>
                <w:bCs/>
                <w:color w:val="000000"/>
              </w:rPr>
              <w:t>2020-2024 год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907" w:type="dxa"/>
            <w:gridSpan w:val="6"/>
            <w:shd w:val="clear" w:color="auto" w:fill="auto"/>
            <w:vAlign w:val="center"/>
            <w:hideMark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31589">
              <w:rPr>
                <w:rFonts w:ascii="Arial" w:eastAsia="Calibri" w:hAnsi="Arial" w:cs="Arial"/>
                <w:bCs/>
                <w:color w:val="000000"/>
              </w:rPr>
              <w:t xml:space="preserve">2.Развитие музейного дела </w:t>
            </w:r>
            <w:r w:rsidR="003243E2" w:rsidRPr="00F31589">
              <w:rPr>
                <w:rFonts w:ascii="Arial" w:eastAsia="Calibri" w:hAnsi="Arial" w:cs="Arial"/>
                <w:bCs/>
                <w:color w:val="000000"/>
              </w:rPr>
              <w:t>в Московской области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31589">
              <w:rPr>
                <w:rFonts w:ascii="Arial" w:eastAsia="Calibri" w:hAnsi="Arial" w:cs="Arial"/>
                <w:bCs/>
                <w:color w:val="000000"/>
              </w:rPr>
              <w:t>3.Развитие библиотечного дела</w:t>
            </w:r>
            <w:r w:rsidR="003243E2" w:rsidRPr="00F31589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31589">
              <w:rPr>
                <w:rFonts w:ascii="Arial" w:eastAsia="Calibri" w:hAnsi="Arial" w:cs="Arial"/>
                <w:bCs/>
                <w:color w:val="000000"/>
              </w:rPr>
              <w:t>4.Развитие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F31589">
              <w:rPr>
                <w:rFonts w:ascii="Arial" w:eastAsia="Calibri" w:hAnsi="Arial" w:cs="Arial"/>
                <w:bCs/>
                <w:color w:val="000000"/>
              </w:rPr>
              <w:t xml:space="preserve"> Московской области</w:t>
            </w:r>
          </w:p>
          <w:p w:rsidR="0073645B" w:rsidRPr="00F31589" w:rsidRDefault="0073645B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31589">
              <w:rPr>
                <w:rFonts w:ascii="Arial" w:eastAsia="Calibri" w:hAnsi="Arial" w:cs="Arial"/>
                <w:bCs/>
                <w:color w:val="000000"/>
              </w:rPr>
              <w:t>5.</w:t>
            </w:r>
            <w:r w:rsidRPr="00F31589">
              <w:rPr>
                <w:rFonts w:ascii="Arial" w:hAnsi="Arial" w:cs="Arial"/>
              </w:rPr>
              <w:t xml:space="preserve"> </w:t>
            </w:r>
            <w:r w:rsidRPr="00F31589">
              <w:rPr>
                <w:rFonts w:ascii="Arial" w:eastAsia="Calibri" w:hAnsi="Arial" w:cs="Arial"/>
                <w:bCs/>
                <w:color w:val="000000"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  <w:p w:rsidR="0073645B" w:rsidRPr="00F31589" w:rsidRDefault="0073645B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31589">
              <w:rPr>
                <w:rFonts w:ascii="Arial" w:eastAsia="Calibri" w:hAnsi="Arial" w:cs="Arial"/>
                <w:bCs/>
                <w:color w:val="000000"/>
              </w:rPr>
              <w:t>6.</w:t>
            </w:r>
            <w:r w:rsidRPr="00F31589">
              <w:rPr>
                <w:rFonts w:ascii="Arial" w:hAnsi="Arial" w:cs="Arial"/>
              </w:rPr>
              <w:t xml:space="preserve"> </w:t>
            </w:r>
            <w:r w:rsidRPr="00F31589">
              <w:rPr>
                <w:rFonts w:ascii="Arial" w:eastAsia="Calibri" w:hAnsi="Arial" w:cs="Arial"/>
                <w:bCs/>
                <w:color w:val="000000"/>
              </w:rPr>
              <w:t>Развитие образования в сфере культуры Московской области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31589">
              <w:rPr>
                <w:rFonts w:ascii="Arial" w:eastAsia="Calibri" w:hAnsi="Arial" w:cs="Arial"/>
                <w:bCs/>
                <w:color w:val="000000"/>
              </w:rPr>
              <w:t>7.Развитие архивного дела</w:t>
            </w:r>
            <w:r w:rsidR="003243E2" w:rsidRPr="00F31589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31589">
              <w:rPr>
                <w:rFonts w:ascii="Arial" w:eastAsia="Calibri" w:hAnsi="Arial" w:cs="Arial"/>
                <w:bCs/>
                <w:color w:val="000000"/>
              </w:rPr>
              <w:t>8.Обеспечивающая подпрограмма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eastAsia="Calibri" w:hAnsi="Arial" w:cs="Arial"/>
                <w:bCs/>
                <w:color w:val="000000"/>
              </w:rPr>
              <w:t>9.Развитие парков культуры и отдыха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vMerge w:val="restart"/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Источники финансирования муниципальной 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программы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в том числе по годам:</w:t>
            </w:r>
          </w:p>
        </w:tc>
        <w:tc>
          <w:tcPr>
            <w:tcW w:w="11907" w:type="dxa"/>
            <w:gridSpan w:val="6"/>
            <w:shd w:val="clear" w:color="000000" w:fill="FFFFFF"/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vMerge/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593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Средства Федерального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E661AD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11 332,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E661AD" w:rsidP="00DB466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1 166,17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E661AD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6 64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4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D64958" w:rsidP="00CA37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2 011,00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D64958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1 511,00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000000" w:fill="FFFFFF"/>
          </w:tcPr>
          <w:p w:rsidR="00AC2BAF" w:rsidRPr="00F31589" w:rsidRDefault="009A5E73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30 16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2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E661AD" w:rsidP="00DB466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5 198,41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D81057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7 266,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D64958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5 684,0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B54CB0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7 906,72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AC2BAF" w:rsidP="00D6495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4 </w:t>
            </w:r>
            <w:r w:rsidR="00D64958" w:rsidRPr="00F31589">
              <w:rPr>
                <w:rFonts w:ascii="Arial" w:hAnsi="Arial" w:cs="Arial"/>
                <w:color w:val="000000"/>
                <w:lang w:eastAsia="ru-RU"/>
              </w:rPr>
              <w:t>107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AC2BAF" w:rsidRPr="00F31589" w:rsidRDefault="003E2762" w:rsidP="0055329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553296" w:rsidRPr="00F31589">
              <w:rPr>
                <w:rFonts w:ascii="Arial" w:hAnsi="Arial" w:cs="Arial"/>
                <w:color w:val="000000"/>
                <w:lang w:eastAsia="ru-RU"/>
              </w:rPr>
              <w:t> 791 781,51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E661AD" w:rsidP="006C22D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346 </w:t>
            </w:r>
            <w:r w:rsidR="006C22D4" w:rsidRPr="00F31589">
              <w:rPr>
                <w:rFonts w:ascii="Arial" w:hAnsi="Arial" w:cs="Arial"/>
                <w:color w:val="000000"/>
                <w:lang w:eastAsia="ru-RU"/>
              </w:rPr>
              <w:t>849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553296" w:rsidP="00CA37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648 793,17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B54CB0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598 790,9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B54CB0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600 716,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B54CB0" w:rsidP="00CA37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596 631,65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tcBorders>
              <w:bottom w:val="single" w:sz="4" w:space="0" w:color="auto"/>
            </w:tcBorders>
            <w:hideMark/>
          </w:tcPr>
          <w:p w:rsidR="00AC2BAF" w:rsidRPr="00F31589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C2BAF" w:rsidRPr="00F31589" w:rsidRDefault="003E2762" w:rsidP="0055329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553296" w:rsidRPr="00F31589">
              <w:rPr>
                <w:rFonts w:ascii="Arial" w:hAnsi="Arial" w:cs="Arial"/>
                <w:color w:val="000000"/>
                <w:lang w:eastAsia="ru-RU"/>
              </w:rPr>
              <w:t> 833 276,56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AC2BAF" w:rsidP="006C22D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  <w:r w:rsidR="00E661AD" w:rsidRPr="00F31589">
              <w:rPr>
                <w:rFonts w:ascii="Arial" w:hAnsi="Arial" w:cs="Arial"/>
                <w:color w:val="000000"/>
                <w:lang w:eastAsia="ru-RU"/>
              </w:rPr>
              <w:t>353 </w:t>
            </w:r>
            <w:r w:rsidR="006C22D4" w:rsidRPr="00F31589">
              <w:rPr>
                <w:rFonts w:ascii="Arial" w:hAnsi="Arial" w:cs="Arial"/>
                <w:color w:val="000000"/>
                <w:lang w:eastAsia="ru-RU"/>
              </w:rPr>
              <w:t>214</w:t>
            </w:r>
            <w:r w:rsidR="00E661AD" w:rsidRPr="00F31589">
              <w:rPr>
                <w:rFonts w:ascii="Arial" w:hAnsi="Arial" w:cs="Arial"/>
                <w:color w:val="000000"/>
                <w:lang w:eastAsia="ru-RU"/>
              </w:rPr>
              <w:t>,05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553296" w:rsidP="00B54CB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662 703,85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B54CB0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606 486,0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B54CB0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610 134,0</w:t>
            </w:r>
            <w:r w:rsidR="008B7A84" w:rsidRPr="00F3158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31589" w:rsidRDefault="00B54CB0" w:rsidP="00CA37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600 738,65</w:t>
            </w:r>
          </w:p>
        </w:tc>
      </w:tr>
      <w:tr w:rsidR="00AC2BAF" w:rsidRPr="00F31589" w:rsidTr="00F31589">
        <w:trPr>
          <w:trHeight w:val="2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C2BAF" w:rsidRPr="00F31589" w:rsidRDefault="00AC2BAF" w:rsidP="002A2377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Целевые показатели </w:t>
            </w:r>
          </w:p>
          <w:p w:rsidR="00AC2BAF" w:rsidRPr="00F31589" w:rsidRDefault="00AC2BAF" w:rsidP="002A2377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муниципальной программы</w:t>
            </w:r>
          </w:p>
        </w:tc>
        <w:tc>
          <w:tcPr>
            <w:tcW w:w="119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1.</w:t>
            </w:r>
            <w:r w:rsidRPr="00F31589">
              <w:rPr>
                <w:rFonts w:ascii="Arial" w:hAnsi="Arial" w:cs="Arial"/>
                <w:color w:val="000000"/>
              </w:rPr>
              <w:t>Увеличение общего количества посещений музеев к 2024 году 112%.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2.Перевод в электронный вид музейных фондов к 2024 году </w:t>
            </w:r>
            <w:r w:rsidR="00A34183" w:rsidRPr="00F31589">
              <w:rPr>
                <w:rFonts w:ascii="Arial" w:hAnsi="Arial" w:cs="Arial"/>
                <w:color w:val="000000"/>
              </w:rPr>
              <w:t>10</w:t>
            </w:r>
            <w:r w:rsidRPr="00F31589">
              <w:rPr>
                <w:rFonts w:ascii="Arial" w:hAnsi="Arial" w:cs="Arial"/>
                <w:color w:val="000000"/>
              </w:rPr>
              <w:t>0% от всех фондов.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3.</w:t>
            </w:r>
            <w:r w:rsidRPr="00F31589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F31589">
              <w:rPr>
                <w:rFonts w:ascii="Arial" w:hAnsi="Arial" w:cs="Arial"/>
              </w:rPr>
              <w:t>роста числа пользователей муниципальных библиотек городского округа</w:t>
            </w:r>
            <w:proofErr w:type="gramEnd"/>
            <w:r w:rsidRPr="00F31589">
              <w:rPr>
                <w:rFonts w:ascii="Arial" w:hAnsi="Arial" w:cs="Arial"/>
              </w:rPr>
              <w:t xml:space="preserve"> Люберцы в </w:t>
            </w:r>
            <w:r w:rsidRPr="00F31589">
              <w:rPr>
                <w:rFonts w:ascii="Arial" w:hAnsi="Arial" w:cs="Arial"/>
              </w:rPr>
              <w:lastRenderedPageBreak/>
              <w:t>2024 году 332,5 тыс. человек.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4.</w:t>
            </w:r>
            <w:r w:rsidRPr="00F31589">
              <w:rPr>
                <w:rFonts w:ascii="Arial" w:hAnsi="Arial" w:cs="Arial"/>
              </w:rPr>
              <w:t>Увеличение количества библиотек, внедривших стандарты деятельности библиотеки нового формата</w:t>
            </w:r>
            <w:r w:rsidRPr="00F31589">
              <w:rPr>
                <w:rFonts w:ascii="Arial" w:hAnsi="Arial" w:cs="Arial"/>
                <w:color w:val="000000"/>
              </w:rPr>
              <w:t xml:space="preserve"> к 2024 году до 16 единиц.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5.</w:t>
            </w:r>
            <w:r w:rsidRPr="00F31589">
              <w:rPr>
                <w:rFonts w:ascii="Arial" w:hAnsi="Arial" w:cs="Arial"/>
              </w:rPr>
              <w:t>Доля муниципальных библиотек, соответствующих требованиям к условиям деятельности библиотек Московской области (стандарту) в 2024 году 100%.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6.Увеличение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 в 2024 году -115%.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7.</w:t>
            </w:r>
            <w:r w:rsidR="00133804" w:rsidRPr="00F31589">
              <w:rPr>
                <w:rFonts w:ascii="Arial" w:hAnsi="Arial" w:cs="Arial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="00133804" w:rsidRPr="00F31589">
              <w:rPr>
                <w:rFonts w:ascii="Arial" w:hAnsi="Arial" w:cs="Arial"/>
              </w:rPr>
              <w:t>рейтингования</w:t>
            </w:r>
            <w:proofErr w:type="spellEnd"/>
            <w:r w:rsidR="00133804" w:rsidRPr="00F31589">
              <w:rPr>
                <w:rFonts w:ascii="Arial" w:hAnsi="Arial" w:cs="Arial"/>
              </w:rPr>
              <w:t xml:space="preserve"> обучающихся учреждений дополнительного образования сферы культуры Московской области в 2020 году 2 единицы</w:t>
            </w:r>
            <w:r w:rsidRPr="00F31589">
              <w:rPr>
                <w:rFonts w:ascii="Arial" w:hAnsi="Arial" w:cs="Arial"/>
              </w:rPr>
              <w:t>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8.Количество посещений детских и кукольных театров по отношению к уровню 2010 года в 2024 году 10</w:t>
            </w:r>
            <w:r w:rsidR="00DC110B" w:rsidRPr="00F31589">
              <w:rPr>
                <w:rFonts w:ascii="Arial" w:hAnsi="Arial" w:cs="Arial"/>
              </w:rPr>
              <w:t>7,0</w:t>
            </w:r>
            <w:r w:rsidRPr="00F31589">
              <w:rPr>
                <w:rFonts w:ascii="Arial" w:hAnsi="Arial" w:cs="Arial"/>
              </w:rPr>
              <w:t>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9.Увеличение количества посещений театров </w:t>
            </w:r>
            <w:r w:rsidR="00133804" w:rsidRPr="00F31589">
              <w:rPr>
                <w:rFonts w:ascii="Arial" w:hAnsi="Arial" w:cs="Arial"/>
              </w:rPr>
              <w:t>в</w:t>
            </w:r>
            <w:r w:rsidRPr="00F31589">
              <w:rPr>
                <w:rFonts w:ascii="Arial" w:hAnsi="Arial" w:cs="Arial"/>
              </w:rPr>
              <w:t xml:space="preserve"> 202</w:t>
            </w:r>
            <w:r w:rsidR="00133804" w:rsidRPr="00F31589">
              <w:rPr>
                <w:rFonts w:ascii="Arial" w:hAnsi="Arial" w:cs="Arial"/>
              </w:rPr>
              <w:t>0</w:t>
            </w:r>
            <w:r w:rsidRPr="00F31589">
              <w:rPr>
                <w:rFonts w:ascii="Arial" w:hAnsi="Arial" w:cs="Arial"/>
              </w:rPr>
              <w:t xml:space="preserve"> году 1</w:t>
            </w:r>
            <w:r w:rsidR="00133804" w:rsidRPr="00F31589">
              <w:rPr>
                <w:rFonts w:ascii="Arial" w:hAnsi="Arial" w:cs="Arial"/>
              </w:rPr>
              <w:t>0</w:t>
            </w:r>
            <w:r w:rsidRPr="00F31589">
              <w:rPr>
                <w:rFonts w:ascii="Arial" w:hAnsi="Arial" w:cs="Arial"/>
              </w:rPr>
              <w:t>5%.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10.</w:t>
            </w:r>
            <w:r w:rsidR="00A06BD4" w:rsidRPr="00F31589">
              <w:rPr>
                <w:rFonts w:ascii="Arial" w:hAnsi="Arial" w:cs="Arial"/>
              </w:rPr>
              <w:t xml:space="preserve"> </w:t>
            </w:r>
            <w:hyperlink r:id="rId11" w:history="1">
              <w:r w:rsidR="00A06BD4" w:rsidRPr="00F31589">
                <w:rPr>
                  <w:rFonts w:ascii="Arial" w:hAnsi="Arial" w:cs="Arial"/>
                </w:rPr>
                <w:t xml:space="preserve">Увеличение </w:t>
              </w:r>
              <w:r w:rsidR="00752EEF" w:rsidRPr="00F31589">
                <w:rPr>
                  <w:rFonts w:ascii="Arial" w:hAnsi="Arial" w:cs="Arial"/>
                </w:rPr>
                <w:t>на</w:t>
              </w:r>
            </w:hyperlink>
            <w:r w:rsidR="00752EEF" w:rsidRPr="00F31589">
              <w:rPr>
                <w:rFonts w:ascii="Arial" w:hAnsi="Arial" w:cs="Arial"/>
              </w:rPr>
              <w:t xml:space="preserve"> 15% числа посещений организаций культуры</w:t>
            </w:r>
            <w:r w:rsidR="00A06BD4" w:rsidRPr="00F31589">
              <w:rPr>
                <w:rFonts w:ascii="Arial" w:hAnsi="Arial" w:cs="Arial"/>
              </w:rPr>
              <w:t xml:space="preserve"> </w:t>
            </w:r>
            <w:r w:rsidRPr="00F31589">
              <w:rPr>
                <w:rFonts w:ascii="Arial" w:hAnsi="Arial" w:cs="Arial"/>
              </w:rPr>
              <w:t>в 2024 году-</w:t>
            </w:r>
            <w:r w:rsidR="0059348E" w:rsidRPr="00F31589">
              <w:rPr>
                <w:rFonts w:ascii="Arial" w:hAnsi="Arial" w:cs="Arial"/>
              </w:rPr>
              <w:t>496,8 тысяч посещений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11.</w:t>
            </w:r>
            <w:r w:rsidR="009845E2" w:rsidRPr="00F31589">
              <w:rPr>
                <w:rFonts w:ascii="Arial" w:hAnsi="Arial" w:cs="Arial"/>
              </w:rPr>
              <w:t xml:space="preserve"> </w:t>
            </w:r>
            <w:r w:rsidR="008029A8" w:rsidRPr="00F31589">
              <w:rPr>
                <w:rFonts w:ascii="Arial" w:hAnsi="Arial" w:cs="Arial"/>
              </w:rPr>
              <w:t xml:space="preserve"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территории), </w:t>
            </w:r>
            <w:r w:rsidR="009845E2" w:rsidRPr="00F31589">
              <w:rPr>
                <w:rFonts w:ascii="Arial" w:hAnsi="Arial" w:cs="Arial"/>
              </w:rPr>
              <w:t xml:space="preserve">к 2022 году </w:t>
            </w:r>
            <w:r w:rsidRPr="00F31589">
              <w:rPr>
                <w:rFonts w:ascii="Arial" w:hAnsi="Arial" w:cs="Arial"/>
              </w:rPr>
              <w:t>1 единица.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12.</w:t>
            </w:r>
            <w:r w:rsidR="00A06BD4" w:rsidRPr="00F31589">
              <w:rPr>
                <w:rFonts w:ascii="Arial" w:hAnsi="Arial" w:cs="Arial"/>
              </w:rPr>
              <w:t xml:space="preserve"> </w:t>
            </w:r>
            <w:hyperlink r:id="rId12" w:history="1">
              <w:r w:rsidR="00A06BD4" w:rsidRPr="00F31589">
                <w:rPr>
                  <w:rFonts w:ascii="Arial" w:hAnsi="Arial" w:cs="Arial"/>
                </w:rPr>
                <w:t xml:space="preserve">Количество организаций культуры Московской области, получивших современное оборудование, </w:t>
              </w:r>
            </w:hyperlink>
            <w:r w:rsidR="0059348E" w:rsidRPr="00F31589">
              <w:rPr>
                <w:rFonts w:ascii="Arial" w:hAnsi="Arial" w:cs="Arial"/>
              </w:rPr>
              <w:t>к</w:t>
            </w:r>
            <w:r w:rsidRPr="00F31589">
              <w:rPr>
                <w:rFonts w:ascii="Arial" w:hAnsi="Arial" w:cs="Arial"/>
              </w:rPr>
              <w:t xml:space="preserve"> 2024 году-</w:t>
            </w:r>
            <w:r w:rsidR="0059348E" w:rsidRPr="00F31589">
              <w:rPr>
                <w:rFonts w:ascii="Arial" w:hAnsi="Arial" w:cs="Arial"/>
              </w:rPr>
              <w:t>5</w:t>
            </w:r>
            <w:r w:rsidRPr="00F31589">
              <w:rPr>
                <w:rFonts w:ascii="Arial" w:hAnsi="Arial" w:cs="Arial"/>
              </w:rPr>
              <w:t xml:space="preserve"> единиц.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13.Увеличение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 w:themeColor="text1"/>
              </w:rPr>
            </w:pPr>
            <w:r w:rsidRPr="00F31589">
              <w:rPr>
                <w:rFonts w:ascii="Arial" w:hAnsi="Arial" w:cs="Arial"/>
                <w:color w:val="000000" w:themeColor="text1"/>
              </w:rPr>
              <w:t>14.Увеличение числа посещений платных культурно-массовых мероприятий клубов и домов культуры к уровню 2017 года в 2024 году 130,0%.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 w:themeColor="text1"/>
              </w:rPr>
              <w:t>15</w:t>
            </w:r>
            <w:r w:rsidRPr="00F31589">
              <w:rPr>
                <w:rFonts w:ascii="Arial" w:hAnsi="Arial" w:cs="Arial"/>
                <w:color w:val="000000"/>
              </w:rPr>
              <w:t>.</w:t>
            </w:r>
            <w:r w:rsidRPr="00F31589">
              <w:rPr>
                <w:rFonts w:ascii="Arial" w:hAnsi="Arial" w:cs="Arial"/>
              </w:rPr>
              <w:t>Увеличение числа участников клубных формирований к уровню 2017 года в 2024 году 106,0%.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16.</w:t>
            </w:r>
            <w:r w:rsidRPr="00F31589">
              <w:rPr>
                <w:rFonts w:ascii="Arial" w:hAnsi="Arial" w:cs="Arial"/>
              </w:rPr>
      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в 2022 году 1 единица</w:t>
            </w:r>
            <w:r w:rsidRPr="00F31589">
              <w:rPr>
                <w:rFonts w:ascii="Arial" w:hAnsi="Arial" w:cs="Arial"/>
              </w:rPr>
              <w:t>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17.</w:t>
            </w:r>
            <w:r w:rsidRPr="00F31589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</w:t>
            </w:r>
            <w:r w:rsidRPr="00F31589">
              <w:rPr>
                <w:rFonts w:ascii="Arial" w:hAnsi="Arial" w:cs="Arial"/>
                <w:color w:val="000000"/>
              </w:rPr>
              <w:t xml:space="preserve">Люберцы </w:t>
            </w:r>
            <w:r w:rsidRPr="00F31589">
              <w:rPr>
                <w:rFonts w:ascii="Arial" w:hAnsi="Arial" w:cs="Arial"/>
              </w:rPr>
              <w:t>Московской области, оснащенных кинооборудованием в 2024 году 1 единица.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18.</w:t>
            </w:r>
            <w:r w:rsidRPr="00F31589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 к 2024 году 6 единиц.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19.</w:t>
            </w:r>
            <w:r w:rsidRPr="00F31589">
              <w:rPr>
                <w:rFonts w:ascii="Arial" w:hAnsi="Arial" w:cs="Arial"/>
              </w:rPr>
              <w:t xml:space="preserve">Соотношение средней заработной платы работников учреждений культуры к среднемесячной </w:t>
            </w:r>
            <w:r w:rsidRPr="00F31589">
              <w:rPr>
                <w:rFonts w:ascii="Arial" w:hAnsi="Arial" w:cs="Arial"/>
              </w:rPr>
              <w:lastRenderedPageBreak/>
              <w:t xml:space="preserve">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  <w:r w:rsidRPr="00F31589">
              <w:rPr>
                <w:rFonts w:ascii="Arial" w:hAnsi="Arial" w:cs="Arial"/>
                <w:color w:val="000000"/>
              </w:rPr>
              <w:t>в 2024 году 100%.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20.Уровень обеспеченности новыми документами библиотек до 50% в 2024 году.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21.Доля населения, участвующего в коллективах народного творчества и школах искусств в 2024 году до 6,24%.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22.Доля архивных документов, хранящихся в муниципальном архиве в нормативных условиях, обеспечивающих их постоянное (вечное) и долговременное хранение, в общем количестве документов в муниципальном архиве на уровне 100%.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23.Доля архивных фондов муниципального архива, внесенных в общеотраслевую базу данных «Архивный фонд», от общего количества архивных фондов, хранящихся в муниципальном архиве в 2024 году 100 %.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24.Доля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к 2024 году 7,23.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25.Рост доходов от предпринимательской и иной приносящей доход деятельности по сравнению с предыдущим годом </w:t>
            </w:r>
            <w:r w:rsidR="00752EEF" w:rsidRPr="00F31589">
              <w:rPr>
                <w:rFonts w:ascii="Arial" w:hAnsi="Arial" w:cs="Arial"/>
                <w:color w:val="000000"/>
              </w:rPr>
              <w:t>115</w:t>
            </w:r>
            <w:r w:rsidRPr="00F31589">
              <w:rPr>
                <w:rFonts w:ascii="Arial" w:hAnsi="Arial" w:cs="Arial"/>
                <w:color w:val="000000"/>
              </w:rPr>
              <w:t xml:space="preserve"> %.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26.Увеличение количества архивных документов муниципального архива Московской области, находящихся в условиях, обеспечивающих их постоянное (вечное) и долговременное хранение в 2024 году до </w:t>
            </w:r>
            <w:r w:rsidR="00672C94" w:rsidRPr="00F31589">
              <w:rPr>
                <w:rFonts w:ascii="Arial" w:hAnsi="Arial" w:cs="Arial"/>
                <w:color w:val="000000"/>
              </w:rPr>
              <w:t>52189</w:t>
            </w:r>
            <w:r w:rsidRPr="00F31589">
              <w:rPr>
                <w:rFonts w:ascii="Arial" w:hAnsi="Arial" w:cs="Arial"/>
                <w:color w:val="000000"/>
              </w:rPr>
              <w:t xml:space="preserve"> единиц.</w:t>
            </w:r>
          </w:p>
          <w:p w:rsidR="00AC2BAF" w:rsidRPr="00F31589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27.Рост </w:t>
            </w:r>
            <w:proofErr w:type="gramStart"/>
            <w:r w:rsidRPr="00F31589">
              <w:rPr>
                <w:rFonts w:ascii="Arial" w:hAnsi="Arial" w:cs="Arial"/>
                <w:color w:val="000000"/>
              </w:rPr>
              <w:t>числа участников мероприятий Праздника труда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 xml:space="preserve"> в Московской области 940 человек в 2024 году.</w:t>
            </w:r>
          </w:p>
          <w:p w:rsidR="0032162A" w:rsidRPr="00F31589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28. </w:t>
            </w:r>
            <w:hyperlink r:id="rId13" w:history="1">
              <w:r w:rsidRPr="00F31589">
                <w:rPr>
                  <w:rFonts w:ascii="Arial" w:hAnsi="Arial" w:cs="Arial"/>
                </w:rPr>
                <w:t>Количество созданных и благоустроенных парков культуры и отдыха на территории Московской области</w:t>
              </w:r>
            </w:hyperlink>
            <w:r w:rsidR="00AA27A4" w:rsidRPr="00F31589">
              <w:rPr>
                <w:rFonts w:ascii="Arial" w:hAnsi="Arial" w:cs="Arial"/>
              </w:rPr>
              <w:t xml:space="preserve"> </w:t>
            </w:r>
            <w:r w:rsidR="00752EEF" w:rsidRPr="00F31589">
              <w:rPr>
                <w:rFonts w:ascii="Arial" w:hAnsi="Arial" w:cs="Arial"/>
              </w:rPr>
              <w:t>0</w:t>
            </w:r>
            <w:r w:rsidR="00AA27A4" w:rsidRPr="00F31589">
              <w:rPr>
                <w:rFonts w:ascii="Arial" w:hAnsi="Arial" w:cs="Arial"/>
              </w:rPr>
              <w:t xml:space="preserve"> единиц в 2020 году</w:t>
            </w:r>
          </w:p>
          <w:p w:rsidR="00AC2BAF" w:rsidRPr="00F31589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29</w:t>
            </w:r>
            <w:r w:rsidR="00AC2BAF" w:rsidRPr="00F31589">
              <w:rPr>
                <w:rFonts w:ascii="Arial" w:hAnsi="Arial" w:cs="Arial"/>
              </w:rPr>
              <w:t>.Соответствие нормативу обеспеченности парками</w:t>
            </w:r>
            <w:r w:rsidR="00752EEF" w:rsidRPr="00F31589">
              <w:rPr>
                <w:rFonts w:ascii="Arial" w:hAnsi="Arial" w:cs="Arial"/>
              </w:rPr>
              <w:t xml:space="preserve"> культуры и отдыха к 2024 году 4</w:t>
            </w:r>
            <w:r w:rsidR="00AC2BAF" w:rsidRPr="00F31589">
              <w:rPr>
                <w:rFonts w:ascii="Arial" w:hAnsi="Arial" w:cs="Arial"/>
              </w:rPr>
              <w:t>0%.</w:t>
            </w:r>
          </w:p>
          <w:p w:rsidR="00AC2BAF" w:rsidRPr="00F31589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30</w:t>
            </w:r>
            <w:r w:rsidR="00AC2BAF" w:rsidRPr="00F31589">
              <w:rPr>
                <w:rFonts w:ascii="Arial" w:hAnsi="Arial" w:cs="Arial"/>
              </w:rPr>
              <w:t>.Увеличение числа посетителей парков культуры и отдыха в 2024 году до 109%.</w:t>
            </w:r>
          </w:p>
          <w:p w:rsidR="00AC2BAF" w:rsidRPr="00F31589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31</w:t>
            </w:r>
            <w:r w:rsidR="00AC2BAF" w:rsidRPr="00F31589">
              <w:rPr>
                <w:rFonts w:ascii="Arial" w:hAnsi="Arial" w:cs="Arial"/>
              </w:rPr>
              <w:t>.Увеличение доли учреждений, соответствующих требованиям безопасности -100%.</w:t>
            </w:r>
          </w:p>
          <w:p w:rsidR="00AC2BAF" w:rsidRPr="00F31589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32</w:t>
            </w:r>
            <w:r w:rsidR="00AC2BAF" w:rsidRPr="00F31589">
              <w:rPr>
                <w:rFonts w:ascii="Arial" w:hAnsi="Arial" w:cs="Arial"/>
              </w:rPr>
              <w:t>.Увеличение численности участников культурно-досуговых мероприятий в 2024 году 7,7%.</w:t>
            </w:r>
          </w:p>
          <w:p w:rsidR="00AC2BAF" w:rsidRPr="00F31589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33</w:t>
            </w:r>
            <w:r w:rsidR="00AC2BAF" w:rsidRPr="00F31589">
              <w:rPr>
                <w:rFonts w:ascii="Arial" w:hAnsi="Arial" w:cs="Arial"/>
              </w:rPr>
              <w:t>. Доля детей, привлекаемых к участию в творческих мероприятиях сферы культуры к 2024 году-10%</w:t>
            </w:r>
          </w:p>
          <w:p w:rsidR="00AA7BF9" w:rsidRPr="00F31589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34. </w:t>
            </w:r>
            <w:hyperlink r:id="rId14" w:history="1">
              <w:r w:rsidR="00AA7BF9" w:rsidRPr="00F31589">
                <w:rPr>
                  <w:rFonts w:ascii="Arial" w:hAnsi="Arial" w:cs="Arial"/>
                </w:rPr>
  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  </w:r>
            </w:hyperlink>
            <w:r w:rsidR="00AA27A4" w:rsidRPr="00F31589">
              <w:rPr>
                <w:rFonts w:ascii="Arial" w:hAnsi="Arial" w:cs="Arial"/>
              </w:rPr>
              <w:t xml:space="preserve"> 0 единиц</w:t>
            </w:r>
          </w:p>
          <w:p w:rsidR="00E627E1" w:rsidRPr="00F31589" w:rsidRDefault="00026F05" w:rsidP="00E627E1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35</w:t>
            </w:r>
            <w:r w:rsidR="00E627E1" w:rsidRPr="00F31589">
              <w:rPr>
                <w:rFonts w:ascii="Arial" w:hAnsi="Arial" w:cs="Arial"/>
                <w:color w:val="000000"/>
              </w:rPr>
              <w:t>. Доля детей в возрасте от 5 до 18 лет, охваченных дополнительным образованием</w:t>
            </w:r>
            <w:r w:rsidR="00B9116A" w:rsidRPr="00F31589">
              <w:rPr>
                <w:rFonts w:ascii="Arial" w:hAnsi="Arial" w:cs="Arial"/>
                <w:color w:val="000000"/>
              </w:rPr>
              <w:t xml:space="preserve"> сферы культуры</w:t>
            </w:r>
            <w:r w:rsidR="00E627E1" w:rsidRPr="00F31589">
              <w:rPr>
                <w:rFonts w:ascii="Arial" w:hAnsi="Arial" w:cs="Arial"/>
                <w:color w:val="000000"/>
              </w:rPr>
              <w:t xml:space="preserve"> - </w:t>
            </w:r>
            <w:r w:rsidR="00B9116A" w:rsidRPr="00F31589">
              <w:rPr>
                <w:rFonts w:ascii="Arial" w:hAnsi="Arial" w:cs="Arial"/>
                <w:color w:val="000000"/>
              </w:rPr>
              <w:t>15</w:t>
            </w:r>
            <w:r w:rsidR="00E627E1" w:rsidRPr="00F31589">
              <w:rPr>
                <w:rFonts w:ascii="Arial" w:hAnsi="Arial" w:cs="Arial"/>
                <w:color w:val="000000"/>
              </w:rPr>
              <w:t>,6% к 2024 году</w:t>
            </w:r>
          </w:p>
          <w:p w:rsidR="00A42474" w:rsidRPr="00F31589" w:rsidRDefault="00A42474" w:rsidP="00E627E1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3</w:t>
            </w:r>
            <w:r w:rsidR="00026F05" w:rsidRPr="00F31589">
              <w:rPr>
                <w:rFonts w:ascii="Arial" w:hAnsi="Arial" w:cs="Arial"/>
                <w:color w:val="000000"/>
              </w:rPr>
              <w:t>6</w:t>
            </w:r>
            <w:r w:rsidRPr="00F31589">
              <w:rPr>
                <w:rFonts w:ascii="Arial" w:hAnsi="Arial" w:cs="Arial"/>
                <w:color w:val="000000"/>
              </w:rPr>
              <w:t>.</w:t>
            </w:r>
            <w:r w:rsidRPr="00F31589">
              <w:rPr>
                <w:rFonts w:ascii="Arial" w:hAnsi="Arial" w:cs="Arial"/>
              </w:rPr>
              <w:t xml:space="preserve"> </w:t>
            </w:r>
            <w:r w:rsidRPr="00F31589">
              <w:rPr>
                <w:rFonts w:ascii="Arial" w:hAnsi="Arial" w:cs="Arial"/>
                <w:color w:val="000000"/>
              </w:rPr>
              <w:t>Доля детей в возрасте от 7 до 15 лет, обучающихся по предпрофессиональным программам в области искусств к 2024 году 12%</w:t>
            </w:r>
          </w:p>
          <w:p w:rsidR="001D42A2" w:rsidRPr="00F31589" w:rsidRDefault="001D42A2" w:rsidP="00E627E1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  <w:r w:rsidR="00026F05" w:rsidRPr="00F31589">
              <w:rPr>
                <w:rFonts w:ascii="Arial" w:hAnsi="Arial" w:cs="Arial"/>
                <w:color w:val="000000"/>
              </w:rPr>
              <w:t>7</w:t>
            </w:r>
            <w:r w:rsidRPr="00F31589">
              <w:rPr>
                <w:rFonts w:ascii="Arial" w:hAnsi="Arial" w:cs="Arial"/>
                <w:color w:val="000000"/>
              </w:rPr>
              <w:t xml:space="preserve"> Увеличение числа проведенных праздничных и культурно-массовых мероприятий </w:t>
            </w:r>
            <w:r w:rsidR="00790ECA" w:rsidRPr="00F31589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="00790ECA" w:rsidRPr="00F31589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="00790ECA" w:rsidRPr="00F31589">
              <w:rPr>
                <w:rFonts w:ascii="Arial" w:hAnsi="Arial" w:cs="Arial"/>
                <w:color w:val="000000"/>
              </w:rPr>
              <w:t xml:space="preserve">. творческих фестивалей и конкурсов </w:t>
            </w:r>
            <w:r w:rsidRPr="00F31589">
              <w:rPr>
                <w:rFonts w:ascii="Arial" w:hAnsi="Arial" w:cs="Arial"/>
                <w:color w:val="000000"/>
              </w:rPr>
              <w:t>к 2024 году 95</w:t>
            </w:r>
          </w:p>
          <w:p w:rsidR="008B63E5" w:rsidRPr="00F31589" w:rsidRDefault="00026F05" w:rsidP="00E627E1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38</w:t>
            </w:r>
            <w:r w:rsidR="008B63E5" w:rsidRPr="00F31589">
              <w:rPr>
                <w:rFonts w:ascii="Arial" w:hAnsi="Arial" w:cs="Arial"/>
                <w:color w:val="000000"/>
              </w:rPr>
              <w:t>.</w:t>
            </w:r>
            <w:r w:rsidR="008B63E5" w:rsidRPr="00F31589">
              <w:rPr>
                <w:rFonts w:ascii="Arial" w:hAnsi="Arial" w:cs="Arial"/>
              </w:rPr>
              <w:t xml:space="preserve"> </w:t>
            </w:r>
            <w:r w:rsidR="008B63E5" w:rsidRPr="00F31589">
              <w:rPr>
                <w:rFonts w:ascii="Arial" w:hAnsi="Arial" w:cs="Arial"/>
                <w:color w:val="000000"/>
              </w:rPr>
              <w:t>Количество посещений библиотек (на 1 жителя в год) (комплектование книжных фондов муниципальных общедоступных библиотек) на уровне 5 посещений</w:t>
            </w:r>
          </w:p>
          <w:p w:rsidR="008B63E5" w:rsidRPr="00F31589" w:rsidRDefault="00026F05" w:rsidP="008B63E5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39</w:t>
            </w:r>
            <w:r w:rsidR="008B63E5" w:rsidRPr="00F31589">
              <w:rPr>
                <w:rFonts w:ascii="Arial" w:hAnsi="Arial" w:cs="Arial"/>
                <w:color w:val="000000"/>
              </w:rPr>
              <w:t>.</w:t>
            </w:r>
            <w:r w:rsidR="008B63E5" w:rsidRPr="00F31589">
              <w:rPr>
                <w:rFonts w:ascii="Arial" w:hAnsi="Arial" w:cs="Arial"/>
              </w:rPr>
              <w:t xml:space="preserve"> </w:t>
            </w:r>
            <w:r w:rsidR="008B63E5" w:rsidRPr="00F31589">
              <w:rPr>
                <w:rFonts w:ascii="Arial" w:hAnsi="Arial" w:cs="Arial"/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2024году 100%</w:t>
            </w:r>
          </w:p>
          <w:p w:rsidR="00ED409A" w:rsidRPr="00F31589" w:rsidRDefault="00ED409A" w:rsidP="008B63E5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  <w:r w:rsidR="00026F05" w:rsidRPr="00F31589">
              <w:rPr>
                <w:rFonts w:ascii="Arial" w:hAnsi="Arial" w:cs="Arial"/>
                <w:color w:val="000000"/>
              </w:rPr>
              <w:t>0</w:t>
            </w:r>
            <w:r w:rsidRPr="00F31589">
              <w:rPr>
                <w:rFonts w:ascii="Arial" w:hAnsi="Arial" w:cs="Arial"/>
                <w:color w:val="000000"/>
              </w:rPr>
              <w:t>.</w:t>
            </w:r>
            <w:r w:rsidR="008942F5" w:rsidRPr="00F31589">
              <w:rPr>
                <w:rFonts w:ascii="Arial" w:hAnsi="Arial" w:cs="Arial"/>
              </w:rPr>
              <w:t xml:space="preserve"> </w:t>
            </w:r>
            <w:r w:rsidR="008942F5" w:rsidRPr="00F31589">
              <w:rPr>
                <w:rFonts w:ascii="Arial" w:hAnsi="Arial" w:cs="Arial"/>
                <w:color w:val="000000"/>
              </w:rPr>
              <w:t>Количество созданных (реконструированных) и капитально отремонтированных объектов организаций культуры</w:t>
            </w:r>
            <w:r w:rsidR="00A2248F" w:rsidRPr="00F31589">
              <w:rPr>
                <w:rFonts w:ascii="Arial" w:hAnsi="Arial" w:cs="Arial"/>
                <w:color w:val="000000"/>
              </w:rPr>
              <w:t xml:space="preserve"> к 2024 году 0 единиц</w:t>
            </w:r>
          </w:p>
          <w:p w:rsidR="005A5DC0" w:rsidRPr="00F31589" w:rsidRDefault="00026F05" w:rsidP="00026F05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41. </w:t>
            </w:r>
            <w:r w:rsidR="0059348E" w:rsidRPr="00F31589">
              <w:rPr>
                <w:rFonts w:ascii="Arial" w:hAnsi="Arial" w:cs="Arial"/>
                <w:color w:val="000000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 ежегодно 100%</w:t>
            </w:r>
          </w:p>
          <w:p w:rsidR="00133804" w:rsidRPr="00F31589" w:rsidRDefault="00133804" w:rsidP="00133804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42. Увеличение на 15% числа посещений организаций культуры к уровню 201</w:t>
            </w:r>
            <w:r w:rsidR="00A2248F" w:rsidRPr="00F31589">
              <w:rPr>
                <w:rFonts w:ascii="Arial" w:hAnsi="Arial" w:cs="Arial"/>
                <w:color w:val="000000"/>
              </w:rPr>
              <w:t>7</w:t>
            </w:r>
            <w:r w:rsidRPr="00F31589">
              <w:rPr>
                <w:rFonts w:ascii="Arial" w:hAnsi="Arial" w:cs="Arial"/>
                <w:color w:val="000000"/>
              </w:rPr>
              <w:t xml:space="preserve"> года в 2020 году 104,94%</w:t>
            </w:r>
          </w:p>
          <w:p w:rsidR="00C267D9" w:rsidRPr="00F31589" w:rsidRDefault="00C267D9" w:rsidP="00C267D9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43. Увеличение количества посещений организаций культуры (профессиональных театров) по отношению к уровню 2010 года, к 2024 году 10</w:t>
            </w:r>
            <w:r w:rsidR="00DC110B" w:rsidRPr="00F31589">
              <w:rPr>
                <w:rFonts w:ascii="Arial" w:hAnsi="Arial" w:cs="Arial"/>
                <w:color w:val="000000"/>
              </w:rPr>
              <w:t>7,0</w:t>
            </w:r>
            <w:r w:rsidRPr="00F31589">
              <w:rPr>
                <w:rFonts w:ascii="Arial" w:hAnsi="Arial" w:cs="Arial"/>
                <w:color w:val="000000"/>
              </w:rPr>
              <w:t>%</w:t>
            </w:r>
          </w:p>
          <w:p w:rsidR="00076303" w:rsidRPr="00F31589" w:rsidRDefault="00076303" w:rsidP="00C267D9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44. Увеличение количества посетителей театрально-концертных и киномероприятий к 2024 году 6200 человек</w:t>
            </w:r>
          </w:p>
          <w:p w:rsidR="00A2248F" w:rsidRPr="00F31589" w:rsidRDefault="00A2248F" w:rsidP="00C267D9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45. Количество организаций культуры Московской области, получивших современное оборудование, в т.ч. кинооборудование к 2024 году 22 единицы</w:t>
            </w:r>
          </w:p>
        </w:tc>
      </w:tr>
    </w:tbl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Общая характеристика сферы реализации муниципальной программы,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 xml:space="preserve"> в том числе формулировка основных проблем в указанной сфере и прогноз ее развития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В городском округе Люберцы расположены 13 учреждений культуры и 10 школ иску</w:t>
      </w:r>
      <w:proofErr w:type="gramStart"/>
      <w:r w:rsidRPr="00F31589">
        <w:rPr>
          <w:rFonts w:ascii="Arial" w:hAnsi="Arial" w:cs="Arial"/>
          <w:color w:val="000000"/>
        </w:rPr>
        <w:t>сств дл</w:t>
      </w:r>
      <w:proofErr w:type="gramEnd"/>
      <w:r w:rsidRPr="00F31589">
        <w:rPr>
          <w:rFonts w:ascii="Arial" w:hAnsi="Arial" w:cs="Arial"/>
          <w:color w:val="000000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</w:t>
      </w:r>
      <w:r w:rsidRPr="00F31589">
        <w:rPr>
          <w:rFonts w:ascii="Arial" w:hAnsi="Arial" w:cs="Arial"/>
          <w:color w:val="000000"/>
        </w:rPr>
        <w:lastRenderedPageBreak/>
        <w:t xml:space="preserve">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F31589">
        <w:rPr>
          <w:rFonts w:ascii="Arial" w:hAnsi="Arial" w:cs="Arial"/>
          <w:color w:val="000000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</w:t>
      </w:r>
      <w:r w:rsidR="00894CB2" w:rsidRPr="00F31589">
        <w:rPr>
          <w:rFonts w:ascii="Arial" w:hAnsi="Arial" w:cs="Arial"/>
          <w:color w:val="000000"/>
        </w:rPr>
        <w:t>венных отношений, профилактике д</w:t>
      </w:r>
      <w:r w:rsidRPr="00F31589">
        <w:rPr>
          <w:rFonts w:ascii="Arial" w:hAnsi="Arial" w:cs="Arial"/>
          <w:color w:val="000000"/>
        </w:rPr>
        <w:t>евиантного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F31589">
        <w:rPr>
          <w:rFonts w:ascii="Arial" w:hAnsi="Arial" w:cs="Arial"/>
          <w:color w:val="000000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F31589">
        <w:rPr>
          <w:rFonts w:ascii="Arial" w:hAnsi="Arial" w:cs="Arial"/>
          <w:color w:val="000000"/>
        </w:rPr>
        <w:t>Красковский</w:t>
      </w:r>
      <w:proofErr w:type="spellEnd"/>
      <w:r w:rsidRPr="00F31589">
        <w:rPr>
          <w:rFonts w:ascii="Arial" w:hAnsi="Arial" w:cs="Arial"/>
          <w:color w:val="000000"/>
        </w:rPr>
        <w:t xml:space="preserve"> культурный центр, структурное подразделение ККЦ – </w:t>
      </w:r>
      <w:r w:rsidRPr="00F31589">
        <w:rPr>
          <w:rFonts w:ascii="Arial" w:hAnsi="Arial" w:cs="Arial"/>
        </w:rPr>
        <w:t>Культурно-досуговый центр</w:t>
      </w:r>
      <w:r w:rsidRPr="00F31589">
        <w:rPr>
          <w:rFonts w:ascii="Arial" w:hAnsi="Arial" w:cs="Arial"/>
          <w:color w:val="000000"/>
        </w:rPr>
        <w:t xml:space="preserve"> «Союз» Малаховка, Центр культуры и семейного досуга Томилино, структурное подразделение </w:t>
      </w:r>
      <w:r w:rsidRPr="00F31589">
        <w:rPr>
          <w:rFonts w:ascii="Arial" w:hAnsi="Arial" w:cs="Arial"/>
        </w:rPr>
        <w:t>Культурно-досуговый центр Октябрьский,</w:t>
      </w:r>
      <w:r w:rsidRPr="00F31589">
        <w:rPr>
          <w:rFonts w:ascii="Arial" w:hAnsi="Arial" w:cs="Arial"/>
          <w:color w:val="000000"/>
        </w:rPr>
        <w:t xml:space="preserve">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F31589">
        <w:rPr>
          <w:rFonts w:ascii="Arial" w:hAnsi="Arial" w:cs="Arial"/>
          <w:color w:val="000000"/>
        </w:rPr>
        <w:t>.</w:t>
      </w:r>
      <w:proofErr w:type="gramEnd"/>
      <w:r w:rsidRPr="00F31589">
        <w:rPr>
          <w:rFonts w:ascii="Arial" w:hAnsi="Arial" w:cs="Arial"/>
          <w:color w:val="000000"/>
        </w:rPr>
        <w:t xml:space="preserve"> </w:t>
      </w:r>
      <w:proofErr w:type="gramStart"/>
      <w:r w:rsidRPr="00F31589">
        <w:rPr>
          <w:rFonts w:ascii="Arial" w:hAnsi="Arial" w:cs="Arial"/>
          <w:color w:val="000000"/>
        </w:rPr>
        <w:t>р</w:t>
      </w:r>
      <w:proofErr w:type="gramEnd"/>
      <w:r w:rsidRPr="00F31589">
        <w:rPr>
          <w:rFonts w:ascii="Arial" w:hAnsi="Arial" w:cs="Arial"/>
          <w:color w:val="000000"/>
        </w:rPr>
        <w:t xml:space="preserve"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</w:t>
      </w:r>
      <w:r w:rsidRPr="00F31589">
        <w:rPr>
          <w:rFonts w:ascii="Arial" w:hAnsi="Arial" w:cs="Arial"/>
          <w:color w:val="000000"/>
        </w:rPr>
        <w:lastRenderedPageBreak/>
        <w:t>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F31589">
        <w:rPr>
          <w:rFonts w:ascii="Arial" w:hAnsi="Arial" w:cs="Arial"/>
          <w:color w:val="000000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AC2BAF" w:rsidRPr="00F31589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F31589">
        <w:rPr>
          <w:rFonts w:ascii="Arial" w:hAnsi="Arial" w:cs="Arial"/>
          <w:color w:val="000000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F31589">
        <w:rPr>
          <w:rFonts w:ascii="Arial" w:hAnsi="Arial" w:cs="Arial"/>
          <w:color w:val="000000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  <w:r w:rsidR="00CD7F2A" w:rsidRPr="00F31589">
        <w:rPr>
          <w:rFonts w:ascii="Arial" w:hAnsi="Arial" w:cs="Arial"/>
          <w:color w:val="000000"/>
        </w:rPr>
        <w:t xml:space="preserve"> </w:t>
      </w:r>
      <w:proofErr w:type="gramStart"/>
      <w:r w:rsidRPr="00F31589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F31589">
        <w:rPr>
          <w:rFonts w:ascii="Arial" w:hAnsi="Arial" w:cs="Arial"/>
          <w:color w:val="000000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</w:t>
      </w:r>
      <w:r w:rsidRPr="00F31589">
        <w:rPr>
          <w:rFonts w:ascii="Arial" w:hAnsi="Arial" w:cs="Arial"/>
          <w:color w:val="000000"/>
        </w:rPr>
        <w:lastRenderedPageBreak/>
        <w:t>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F31589" w:rsidRDefault="00AC2BAF" w:rsidP="002A237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 xml:space="preserve">Описание цели муниципальной программы </w:t>
      </w:r>
    </w:p>
    <w:p w:rsidR="00AC2BAF" w:rsidRPr="00F31589" w:rsidRDefault="00AC2BAF" w:rsidP="002A237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 xml:space="preserve">Цели муниципальной программы: </w:t>
      </w:r>
    </w:p>
    <w:p w:rsidR="00AC2BAF" w:rsidRPr="00F31589" w:rsidRDefault="00AC2BAF" w:rsidP="002A237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31589">
        <w:rPr>
          <w:rFonts w:ascii="Arial" w:hAnsi="Arial" w:cs="Arial"/>
          <w:color w:val="000000"/>
        </w:rPr>
        <w:t xml:space="preserve">1. </w:t>
      </w:r>
      <w:r w:rsidRPr="00F31589">
        <w:rPr>
          <w:rFonts w:ascii="Arial" w:hAnsi="Arial" w:cs="Arial"/>
        </w:rPr>
        <w:t>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F31589" w:rsidRDefault="00AC2BAF" w:rsidP="002A237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100212" w:rsidRPr="00F31589" w:rsidRDefault="00100212" w:rsidP="002A237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AC2BAF" w:rsidRPr="00F31589" w:rsidRDefault="00AC2BAF" w:rsidP="002A237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F31589" w:rsidRDefault="00AC2BAF" w:rsidP="002A237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Достижению указанных целей будет способствовать выполнение следующих задач:</w:t>
      </w:r>
    </w:p>
    <w:p w:rsidR="00AC2BAF" w:rsidRPr="00F31589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F31589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2. Формирование книжных фондов.</w:t>
      </w:r>
    </w:p>
    <w:p w:rsidR="00AC2BAF" w:rsidRPr="00F31589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3. Приобретение оборудования для идентификации читателей.</w:t>
      </w:r>
    </w:p>
    <w:p w:rsidR="00AC2BAF" w:rsidRPr="00F31589" w:rsidRDefault="00B860A4" w:rsidP="002A2377">
      <w:pPr>
        <w:ind w:left="426"/>
        <w:contextualSpacing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4</w:t>
      </w:r>
      <w:r w:rsidR="00AC2BAF" w:rsidRPr="00F31589">
        <w:rPr>
          <w:rFonts w:ascii="Arial" w:hAnsi="Arial" w:cs="Arial"/>
          <w:color w:val="000000"/>
        </w:rPr>
        <w:t>. Соответствие нормативу обеспеченности парками культуры и отдыха.</w:t>
      </w:r>
    </w:p>
    <w:p w:rsidR="00980AF1" w:rsidRPr="00F31589" w:rsidRDefault="00B860A4" w:rsidP="00980AF1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5</w:t>
      </w:r>
      <w:r w:rsidR="00980AF1" w:rsidRPr="00F31589">
        <w:rPr>
          <w:rFonts w:ascii="Arial" w:hAnsi="Arial" w:cs="Arial"/>
          <w:color w:val="000000"/>
        </w:rPr>
        <w:t>.Создание комфортных условий в учреждениях, относящихся к сфере культуры</w:t>
      </w:r>
    </w:p>
    <w:p w:rsidR="00980AF1" w:rsidRPr="00F31589" w:rsidRDefault="00B860A4" w:rsidP="00980AF1">
      <w:pPr>
        <w:widowControl w:val="0"/>
        <w:autoSpaceDE w:val="0"/>
        <w:autoSpaceDN w:val="0"/>
        <w:adjustRightInd w:val="0"/>
        <w:spacing w:after="120"/>
        <w:ind w:left="426"/>
        <w:contextualSpacing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6</w:t>
      </w:r>
      <w:r w:rsidR="00980AF1" w:rsidRPr="00F31589">
        <w:rPr>
          <w:rFonts w:ascii="Arial" w:hAnsi="Arial" w:cs="Arial"/>
          <w:color w:val="000000"/>
        </w:rPr>
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</w:p>
    <w:p w:rsidR="00980AF1" w:rsidRPr="00F31589" w:rsidRDefault="00B860A4" w:rsidP="00980AF1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7</w:t>
      </w:r>
      <w:r w:rsidR="00980AF1" w:rsidRPr="00F31589">
        <w:rPr>
          <w:rFonts w:ascii="Arial" w:hAnsi="Arial" w:cs="Arial"/>
          <w:color w:val="000000"/>
        </w:rPr>
        <w:t>. Увеличение численности детей, привлекаемых к участию в творческих мероприятиях</w:t>
      </w:r>
    </w:p>
    <w:p w:rsidR="00980AF1" w:rsidRPr="00F31589" w:rsidRDefault="00B860A4" w:rsidP="00980AF1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  <w:b/>
        </w:rPr>
      </w:pPr>
      <w:r w:rsidRPr="00F31589">
        <w:rPr>
          <w:rFonts w:ascii="Arial" w:hAnsi="Arial" w:cs="Arial"/>
          <w:color w:val="000000"/>
        </w:rPr>
        <w:t>8</w:t>
      </w:r>
      <w:r w:rsidR="00980AF1" w:rsidRPr="00F31589">
        <w:rPr>
          <w:rFonts w:ascii="Arial" w:hAnsi="Arial" w:cs="Arial"/>
          <w:color w:val="000000"/>
        </w:rPr>
        <w:t>. Увеличение численности детей, охваченных дополнительным образованием</w:t>
      </w:r>
      <w:r w:rsidR="00980AF1" w:rsidRPr="00F31589">
        <w:rPr>
          <w:rFonts w:ascii="Arial" w:hAnsi="Arial" w:cs="Arial"/>
          <w:b/>
        </w:rPr>
        <w:t xml:space="preserve"> </w:t>
      </w:r>
    </w:p>
    <w:p w:rsidR="00030E1B" w:rsidRPr="00F31589" w:rsidRDefault="00030E1B" w:rsidP="00980AF1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  <w:b/>
        </w:rPr>
      </w:pPr>
    </w:p>
    <w:p w:rsidR="00AC2BAF" w:rsidRPr="00F31589" w:rsidRDefault="00AC2BAF" w:rsidP="00980AF1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 xml:space="preserve">Прогноз развития сферы культуры с учетом реализации муниципальной программы 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proofErr w:type="gramStart"/>
      <w:r w:rsidRPr="00F31589">
        <w:rPr>
          <w:rFonts w:ascii="Arial" w:hAnsi="Arial" w:cs="Arial"/>
        </w:rPr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F31589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lastRenderedPageBreak/>
        <w:t xml:space="preserve"> В результате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AC2BAF" w:rsidRPr="00F31589" w:rsidRDefault="00AC2BAF" w:rsidP="002A237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1589">
        <w:rPr>
          <w:rFonts w:ascii="Arial" w:hAnsi="Arial" w:cs="Arial"/>
          <w:b/>
        </w:rPr>
        <w:t>Подпрограмма 2.</w:t>
      </w:r>
      <w:r w:rsidRPr="00F31589">
        <w:rPr>
          <w:rFonts w:ascii="Arial" w:hAnsi="Arial" w:cs="Arial"/>
        </w:rPr>
        <w:t xml:space="preserve"> </w:t>
      </w:r>
      <w:proofErr w:type="gramStart"/>
      <w:r w:rsidRPr="00F31589">
        <w:rPr>
          <w:rFonts w:ascii="Arial" w:hAnsi="Arial" w:cs="Arial"/>
        </w:rPr>
        <w:t xml:space="preserve">«Развитие музейного дела </w:t>
      </w:r>
      <w:r w:rsidR="003243E2" w:rsidRPr="00F31589">
        <w:rPr>
          <w:rFonts w:ascii="Arial" w:hAnsi="Arial" w:cs="Arial"/>
        </w:rPr>
        <w:t>в Московской области</w:t>
      </w:r>
      <w:r w:rsidRPr="00F31589">
        <w:rPr>
          <w:rFonts w:ascii="Arial" w:hAnsi="Arial" w:cs="Arial"/>
        </w:rPr>
        <w:t>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F31589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F31589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F31589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F31589">
        <w:rPr>
          <w:rFonts w:ascii="Arial" w:eastAsia="Calibri" w:hAnsi="Arial" w:cs="Arial"/>
          <w:lang w:eastAsia="ru-RU"/>
        </w:rPr>
        <w:t>собирать</w:t>
      </w:r>
      <w:proofErr w:type="gramEnd"/>
      <w:r w:rsidRPr="00F31589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F31589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F31589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F31589">
        <w:rPr>
          <w:rFonts w:ascii="Arial" w:eastAsia="Calibri" w:hAnsi="Arial" w:cs="Arial"/>
          <w:lang w:eastAsia="ru-RU"/>
        </w:rPr>
        <w:tab/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1589">
        <w:rPr>
          <w:rFonts w:ascii="Arial" w:hAnsi="Arial" w:cs="Arial"/>
          <w:b/>
        </w:rPr>
        <w:t>Подпрограмма 3.</w:t>
      </w:r>
      <w:r w:rsidRPr="00F31589">
        <w:rPr>
          <w:rFonts w:ascii="Arial" w:hAnsi="Arial" w:cs="Arial"/>
        </w:rPr>
        <w:t xml:space="preserve"> «Развитие библиотечного дела</w:t>
      </w:r>
      <w:r w:rsidR="003243E2" w:rsidRPr="00F31589">
        <w:rPr>
          <w:rFonts w:ascii="Arial" w:hAnsi="Arial" w:cs="Arial"/>
        </w:rPr>
        <w:t xml:space="preserve"> в Московской области</w:t>
      </w:r>
      <w:r w:rsidRPr="00F31589">
        <w:rPr>
          <w:rFonts w:ascii="Arial" w:hAnsi="Arial" w:cs="Arial"/>
        </w:rPr>
        <w:t xml:space="preserve">» </w:t>
      </w:r>
      <w:proofErr w:type="gramStart"/>
      <w:r w:rsidRPr="00F31589">
        <w:rPr>
          <w:rFonts w:ascii="Arial" w:hAnsi="Arial" w:cs="Arial"/>
        </w:rPr>
        <w:t>направлена</w:t>
      </w:r>
      <w:proofErr w:type="gramEnd"/>
      <w:r w:rsidRPr="00F31589">
        <w:rPr>
          <w:rFonts w:ascii="Arial" w:hAnsi="Arial" w:cs="Arial"/>
        </w:rPr>
        <w:t xml:space="preserve"> повышение роли культуры в воспитании, просвещении.</w:t>
      </w:r>
      <w:r w:rsidRPr="00F31589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hAnsi="Arial" w:cs="Arial"/>
          <w:b/>
        </w:rPr>
        <w:t>Подпрограмма 4.</w:t>
      </w:r>
      <w:r w:rsidRPr="00F31589">
        <w:rPr>
          <w:rFonts w:ascii="Arial" w:hAnsi="Arial" w:cs="Arial"/>
        </w:rPr>
        <w:t xml:space="preserve"> «Развитие профессионального искусства, гастрольно-концертной деятельности и кинематографии</w:t>
      </w:r>
      <w:r w:rsidR="003243E2" w:rsidRPr="00F31589">
        <w:rPr>
          <w:rFonts w:ascii="Arial" w:hAnsi="Arial" w:cs="Arial"/>
        </w:rPr>
        <w:t xml:space="preserve"> Московской области</w:t>
      </w:r>
      <w:r w:rsidRPr="00F31589">
        <w:rPr>
          <w:rFonts w:ascii="Arial" w:hAnsi="Arial" w:cs="Arial"/>
        </w:rPr>
        <w:t>» направлена на обеспечение досуга жителей, на сохранение и улучшение материально-технической базы муниципальных учреждений культуры городского округа Люберцы</w:t>
      </w:r>
      <w:proofErr w:type="gramStart"/>
      <w:r w:rsidRPr="00F31589">
        <w:rPr>
          <w:rFonts w:ascii="Arial" w:hAnsi="Arial" w:cs="Arial"/>
        </w:rPr>
        <w:t xml:space="preserve"> </w:t>
      </w:r>
      <w:r w:rsidRPr="00F31589">
        <w:rPr>
          <w:rFonts w:ascii="Arial" w:eastAsia="Calibri" w:hAnsi="Arial" w:cs="Arial"/>
          <w:lang w:eastAsia="ru-RU"/>
        </w:rPr>
        <w:t>Д</w:t>
      </w:r>
      <w:proofErr w:type="gramEnd"/>
      <w:r w:rsidRPr="00F31589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7A59B5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</w:p>
    <w:p w:rsidR="00AC2BAF" w:rsidRPr="00F31589" w:rsidRDefault="007A59B5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b/>
          <w:lang w:eastAsia="ru-RU"/>
        </w:rPr>
        <w:lastRenderedPageBreak/>
        <w:t>Подпрограмма 5.</w:t>
      </w:r>
      <w:r w:rsidRPr="00F31589">
        <w:rPr>
          <w:rFonts w:ascii="Arial" w:eastAsia="Calibri" w:hAnsi="Arial" w:cs="Arial"/>
          <w:lang w:eastAsia="ru-RU"/>
        </w:rPr>
        <w:t xml:space="preserve"> </w:t>
      </w:r>
      <w:proofErr w:type="gramStart"/>
      <w:r w:rsidR="00980AF1" w:rsidRPr="00F31589">
        <w:rPr>
          <w:rFonts w:ascii="Arial" w:eastAsia="Calibri" w:hAnsi="Arial" w:cs="Arial"/>
          <w:lang w:eastAsia="ru-RU"/>
        </w:rPr>
        <w:t>«</w:t>
      </w:r>
      <w:r w:rsidR="00A9739D" w:rsidRPr="00F31589">
        <w:rPr>
          <w:rFonts w:ascii="Arial" w:eastAsia="Calibri" w:hAnsi="Arial" w:cs="Arial"/>
          <w:lang w:eastAsia="ru-RU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="00980AF1" w:rsidRPr="00F31589">
        <w:rPr>
          <w:rFonts w:ascii="Arial" w:eastAsia="Calibri" w:hAnsi="Arial" w:cs="Arial"/>
          <w:lang w:eastAsia="ru-RU"/>
        </w:rPr>
        <w:t>»</w:t>
      </w:r>
      <w:r w:rsidR="00A9739D" w:rsidRPr="00F31589">
        <w:rPr>
          <w:rFonts w:ascii="Arial" w:eastAsia="Calibri" w:hAnsi="Arial" w:cs="Arial"/>
          <w:lang w:eastAsia="ru-RU"/>
        </w:rPr>
        <w:t>, направлена на сохранение и улучшение материально-технической базы муниципальных учреждений культуры городского округа Люберцы.</w:t>
      </w:r>
      <w:proofErr w:type="gramEnd"/>
      <w:r w:rsidR="00A9739D" w:rsidRPr="00F31589">
        <w:rPr>
          <w:rFonts w:ascii="Arial" w:eastAsia="Calibri" w:hAnsi="Arial" w:cs="Arial"/>
          <w:lang w:eastAsia="ru-RU"/>
        </w:rPr>
        <w:t xml:space="preserve">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="00AC2BAF" w:rsidRPr="00F31589">
        <w:rPr>
          <w:rFonts w:ascii="Arial" w:eastAsia="Calibri" w:hAnsi="Arial" w:cs="Arial"/>
          <w:lang w:eastAsia="ru-RU"/>
        </w:rPr>
        <w:tab/>
      </w:r>
    </w:p>
    <w:p w:rsidR="00A9739D" w:rsidRPr="00F31589" w:rsidRDefault="00A9739D" w:rsidP="00A9739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b/>
          <w:lang w:eastAsia="ru-RU"/>
        </w:rPr>
        <w:t>Подпрограмма 6</w:t>
      </w:r>
      <w:r w:rsidRPr="00F31589">
        <w:rPr>
          <w:rFonts w:ascii="Arial" w:eastAsia="Calibri" w:hAnsi="Arial" w:cs="Arial"/>
          <w:lang w:eastAsia="ru-RU"/>
        </w:rPr>
        <w:t xml:space="preserve"> </w:t>
      </w:r>
      <w:r w:rsidR="00980AF1" w:rsidRPr="00F31589">
        <w:rPr>
          <w:rFonts w:ascii="Arial" w:eastAsia="Calibri" w:hAnsi="Arial" w:cs="Arial"/>
          <w:lang w:eastAsia="ru-RU"/>
        </w:rPr>
        <w:t>«</w:t>
      </w:r>
      <w:r w:rsidRPr="00F31589">
        <w:rPr>
          <w:rFonts w:ascii="Arial" w:eastAsia="Calibri" w:hAnsi="Arial" w:cs="Arial"/>
          <w:lang w:eastAsia="ru-RU"/>
        </w:rPr>
        <w:t>Развитие образования в сфере культуры Московской области</w:t>
      </w:r>
      <w:r w:rsidR="00980AF1" w:rsidRPr="00F31589">
        <w:rPr>
          <w:rFonts w:ascii="Arial" w:eastAsia="Calibri" w:hAnsi="Arial" w:cs="Arial"/>
          <w:lang w:eastAsia="ru-RU"/>
        </w:rPr>
        <w:t>»</w:t>
      </w:r>
      <w:r w:rsidRPr="00F31589">
        <w:rPr>
          <w:rFonts w:ascii="Arial" w:eastAsia="Calibri" w:hAnsi="Arial" w:cs="Arial"/>
          <w:lang w:eastAsia="ru-RU"/>
        </w:rPr>
        <w:t xml:space="preserve"> направлена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AC2BAF" w:rsidRPr="00F31589" w:rsidRDefault="00AC2BAF" w:rsidP="002A2377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  <w:b/>
        </w:rPr>
        <w:t>Подпрограмма 7.</w:t>
      </w:r>
      <w:r w:rsidRPr="00F31589">
        <w:rPr>
          <w:rFonts w:ascii="Arial" w:hAnsi="Arial" w:cs="Arial"/>
        </w:rPr>
        <w:t xml:space="preserve"> «Развитие архивного дела</w:t>
      </w:r>
      <w:r w:rsidR="003243E2" w:rsidRPr="00F31589">
        <w:rPr>
          <w:rFonts w:ascii="Arial" w:hAnsi="Arial" w:cs="Arial"/>
        </w:rPr>
        <w:t xml:space="preserve"> в Московской области</w:t>
      </w:r>
      <w:r w:rsidRPr="00F31589">
        <w:rPr>
          <w:rFonts w:ascii="Arial" w:hAnsi="Arial" w:cs="Arial"/>
        </w:rPr>
        <w:t xml:space="preserve">» направлена на достижение показателей, предусмотренных в Указе Президента РФ от 07.05.2012 №601, в частности п.1 </w:t>
      </w:r>
      <w:proofErr w:type="gramStart"/>
      <w:r w:rsidRPr="00F31589">
        <w:rPr>
          <w:rFonts w:ascii="Arial" w:hAnsi="Arial" w:cs="Arial"/>
        </w:rPr>
        <w:t>в</w:t>
      </w:r>
      <w:proofErr w:type="gramEnd"/>
      <w:r w:rsidRPr="00F31589">
        <w:rPr>
          <w:rFonts w:ascii="Arial" w:hAnsi="Arial" w:cs="Arial"/>
        </w:rPr>
        <w:t xml:space="preserve"> – «</w:t>
      </w:r>
      <w:proofErr w:type="gramStart"/>
      <w:r w:rsidRPr="00F31589">
        <w:rPr>
          <w:rFonts w:ascii="Arial" w:hAnsi="Arial" w:cs="Arial"/>
        </w:rPr>
        <w:t>Доля</w:t>
      </w:r>
      <w:proofErr w:type="gramEnd"/>
      <w:r w:rsidRPr="00F31589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1589">
        <w:rPr>
          <w:rFonts w:ascii="Arial" w:hAnsi="Arial" w:cs="Arial"/>
          <w:b/>
        </w:rPr>
        <w:t>Подпрограмма 8.</w:t>
      </w:r>
      <w:r w:rsidRPr="00F31589">
        <w:rPr>
          <w:rFonts w:ascii="Arial" w:hAnsi="Arial" w:cs="Arial"/>
        </w:rPr>
        <w:t xml:space="preserve">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1589">
        <w:rPr>
          <w:rFonts w:ascii="Arial" w:hAnsi="Arial" w:cs="Arial"/>
          <w:b/>
        </w:rPr>
        <w:t>Подпрограмма 9.</w:t>
      </w:r>
      <w:r w:rsidRPr="00F31589">
        <w:rPr>
          <w:rFonts w:ascii="Arial" w:hAnsi="Arial" w:cs="Arial"/>
        </w:rPr>
        <w:t xml:space="preserve">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F31589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F31589">
        <w:rPr>
          <w:rFonts w:ascii="Arial" w:eastAsia="Calibri" w:hAnsi="Arial" w:cs="Arial"/>
          <w:lang w:eastAsia="ru-RU"/>
        </w:rPr>
        <w:t>на те</w:t>
      </w:r>
      <w:proofErr w:type="gramEnd"/>
      <w:r w:rsidRPr="00F31589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F31589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F31589" w:rsidRDefault="00AC2BAF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</w:p>
    <w:p w:rsidR="00AC2BAF" w:rsidRPr="00F31589" w:rsidRDefault="00AC2BAF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  <w:r w:rsidRPr="00F31589">
        <w:rPr>
          <w:rFonts w:ascii="Arial" w:hAnsi="Arial" w:cs="Arial"/>
          <w:b/>
          <w:bCs/>
        </w:rPr>
        <w:t>Обобщенная характеристика основных мероприятий муниципальной программы</w:t>
      </w:r>
    </w:p>
    <w:p w:rsidR="00030E1B" w:rsidRPr="00F31589" w:rsidRDefault="00030E1B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В рамках подпрограммы «Развитие музейного дела</w:t>
      </w:r>
      <w:r w:rsidR="004668C5" w:rsidRPr="00F31589">
        <w:rPr>
          <w:rFonts w:ascii="Arial" w:hAnsi="Arial" w:cs="Arial"/>
        </w:rPr>
        <w:t xml:space="preserve"> в Московской области</w:t>
      </w:r>
      <w:r w:rsidRPr="00F31589">
        <w:rPr>
          <w:rFonts w:ascii="Arial" w:hAnsi="Arial" w:cs="Arial"/>
        </w:rPr>
        <w:t>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lastRenderedPageBreak/>
        <w:t>В рамках подпрограммы «Развитие библиотечного дела</w:t>
      </w:r>
      <w:r w:rsidR="004668C5" w:rsidRPr="00F31589">
        <w:rPr>
          <w:rFonts w:ascii="Arial" w:hAnsi="Arial" w:cs="Arial"/>
        </w:rPr>
        <w:t xml:space="preserve"> в Московской области</w:t>
      </w:r>
      <w:r w:rsidRPr="00F31589">
        <w:rPr>
          <w:rFonts w:ascii="Arial" w:hAnsi="Arial" w:cs="Arial"/>
        </w:rPr>
        <w:t>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В рамках подпрограммы «Развитие профессионального искусства, гастрольно-концертной деятельности и кинематографии</w:t>
      </w:r>
      <w:r w:rsidR="004668C5" w:rsidRPr="00F31589">
        <w:rPr>
          <w:rFonts w:ascii="Arial" w:hAnsi="Arial" w:cs="Arial"/>
        </w:rPr>
        <w:t xml:space="preserve"> Московской области</w:t>
      </w:r>
      <w:r w:rsidRPr="00F31589">
        <w:rPr>
          <w:rFonts w:ascii="Arial" w:hAnsi="Arial" w:cs="Arial"/>
        </w:rPr>
        <w:t xml:space="preserve">» планируется реализация следующих основных мероприятий: </w:t>
      </w:r>
      <w:r w:rsidR="00E35442" w:rsidRPr="00F31589">
        <w:rPr>
          <w:rFonts w:ascii="Arial" w:hAnsi="Arial" w:cs="Arial"/>
        </w:rPr>
        <w:t>обеспечение функций театрально-концертных учреждений, муниципальных учреждений культуры Московской области</w:t>
      </w:r>
      <w:r w:rsidRPr="00F31589">
        <w:rPr>
          <w:rFonts w:ascii="Arial" w:hAnsi="Arial" w:cs="Arial"/>
        </w:rPr>
        <w:t>,</w:t>
      </w:r>
      <w:r w:rsidR="00E35442" w:rsidRPr="00F31589">
        <w:rPr>
          <w:rFonts w:ascii="Arial" w:hAnsi="Arial" w:cs="Arial"/>
        </w:rPr>
        <w:t xml:space="preserve"> обеспечение функций культурно-досуговых учреждений.</w:t>
      </w:r>
      <w:r w:rsidRPr="00F31589">
        <w:rPr>
          <w:rFonts w:ascii="Arial" w:hAnsi="Arial" w:cs="Arial"/>
        </w:rPr>
        <w:t xml:space="preserve"> 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85857" w:rsidRPr="00F31589" w:rsidRDefault="00166E17" w:rsidP="00166E17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           В рамках подпрограммы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планируется реализация следующих основных мероприятий:</w:t>
      </w:r>
      <w:r w:rsidR="00A85857" w:rsidRPr="00F31589">
        <w:rPr>
          <w:rFonts w:ascii="Arial" w:hAnsi="Arial" w:cs="Arial"/>
        </w:rPr>
        <w:t xml:space="preserve"> </w:t>
      </w:r>
      <w:r w:rsidR="00E35442" w:rsidRPr="00F31589">
        <w:rPr>
          <w:rFonts w:ascii="Arial" w:hAnsi="Arial" w:cs="Arial"/>
        </w:rPr>
        <w:t>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</w:r>
      <w:r w:rsidR="00DC6B7E" w:rsidRPr="00F31589">
        <w:rPr>
          <w:rFonts w:ascii="Arial" w:hAnsi="Arial" w:cs="Arial"/>
        </w:rPr>
        <w:t>, реализация Федерального проекта «Культурная среда».</w:t>
      </w:r>
    </w:p>
    <w:p w:rsidR="00166E17" w:rsidRPr="00F31589" w:rsidRDefault="00166E17" w:rsidP="00A85857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          </w:t>
      </w:r>
      <w:proofErr w:type="gramStart"/>
      <w:r w:rsidRPr="00F31589">
        <w:rPr>
          <w:rFonts w:ascii="Arial" w:hAnsi="Arial" w:cs="Arial"/>
        </w:rPr>
        <w:t xml:space="preserve">В рамках подпрограммы </w:t>
      </w:r>
      <w:r w:rsidR="00980AF1" w:rsidRPr="00F31589">
        <w:rPr>
          <w:rFonts w:ascii="Arial" w:hAnsi="Arial" w:cs="Arial"/>
        </w:rPr>
        <w:t>«</w:t>
      </w:r>
      <w:r w:rsidRPr="00F31589">
        <w:rPr>
          <w:rFonts w:ascii="Arial" w:hAnsi="Arial" w:cs="Arial"/>
        </w:rPr>
        <w:t>Развитие образования в сфере культуры Московской области</w:t>
      </w:r>
      <w:r w:rsidR="00980AF1" w:rsidRPr="00F31589">
        <w:rPr>
          <w:rFonts w:ascii="Arial" w:hAnsi="Arial" w:cs="Arial"/>
        </w:rPr>
        <w:t>»</w:t>
      </w:r>
      <w:r w:rsidRPr="00F31589">
        <w:rPr>
          <w:rFonts w:ascii="Arial" w:hAnsi="Arial" w:cs="Arial"/>
        </w:rPr>
        <w:t xml:space="preserve"> планируется реализация следующих основных мероприятий:</w:t>
      </w:r>
      <w:r w:rsidR="00A85857" w:rsidRPr="00F31589">
        <w:rPr>
          <w:rFonts w:ascii="Arial" w:hAnsi="Arial" w:cs="Arial"/>
        </w:rPr>
        <w:t xml:space="preserve"> обеспечение функций муниципальных учреждений дополнительного образования в сфере культуры; Реализацией данных основных мероприятий предусмотрено: финансирование муниципальных учреждений дополнительного образования в сфере культуры,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  <w:proofErr w:type="gramEnd"/>
    </w:p>
    <w:p w:rsidR="00AC2BAF" w:rsidRPr="00F31589" w:rsidRDefault="00AC2BAF" w:rsidP="002A2377">
      <w:pPr>
        <w:ind w:firstLine="708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В рамках подпрограммы «Развитие архивного дела</w:t>
      </w:r>
      <w:r w:rsidR="004668C5" w:rsidRPr="00F31589">
        <w:rPr>
          <w:rFonts w:ascii="Arial" w:hAnsi="Arial" w:cs="Arial"/>
        </w:rPr>
        <w:t xml:space="preserve"> в Московской области</w:t>
      </w:r>
      <w:r w:rsidRPr="00F31589">
        <w:rPr>
          <w:rFonts w:ascii="Arial" w:hAnsi="Arial" w:cs="Arial"/>
        </w:rPr>
        <w:t>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В рамках подпрограммы «Обеспечивающая подпрограмма» планируется реализация следующих основных мероприятий: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4668C5" w:rsidRPr="00F31589" w:rsidRDefault="004668C5" w:rsidP="002A2377">
      <w:pPr>
        <w:ind w:firstLine="851"/>
        <w:jc w:val="both"/>
        <w:rPr>
          <w:rFonts w:ascii="Arial" w:hAnsi="Arial" w:cs="Arial"/>
        </w:rPr>
      </w:pPr>
    </w:p>
    <w:p w:rsidR="00AC2BAF" w:rsidRPr="00F31589" w:rsidRDefault="00AC2BAF" w:rsidP="002A2377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  <w:r w:rsidRPr="00F31589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030E1B" w:rsidRPr="00F31589" w:rsidRDefault="00030E1B" w:rsidP="002A2377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Управление реализацией муниципальной программы осуществляет координатор муниципальной программы.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Заказчик подпрограммы: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разрабатывает подпрограмму;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анализирует прогноз расходов на реализацию мероприятий подпрограммы и готовит финансовое экономическое обоснование;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- осуществляет взаимодействие с заказчиком программы и </w:t>
      </w:r>
      <w:proofErr w:type="gramStart"/>
      <w:r w:rsidRPr="00F31589">
        <w:rPr>
          <w:rFonts w:ascii="Arial" w:hAnsi="Arial" w:cs="Arial"/>
        </w:rPr>
        <w:t>ответственными</w:t>
      </w:r>
      <w:proofErr w:type="gramEnd"/>
      <w:r w:rsidRPr="00F31589">
        <w:rPr>
          <w:rFonts w:ascii="Arial" w:hAnsi="Arial" w:cs="Arial"/>
        </w:rPr>
        <w:t xml:space="preserve"> за выполнение мероприятий; 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осуществляет координацию деятельности ответственных за выполнение мероприятий при реализации подпрограммы;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 участвует в обсуждении вопросов, связанных с реализацией и финансированием подпрограммы;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- готовит и представляет заказчику программы предложения по формированию перечней, предусмотренных Порядком принятия решений о разработке муниципальных программ городского округа Люберцы, утверждённым постановлением Администрации г.о</w:t>
      </w:r>
      <w:proofErr w:type="gramStart"/>
      <w:r w:rsidRPr="00F31589">
        <w:rPr>
          <w:rFonts w:ascii="Arial" w:hAnsi="Arial" w:cs="Arial"/>
        </w:rPr>
        <w:t>.Л</w:t>
      </w:r>
      <w:proofErr w:type="gramEnd"/>
      <w:r w:rsidRPr="00F31589">
        <w:rPr>
          <w:rFonts w:ascii="Arial" w:hAnsi="Arial" w:cs="Arial"/>
        </w:rPr>
        <w:t>юберцы № 3715 – ПА от 20.09.2019, (далее - Порядок), и внесению в них изменений;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готовит и представляет заказчику муниципальной программы отчет о реализации мероприятий.</w:t>
      </w:r>
    </w:p>
    <w:p w:rsidR="00030E1B" w:rsidRPr="00F31589" w:rsidRDefault="00030E1B" w:rsidP="002A2377">
      <w:pPr>
        <w:ind w:firstLine="851"/>
        <w:jc w:val="both"/>
        <w:rPr>
          <w:rFonts w:ascii="Arial" w:hAnsi="Arial" w:cs="Arial"/>
        </w:rPr>
      </w:pPr>
    </w:p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240" w:after="240"/>
        <w:ind w:left="360"/>
        <w:jc w:val="center"/>
        <w:outlineLvl w:val="1"/>
        <w:rPr>
          <w:rFonts w:ascii="Arial" w:hAnsi="Arial" w:cs="Arial"/>
          <w:b/>
          <w:lang w:eastAsia="ru-RU"/>
        </w:rPr>
      </w:pPr>
      <w:r w:rsidRPr="00F31589">
        <w:rPr>
          <w:rFonts w:ascii="Arial" w:hAnsi="Arial" w:cs="Arial"/>
          <w:b/>
          <w:lang w:eastAsia="ru-RU"/>
        </w:rPr>
        <w:t>Контроль и отчетность при реализации муниципальной программы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1.</w:t>
      </w:r>
      <w:proofErr w:type="gramStart"/>
      <w:r w:rsidRPr="00F31589">
        <w:rPr>
          <w:rFonts w:ascii="Arial" w:hAnsi="Arial" w:cs="Arial"/>
        </w:rPr>
        <w:t>Контроль за</w:t>
      </w:r>
      <w:proofErr w:type="gramEnd"/>
      <w:r w:rsidRPr="00F31589">
        <w:rPr>
          <w:rFonts w:ascii="Arial" w:hAnsi="Arial" w:cs="Arial"/>
        </w:rPr>
        <w:t xml:space="preserve"> реализацией муниципальной программы осуществляется администрацией городского округа Люберцы.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2.С целью </w:t>
      </w:r>
      <w:proofErr w:type="gramStart"/>
      <w:r w:rsidRPr="00F31589">
        <w:rPr>
          <w:rFonts w:ascii="Arial" w:hAnsi="Arial" w:cs="Arial"/>
        </w:rPr>
        <w:t>контроля за</w:t>
      </w:r>
      <w:proofErr w:type="gramEnd"/>
      <w:r w:rsidRPr="00F31589">
        <w:rPr>
          <w:rFonts w:ascii="Arial" w:hAnsi="Arial" w:cs="Arial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Ежеквартально до 15 числа месяца, следующего за отчетным кварталом: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оперативный отчет о реализации мероприятий, по форме согласно приложению № 6 к Порядку;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аналитическую записку, в которой указываются: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- Ежегодно в срок до 1 марта года, следующего за </w:t>
      </w:r>
      <w:proofErr w:type="gramStart"/>
      <w:r w:rsidRPr="00F31589">
        <w:rPr>
          <w:rFonts w:ascii="Arial" w:hAnsi="Arial" w:cs="Arial"/>
        </w:rPr>
        <w:t>отчетным</w:t>
      </w:r>
      <w:proofErr w:type="gramEnd"/>
      <w:r w:rsidRPr="00F31589">
        <w:rPr>
          <w:rFonts w:ascii="Arial" w:hAnsi="Arial" w:cs="Arial"/>
        </w:rPr>
        <w:t>: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Порядку; 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аналитическую записку, в которой указываются: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246443" w:rsidRPr="00F31589" w:rsidRDefault="00246443" w:rsidP="002A2377">
      <w:pPr>
        <w:ind w:firstLine="851"/>
        <w:jc w:val="both"/>
        <w:rPr>
          <w:rFonts w:ascii="Arial" w:hAnsi="Arial" w:cs="Arial"/>
        </w:rPr>
      </w:pPr>
    </w:p>
    <w:p w:rsidR="00AC2BAF" w:rsidRPr="00F31589" w:rsidRDefault="00AC2BAF" w:rsidP="002A2377">
      <w:pPr>
        <w:spacing w:after="240"/>
        <w:ind w:right="136"/>
        <w:jc w:val="center"/>
        <w:rPr>
          <w:rFonts w:ascii="Arial" w:hAnsi="Arial" w:cs="Arial"/>
          <w:b/>
          <w:color w:val="000000"/>
          <w:lang w:eastAsia="ru-RU"/>
        </w:rPr>
      </w:pPr>
      <w:r w:rsidRPr="00F31589">
        <w:rPr>
          <w:rFonts w:ascii="Arial" w:hAnsi="Arial" w:cs="Arial"/>
          <w:b/>
          <w:color w:val="000000"/>
          <w:lang w:eastAsia="ru-RU"/>
        </w:rPr>
        <w:lastRenderedPageBreak/>
        <w:t>Методика расчета значений показателей реализации муниципальной программы «Культура»</w:t>
      </w:r>
    </w:p>
    <w:tbl>
      <w:tblPr>
        <w:tblW w:w="15122" w:type="dxa"/>
        <w:tblLayout w:type="fixed"/>
        <w:tblLook w:val="04A0" w:firstRow="1" w:lastRow="0" w:firstColumn="1" w:lastColumn="0" w:noHBand="0" w:noVBand="1"/>
      </w:tblPr>
      <w:tblGrid>
        <w:gridCol w:w="536"/>
        <w:gridCol w:w="2658"/>
        <w:gridCol w:w="4416"/>
        <w:gridCol w:w="1264"/>
        <w:gridCol w:w="1110"/>
        <w:gridCol w:w="3744"/>
        <w:gridCol w:w="1394"/>
      </w:tblGrid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>Порядок расчета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>Значения базовых показателей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>Источник данных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>Периодичность предоставления</w:t>
            </w:r>
          </w:p>
        </w:tc>
      </w:tr>
      <w:tr w:rsidR="00AC2BAF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F31589" w:rsidRDefault="00AC2BAF" w:rsidP="004668C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 xml:space="preserve">Подпрограмма 2 «Развитие музейного дела </w:t>
            </w:r>
            <w:r w:rsidR="003243E2" w:rsidRPr="00F31589">
              <w:rPr>
                <w:rFonts w:ascii="Arial" w:hAnsi="Arial" w:cs="Arial"/>
                <w:b/>
                <w:color w:val="000000"/>
                <w:lang w:eastAsia="ru-RU"/>
              </w:rPr>
              <w:t>в</w:t>
            </w:r>
            <w:r w:rsidR="003243E2" w:rsidRPr="00F31589">
              <w:rPr>
                <w:rFonts w:ascii="Arial" w:hAnsi="Arial" w:cs="Arial"/>
              </w:rPr>
              <w:t xml:space="preserve"> </w:t>
            </w:r>
            <w:r w:rsidR="003243E2" w:rsidRPr="00F31589">
              <w:rPr>
                <w:rFonts w:ascii="Arial" w:hAnsi="Arial" w:cs="Arial"/>
                <w:b/>
                <w:color w:val="000000"/>
                <w:lang w:eastAsia="ru-RU"/>
              </w:rPr>
              <w:t xml:space="preserve">Московской области </w:t>
            </w: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>»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До 31.12.2020 года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У% - количество посетителей по отношению к предыдущему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– количество посетителей в отчетном году, тыс. чел.;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 количество посетителей в предыдущем году, тыс. чел.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С 01.01.2021 года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У% - количество посещений по отношению к 2017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– количество посещений в отчетном году, тыс. чел.;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 количество посещений в 2017 году, тыс. чел.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С 01.01.2021 наименование показателя «Увеличение общего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количества посещений муниципальных музеев» изменено на «Увеличение общего количества посещений музеев»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F31589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DE625C" w:rsidRPr="00F31589" w:rsidRDefault="00DE625C" w:rsidP="00533124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№ 8-НК «</w:t>
            </w:r>
            <w:r w:rsidR="00533124" w:rsidRPr="00F31589">
              <w:rPr>
                <w:rFonts w:ascii="Arial" w:hAnsi="Arial" w:cs="Arial"/>
                <w:lang w:eastAsia="ru-RU"/>
              </w:rPr>
              <w:t>Сведения о деятельности музея»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F31589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E625C" w:rsidRPr="00F31589" w:rsidRDefault="00D72245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Перевод в электронный вид музейных фондов 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327" w:rsidRPr="00F31589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F31589">
              <w:rPr>
                <w:rFonts w:ascii="Arial" w:eastAsia="Calibri" w:hAnsi="Arial" w:cs="Arial"/>
              </w:rPr>
              <w:t>До 31.12.2020</w:t>
            </w:r>
          </w:p>
          <w:p w:rsidR="00B37327" w:rsidRPr="00F31589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F31589">
              <w:rPr>
                <w:rFonts w:ascii="Arial" w:eastAsia="Calibri" w:hAnsi="Arial" w:cs="Arial"/>
              </w:rPr>
              <w:t xml:space="preserve">МФ% = </w:t>
            </w:r>
            <w:proofErr w:type="spellStart"/>
            <w:r w:rsidRPr="00F31589">
              <w:rPr>
                <w:rFonts w:ascii="Arial" w:eastAsia="Calibri" w:hAnsi="Arial" w:cs="Arial"/>
              </w:rPr>
              <w:t>Мфо</w:t>
            </w:r>
            <w:proofErr w:type="spellEnd"/>
            <w:r w:rsidRPr="00F31589">
              <w:rPr>
                <w:rFonts w:ascii="Arial" w:eastAsia="Calibri" w:hAnsi="Arial" w:cs="Arial"/>
              </w:rPr>
              <w:t>/</w:t>
            </w:r>
            <w:proofErr w:type="spellStart"/>
            <w:r w:rsidRPr="00F31589">
              <w:rPr>
                <w:rFonts w:ascii="Arial" w:eastAsia="Calibri" w:hAnsi="Arial" w:cs="Arial"/>
              </w:rPr>
              <w:t>Мфп</w:t>
            </w:r>
            <w:proofErr w:type="spellEnd"/>
            <w:r w:rsidRPr="00F31589">
              <w:rPr>
                <w:rFonts w:ascii="Arial" w:eastAsia="Calibri" w:hAnsi="Arial" w:cs="Arial"/>
              </w:rPr>
              <w:t xml:space="preserve"> х 100% где:</w:t>
            </w:r>
          </w:p>
          <w:p w:rsidR="00B37327" w:rsidRPr="00F31589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F31589">
              <w:rPr>
                <w:rFonts w:ascii="Arial" w:eastAsia="Calibri" w:hAnsi="Arial" w:cs="Arial"/>
              </w:rPr>
              <w:t>МФ¾ - количество переведенных в электронный вид музейных фондов по отношению к предыдущему году;</w:t>
            </w:r>
          </w:p>
          <w:p w:rsidR="00B37327" w:rsidRPr="00F31589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proofErr w:type="spellStart"/>
            <w:r w:rsidRPr="00F31589">
              <w:rPr>
                <w:rFonts w:ascii="Arial" w:eastAsia="Calibri" w:hAnsi="Arial" w:cs="Arial"/>
              </w:rPr>
              <w:t>Мфо</w:t>
            </w:r>
            <w:proofErr w:type="spellEnd"/>
            <w:r w:rsidRPr="00F31589">
              <w:rPr>
                <w:rFonts w:ascii="Arial" w:eastAsia="Calibri" w:hAnsi="Arial" w:cs="Arial"/>
              </w:rPr>
              <w:t xml:space="preserve"> - количество переведенных в электронный вид музейных фондов в отчетном году;</w:t>
            </w:r>
          </w:p>
          <w:p w:rsidR="00B37327" w:rsidRPr="00F31589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proofErr w:type="spellStart"/>
            <w:r w:rsidRPr="00F31589">
              <w:rPr>
                <w:rFonts w:ascii="Arial" w:eastAsia="Calibri" w:hAnsi="Arial" w:cs="Arial"/>
              </w:rPr>
              <w:t>Мфп</w:t>
            </w:r>
            <w:proofErr w:type="spellEnd"/>
            <w:r w:rsidRPr="00F31589">
              <w:rPr>
                <w:rFonts w:ascii="Arial" w:eastAsia="Calibri" w:hAnsi="Arial" w:cs="Arial"/>
              </w:rPr>
              <w:t xml:space="preserve"> - количество переведенных в электронный вид музейных фондов в предыдущем году</w:t>
            </w:r>
          </w:p>
          <w:p w:rsidR="00B37327" w:rsidRPr="00F31589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</w:p>
          <w:p w:rsidR="00B37327" w:rsidRPr="00F31589" w:rsidRDefault="00B37327" w:rsidP="00DE625C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F31589">
              <w:rPr>
                <w:rFonts w:ascii="Arial" w:eastAsia="Calibri" w:hAnsi="Arial" w:cs="Arial"/>
              </w:rPr>
              <w:t>С 01.01.2021</w:t>
            </w:r>
          </w:p>
          <w:p w:rsidR="00DE625C" w:rsidRPr="00F31589" w:rsidRDefault="00DE625C" w:rsidP="00DE625C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F31589">
              <w:rPr>
                <w:rFonts w:ascii="Arial" w:eastAsia="Calibri" w:hAnsi="Arial" w:cs="Arial"/>
              </w:rPr>
              <w:t xml:space="preserve">МФ% = </w:t>
            </w:r>
            <w:proofErr w:type="spellStart"/>
            <w:r w:rsidRPr="00F31589">
              <w:rPr>
                <w:rFonts w:ascii="Arial" w:eastAsia="Calibri" w:hAnsi="Arial" w:cs="Arial"/>
              </w:rPr>
              <w:t>Мфо</w:t>
            </w:r>
            <w:proofErr w:type="spellEnd"/>
            <w:r w:rsidRPr="00F31589">
              <w:rPr>
                <w:rFonts w:ascii="Arial" w:eastAsia="Calibri" w:hAnsi="Arial" w:cs="Arial"/>
              </w:rPr>
              <w:t>/</w:t>
            </w:r>
            <w:proofErr w:type="spellStart"/>
            <w:r w:rsidRPr="00F31589">
              <w:rPr>
                <w:rFonts w:ascii="Arial" w:eastAsia="Calibri" w:hAnsi="Arial" w:cs="Arial"/>
              </w:rPr>
              <w:t>Мфп</w:t>
            </w:r>
            <w:proofErr w:type="spellEnd"/>
            <w:r w:rsidRPr="00F31589">
              <w:rPr>
                <w:rFonts w:ascii="Arial" w:eastAsia="Calibri" w:hAnsi="Arial" w:cs="Arial"/>
              </w:rPr>
              <w:t xml:space="preserve"> х 100% где:</w:t>
            </w:r>
          </w:p>
          <w:p w:rsidR="00DE625C" w:rsidRPr="00F31589" w:rsidRDefault="00DE625C" w:rsidP="00DE625C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F31589">
              <w:rPr>
                <w:rFonts w:ascii="Arial" w:eastAsia="Calibri" w:hAnsi="Arial" w:cs="Arial"/>
              </w:rPr>
              <w:t>МФ% - количество переведенных в электронный вид музейных фондов по отношению к 2018 году;</w:t>
            </w:r>
          </w:p>
          <w:p w:rsidR="00DE625C" w:rsidRPr="00F31589" w:rsidRDefault="00DE625C" w:rsidP="00DE625C">
            <w:pPr>
              <w:shd w:val="clear" w:color="auto" w:fill="FFFFFF"/>
              <w:rPr>
                <w:rFonts w:ascii="Arial" w:eastAsia="Calibri" w:hAnsi="Arial" w:cs="Arial"/>
              </w:rPr>
            </w:pPr>
            <w:proofErr w:type="spellStart"/>
            <w:r w:rsidRPr="00F31589">
              <w:rPr>
                <w:rFonts w:ascii="Arial" w:eastAsia="Calibri" w:hAnsi="Arial" w:cs="Arial"/>
              </w:rPr>
              <w:t>Мфо</w:t>
            </w:r>
            <w:proofErr w:type="spellEnd"/>
            <w:r w:rsidRPr="00F31589">
              <w:rPr>
                <w:rFonts w:ascii="Arial" w:eastAsia="Calibri" w:hAnsi="Arial" w:cs="Arial"/>
              </w:rPr>
              <w:t xml:space="preserve"> – количество  переведенных в электронный вид музейных фондов в отчетном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eastAsia="Calibri" w:hAnsi="Arial" w:cs="Arial"/>
              </w:rPr>
              <w:t>Мфп</w:t>
            </w:r>
            <w:proofErr w:type="spellEnd"/>
            <w:r w:rsidRPr="00F31589">
              <w:rPr>
                <w:rFonts w:ascii="Arial" w:eastAsia="Calibri" w:hAnsi="Arial" w:cs="Arial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Годовая</w:t>
            </w:r>
          </w:p>
        </w:tc>
      </w:tr>
      <w:tr w:rsidR="00DE625C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pStyle w:val="a4"/>
              <w:ind w:left="108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b/>
              </w:rPr>
            </w:pPr>
            <w:r w:rsidRPr="00F31589">
              <w:rPr>
                <w:rFonts w:ascii="Arial" w:hAnsi="Arial" w:cs="Arial"/>
                <w:b/>
              </w:rPr>
              <w:t>Подпрограмма 3 «Развитие библиотечного дела</w:t>
            </w:r>
            <w:r w:rsidRPr="00F31589">
              <w:rPr>
                <w:rFonts w:ascii="Arial" w:hAnsi="Arial" w:cs="Arial"/>
              </w:rPr>
              <w:t xml:space="preserve"> в </w:t>
            </w:r>
            <w:r w:rsidRPr="00F31589">
              <w:rPr>
                <w:rFonts w:ascii="Arial" w:hAnsi="Arial" w:cs="Arial"/>
                <w:b/>
              </w:rPr>
              <w:t>Московской области »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 городского округа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Люберцы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>Число посетителей библиотек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296360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 деятельности библиотек»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библиотек, внедривших стандарты деятельности библиотеки нового формата 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С=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- </w:t>
            </w:r>
            <w:proofErr w:type="spellStart"/>
            <w:r w:rsidRPr="00F31589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F31589">
              <w:rPr>
                <w:rFonts w:ascii="Arial" w:hAnsi="Arial" w:cs="Arial"/>
                <w:lang w:eastAsia="ru-RU"/>
              </w:rPr>
              <w:t>, где:</w:t>
            </w:r>
            <w:r w:rsidRPr="00F31589">
              <w:rPr>
                <w:rFonts w:ascii="Arial" w:hAnsi="Arial" w:cs="Arial"/>
                <w:lang w:eastAsia="ru-RU"/>
              </w:rPr>
              <w:br/>
              <w:t xml:space="preserve">С - количество библиотек,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внедривших стандарты деятельности библиотеки нового формата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  <w:r w:rsidRPr="00F31589">
              <w:rPr>
                <w:rFonts w:ascii="Arial" w:hAnsi="Arial" w:cs="Arial"/>
                <w:lang w:eastAsia="ru-RU"/>
              </w:rPr>
              <w:t>;</w:t>
            </w:r>
            <w:proofErr w:type="gramEnd"/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eastAsia="ru-RU"/>
              </w:rPr>
              <w:t>В – количество библиотек городского округа Люберцы</w:t>
            </w:r>
            <w:r w:rsidRPr="00F31589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F31589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F31589">
              <w:rPr>
                <w:rFonts w:ascii="Arial" w:hAnsi="Arial" w:cs="Arial"/>
                <w:lang w:eastAsia="ru-RU"/>
              </w:rPr>
              <w:t xml:space="preserve"> - количество библиотек муниципального образования, не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внедривших стандарты деятельности библиотеки нового формата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Единиц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5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мониторинг доступности и качества услуг библиотечного обслуживания. 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С=</w:t>
            </w:r>
            <w:proofErr w:type="spellStart"/>
            <w:r w:rsidRPr="00F31589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>/В</w:t>
            </w:r>
            <w:proofErr w:type="gramEnd"/>
            <w:r w:rsidRPr="00F31589">
              <w:rPr>
                <w:rFonts w:ascii="Arial" w:eastAsiaTheme="minorEastAsia" w:hAnsi="Arial" w:cs="Arial"/>
                <w:lang w:eastAsia="ru-RU"/>
              </w:rPr>
              <w:t>,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где: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>С</w:t>
            </w:r>
            <w:proofErr w:type="gram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 - </w:t>
            </w:r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>доля</w:t>
            </w:r>
            <w:proofErr w:type="gram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 муниципальных библиотек городского округа Люберцы Московской области, соответствующих стандарту;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31589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 - количество муниципальных библиотек городского округа Люберцы Московской области, соответствующих стандарту;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31,3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Увеличение  посещаемости общедоступных (публичных) библиотек, </w:t>
            </w:r>
            <w:r w:rsidRPr="00F31589">
              <w:rPr>
                <w:rFonts w:ascii="Arial" w:hAnsi="Arial" w:cs="Arial"/>
              </w:rPr>
              <w:t xml:space="preserve">а также культурно-массовых мероприятий, проводимых в </w:t>
            </w:r>
            <w:r w:rsidRPr="00F31589">
              <w:rPr>
                <w:rFonts w:ascii="Arial" w:hAnsi="Arial" w:cs="Arial"/>
              </w:rPr>
              <w:lastRenderedPageBreak/>
              <w:t>библиотеках городского округа Люберцы Московской области к уровню 2017 года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 </w:t>
            </w:r>
            <w:proofErr w:type="spellStart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</w:t>
            </w:r>
            <w:proofErr w:type="spellEnd"/>
            <w:proofErr w:type="gramStart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=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Б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6-НК «Сведения о деятельности библиотек», утвержденная приказом Росстата от 07.12.2016 № 764 «Об утверждении статистического </w:t>
            </w:r>
            <w:r w:rsidRPr="00F31589">
              <w:rPr>
                <w:rFonts w:ascii="Arial" w:hAnsi="Arial" w:cs="Arial"/>
                <w:lang w:eastAsia="ru-RU"/>
              </w:rPr>
              <w:lastRenderedPageBreak/>
              <w:t>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У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об.н.к</w:t>
            </w:r>
            <w:proofErr w:type="spellEnd"/>
            <w:r w:rsidRPr="00F31589">
              <w:rPr>
                <w:rFonts w:ascii="Arial" w:hAnsi="Arial" w:cs="Arial"/>
                <w:color w:val="000000"/>
                <w:u w:val="single"/>
                <w:vertAlign w:val="subscript"/>
                <w:lang w:eastAsia="ru-RU"/>
              </w:rPr>
              <w:t>.=</w:t>
            </w:r>
            <w:r w:rsidRPr="00F31589">
              <w:rPr>
                <w:rFonts w:ascii="Arial" w:hAnsi="Arial" w:cs="Arial"/>
                <w:color w:val="000000"/>
                <w:u w:val="single"/>
                <w:vertAlign w:val="superscript"/>
                <w:lang w:eastAsia="ru-RU"/>
              </w:rPr>
              <w:t xml:space="preserve"> (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.о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>/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Кт.к.н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.)х 100%, где 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.о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общий объем книг библиотек;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Кт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.н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>. требуемый норматив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 xml:space="preserve">ПБ = </w:t>
            </w:r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>П</w:t>
            </w:r>
            <w:proofErr w:type="gramEnd"/>
            <w:r w:rsidRPr="00F31589">
              <w:rPr>
                <w:rFonts w:ascii="Arial" w:eastAsiaTheme="minorEastAsia" w:hAnsi="Arial" w:cs="Arial"/>
                <w:lang w:eastAsia="ru-RU"/>
              </w:rPr>
              <w:t>/Н, где</w:t>
            </w:r>
          </w:p>
          <w:p w:rsidR="00DE625C" w:rsidRPr="00F31589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>П</w:t>
            </w:r>
            <w:proofErr w:type="gram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 – количество посещений;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посещений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об общедоступной (публичной) библиотеке», утвержденная приказом Росстата от 07.08.2019 № 438 "Об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театров"</w:t>
            </w:r>
          </w:p>
          <w:p w:rsidR="00030E1B" w:rsidRPr="00F31589" w:rsidRDefault="00030E1B" w:rsidP="00DE625C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DE625C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pStyle w:val="a4"/>
              <w:ind w:left="108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F31589">
              <w:rPr>
                <w:rFonts w:ascii="Arial" w:hAnsi="Arial" w:cs="Arial"/>
                <w:b/>
                <w:bCs/>
              </w:rPr>
              <w:t>Подпрограмма 4 «Развитие профессионального искусства, гастрольно-концертной деятельности и кинематографии</w:t>
            </w:r>
            <w:r w:rsidRPr="00F31589">
              <w:rPr>
                <w:rFonts w:ascii="Arial" w:hAnsi="Arial" w:cs="Arial"/>
              </w:rPr>
              <w:t xml:space="preserve"> </w:t>
            </w:r>
            <w:r w:rsidRPr="00F31589">
              <w:rPr>
                <w:rFonts w:ascii="Arial" w:hAnsi="Arial" w:cs="Arial"/>
                <w:b/>
                <w:bCs/>
              </w:rPr>
              <w:t>Московской области »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Количество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посещений детских и кукольных театров по отношению к уровню 2010 года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>Пк</w:t>
            </w:r>
            <w:proofErr w:type="spellEnd"/>
            <w:r w:rsidRPr="00F31589">
              <w:rPr>
                <w:rFonts w:ascii="Arial" w:eastAsiaTheme="minorEastAsia" w:hAnsi="Arial" w:cs="Arial"/>
                <w:lang w:eastAsia="ru-RU"/>
              </w:rPr>
              <w:t>=</w:t>
            </w:r>
            <w:proofErr w:type="spellStart"/>
            <w:r w:rsidRPr="00F31589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./БЗх100, </w:t>
            </w:r>
          </w:p>
          <w:p w:rsidR="00DE625C" w:rsidRPr="00F31589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 xml:space="preserve">где: </w:t>
            </w:r>
          </w:p>
          <w:p w:rsidR="00DE625C" w:rsidRPr="00F31589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31589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DE625C" w:rsidRPr="00F31589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31589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lastRenderedPageBreak/>
              <w:t xml:space="preserve">Процент </w:t>
            </w:r>
            <w:r w:rsidRPr="00F31589">
              <w:rPr>
                <w:rFonts w:ascii="Arial" w:hAnsi="Arial" w:cs="Arial"/>
              </w:rPr>
              <w:lastRenderedPageBreak/>
              <w:t>по отношению к базовому году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Форма федерального </w:t>
            </w:r>
            <w:r w:rsidRPr="00F31589">
              <w:rPr>
                <w:rFonts w:ascii="Arial" w:hAnsi="Arial" w:cs="Arial"/>
                <w:lang w:eastAsia="ru-RU"/>
              </w:rPr>
              <w:lastRenderedPageBreak/>
              <w:t>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Квартальн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t xml:space="preserve">Т </w:t>
            </w:r>
            <w:proofErr w:type="spellStart"/>
            <w:r w:rsidRPr="00F31589">
              <w:rPr>
                <w:rFonts w:ascii="Arial" w:hAnsi="Arial" w:cs="Arial"/>
                <w:vertAlign w:val="subscript"/>
              </w:rPr>
              <w:t>пр</w:t>
            </w:r>
            <w:proofErr w:type="spellEnd"/>
            <w:proofErr w:type="gramStart"/>
            <w:r w:rsidRPr="00F31589">
              <w:rPr>
                <w:rFonts w:ascii="Arial" w:hAnsi="Arial" w:cs="Arial"/>
                <w:vertAlign w:val="subscript"/>
              </w:rPr>
              <w:t xml:space="preserve">  = </w:t>
            </w:r>
            <w:r w:rsidRPr="00F31589">
              <w:rPr>
                <w:rFonts w:ascii="Arial" w:hAnsi="Arial" w:cs="Arial"/>
              </w:rPr>
              <w:t>Т</w:t>
            </w:r>
            <w:proofErr w:type="gramEnd"/>
            <w:r w:rsidRPr="00F31589">
              <w:rPr>
                <w:rFonts w:ascii="Arial" w:hAnsi="Arial" w:cs="Arial"/>
                <w:vertAlign w:val="subscript"/>
              </w:rPr>
              <w:t>о</w:t>
            </w:r>
            <w:r w:rsidRPr="00F31589">
              <w:rPr>
                <w:rFonts w:ascii="Arial" w:hAnsi="Arial" w:cs="Arial"/>
              </w:rPr>
              <w:t xml:space="preserve"> / </w:t>
            </w:r>
            <w:proofErr w:type="spellStart"/>
            <w:r w:rsidRPr="00F31589">
              <w:rPr>
                <w:rFonts w:ascii="Arial" w:hAnsi="Arial" w:cs="Arial"/>
              </w:rPr>
              <w:t>Т</w:t>
            </w:r>
            <w:r w:rsidRPr="00F31589">
              <w:rPr>
                <w:rFonts w:ascii="Arial" w:hAnsi="Arial" w:cs="Arial"/>
                <w:vertAlign w:val="subscript"/>
              </w:rPr>
              <w:t>пр</w:t>
            </w:r>
            <w:proofErr w:type="spellEnd"/>
            <w:r w:rsidRPr="00F31589">
              <w:rPr>
                <w:rFonts w:ascii="Arial" w:hAnsi="Arial" w:cs="Arial"/>
                <w:vertAlign w:val="subscript"/>
              </w:rPr>
              <w:t xml:space="preserve"> Х </w:t>
            </w:r>
            <w:r w:rsidRPr="00F31589">
              <w:rPr>
                <w:rFonts w:ascii="Arial" w:hAnsi="Arial" w:cs="Arial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№ 9-НК «Сведения о деятельности театра»,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62351A" w:rsidRPr="00F31589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t>Дн</w:t>
            </w:r>
            <w:proofErr w:type="spellEnd"/>
            <w:r w:rsidRPr="00F31589">
              <w:rPr>
                <w:rFonts w:ascii="Arial" w:hAnsi="Arial" w:cs="Arial"/>
              </w:rPr>
              <w:t xml:space="preserve">=(Н+Ш)/Чср×100% </w:t>
            </w:r>
            <w:proofErr w:type="spellStart"/>
            <w:r w:rsidRPr="00F31589">
              <w:rPr>
                <w:rFonts w:ascii="Arial" w:hAnsi="Arial" w:cs="Arial"/>
              </w:rPr>
              <w:t>Дн</w:t>
            </w:r>
            <w:proofErr w:type="spellEnd"/>
            <w:r w:rsidRPr="00F31589">
              <w:rPr>
                <w:rFonts w:ascii="Arial" w:hAnsi="Arial" w:cs="Arial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</w:t>
            </w:r>
            <w:r w:rsidRPr="00F31589">
              <w:rPr>
                <w:rFonts w:ascii="Arial" w:hAnsi="Arial" w:cs="Arial"/>
              </w:rPr>
              <w:lastRenderedPageBreak/>
              <w:t xml:space="preserve">формы «Свод годовых сведений об учреждениях культурно-досугового типа системы Минкультуры России», строка 01, гр.41, данные оперативного мониторинга); </w:t>
            </w:r>
            <w:proofErr w:type="gramStart"/>
            <w:r w:rsidRPr="00F31589">
              <w:rPr>
                <w:rFonts w:ascii="Arial" w:hAnsi="Arial" w:cs="Arial"/>
              </w:rPr>
              <w:t>Ш</w:t>
            </w:r>
            <w:proofErr w:type="gramEnd"/>
            <w:r w:rsidRPr="00F31589">
              <w:rPr>
                <w:rFonts w:ascii="Arial" w:hAnsi="Arial" w:cs="Arial"/>
              </w:rPr>
              <w:t xml:space="preserve"> – количество учащихся в школах искусств (форма 1- ДМШ, форма 1-ДО (для школ искусств, подведомственных органам управления образованием), данные оперативного мониторинга); 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t>Чср</w:t>
            </w:r>
            <w:proofErr w:type="spellEnd"/>
            <w:r w:rsidRPr="00F31589">
              <w:rPr>
                <w:rFonts w:ascii="Arial" w:hAnsi="Arial" w:cs="Arial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F31589">
              <w:rPr>
                <w:rFonts w:ascii="Arial" w:hAnsi="Arial" w:cs="Arial"/>
              </w:rPr>
              <w:t>Мособлстата</w:t>
            </w:r>
            <w:proofErr w:type="spellEnd"/>
            <w:r w:rsidRPr="00F31589">
              <w:rPr>
                <w:rFonts w:ascii="Arial" w:hAnsi="Arial" w:cs="Arial"/>
              </w:rPr>
              <w:t>).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6,19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</w:rPr>
              <w:t xml:space="preserve"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</w:t>
            </w:r>
            <w:r w:rsidRPr="00F31589">
              <w:rPr>
                <w:rFonts w:ascii="Arial" w:hAnsi="Arial" w:cs="Arial"/>
              </w:rPr>
              <w:lastRenderedPageBreak/>
              <w:t>самоуправления Московской 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1</w:t>
            </w:r>
            <w:r w:rsidR="0062351A" w:rsidRPr="00F31589">
              <w:rPr>
                <w:rFonts w:ascii="Arial" w:hAnsi="Arial" w:cs="Arial"/>
                <w:color w:val="000000"/>
                <w:lang w:eastAsia="ru-RU"/>
              </w:rPr>
              <w:t>2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noProof/>
                <w:lang w:val="en-US" w:eastAsia="ru-RU"/>
              </w:rPr>
              <w:t>I</w:t>
            </w:r>
            <w:r w:rsidRPr="00F31589">
              <w:rPr>
                <w:rFonts w:ascii="Arial" w:hAnsi="Arial" w:cs="Arial"/>
                <w:noProof/>
                <w:lang w:eastAsia="ru-RU"/>
              </w:rPr>
              <w:t xml:space="preserve"> =</w:t>
            </w:r>
            <w:proofErr w:type="spellStart"/>
            <w:r w:rsidRPr="00F31589">
              <w:rPr>
                <w:rFonts w:ascii="Arial" w:hAnsi="Arial" w:cs="Arial"/>
                <w:shd w:val="clear" w:color="auto" w:fill="FFFFFF"/>
                <w:lang w:eastAsia="ru-RU"/>
              </w:rPr>
              <w:t>Nтг</w:t>
            </w:r>
            <w:proofErr w:type="spellEnd"/>
            <w:r w:rsidRPr="00F31589">
              <w:rPr>
                <w:rFonts w:ascii="Arial" w:hAnsi="Arial" w:cs="Arial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F31589">
              <w:rPr>
                <w:rFonts w:ascii="Arial" w:hAnsi="Arial" w:cs="Arial"/>
                <w:shd w:val="clear" w:color="auto" w:fill="FFFFFF"/>
                <w:lang w:eastAsia="ru-RU"/>
              </w:rPr>
              <w:t>Nпрг</w:t>
            </w:r>
            <w:proofErr w:type="spellEnd"/>
            <w:r w:rsidRPr="00F31589">
              <w:rPr>
                <w:rFonts w:ascii="Arial" w:hAnsi="Arial" w:cs="Arial"/>
                <w:shd w:val="clear" w:color="auto" w:fill="FFFFFF"/>
                <w:lang w:eastAsia="ru-RU"/>
              </w:rPr>
              <w:t>*100, где</w:t>
            </w:r>
            <w:proofErr w:type="gramStart"/>
            <w:r w:rsidRPr="00F31589">
              <w:rPr>
                <w:rFonts w:ascii="Arial" w:hAnsi="Arial" w:cs="Arial"/>
                <w:shd w:val="clear" w:color="auto" w:fill="FFFFFF"/>
                <w:lang w:eastAsia="ru-RU"/>
              </w:rPr>
              <w:t>: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F31589">
              <w:rPr>
                <w:rFonts w:ascii="Arial" w:hAnsi="Arial" w:cs="Arial"/>
                <w:shd w:val="clear" w:color="auto" w:fill="FFFFFF"/>
                <w:lang w:eastAsia="ru-RU"/>
              </w:rPr>
              <w:t>Nтг</w:t>
            </w:r>
            <w:proofErr w:type="spellEnd"/>
            <w:r w:rsidRPr="00F31589">
              <w:rPr>
                <w:rFonts w:ascii="Arial" w:hAnsi="Arial" w:cs="Arial"/>
                <w:shd w:val="clear" w:color="auto" w:fill="FFFFFF"/>
                <w:lang w:eastAsia="ru-RU"/>
              </w:rPr>
              <w:t>- количество участников культурно-досуговых мероприятий в текущем году;</w:t>
            </w:r>
            <w:r w:rsidRPr="00F31589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F31589">
              <w:rPr>
                <w:rFonts w:ascii="Arial" w:hAnsi="Arial" w:cs="Arial"/>
                <w:shd w:val="clear" w:color="auto" w:fill="FFFFFF"/>
                <w:lang w:eastAsia="ru-RU"/>
              </w:rPr>
              <w:t>Nпрг</w:t>
            </w:r>
            <w:proofErr w:type="spellEnd"/>
            <w:r w:rsidRPr="00F31589">
              <w:rPr>
                <w:rFonts w:ascii="Arial" w:hAnsi="Arial" w:cs="Arial"/>
                <w:shd w:val="clear" w:color="auto" w:fill="FFFFFF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7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Указ Президента Российской Федерации </w:t>
            </w:r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</w:rPr>
              <w:t>№ 597 от 07.05.2012 «О мероприятиях по реализации государственной социальной политики</w:t>
            </w:r>
            <w:proofErr w:type="gramStart"/>
            <w:r w:rsidRPr="00F31589">
              <w:rPr>
                <w:rFonts w:ascii="Arial" w:hAnsi="Arial" w:cs="Arial"/>
              </w:rPr>
              <w:t>»</w:t>
            </w:r>
            <w:r w:rsidRPr="00F31589">
              <w:rPr>
                <w:rFonts w:ascii="Arial" w:hAnsi="Arial" w:cs="Arial"/>
                <w:color w:val="2D2D2D"/>
                <w:shd w:val="clear" w:color="auto" w:fill="FFFFFF"/>
                <w:lang w:eastAsia="ru-RU"/>
              </w:rPr>
              <w:t>И</w:t>
            </w:r>
            <w:proofErr w:type="gramEnd"/>
            <w:r w:rsidRPr="00F31589">
              <w:rPr>
                <w:rFonts w:ascii="Arial" w:hAnsi="Arial" w:cs="Arial"/>
                <w:color w:val="2D2D2D"/>
                <w:shd w:val="clear" w:color="auto" w:fill="FFFFFF"/>
                <w:lang w:eastAsia="ru-RU"/>
              </w:rPr>
              <w:t>сточником указанных данных является статистическая форма № 7-НК.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62351A" w:rsidRPr="00F31589">
              <w:rPr>
                <w:rFonts w:ascii="Arial" w:hAnsi="Arial" w:cs="Arial"/>
                <w:color w:val="000000"/>
                <w:lang w:eastAsia="ru-RU"/>
              </w:rPr>
              <w:t>3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Количество отремонтированных объектов организаций культуры (по которым проведен капитальный ремонт, техническое переоснащение современным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непроизводственным оборудованием и благоустройство территории)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расчет базового показателя за 2019 год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количество музеев реконструированных, отремонтированных и построенных  в 2019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количество клубно-досуговых учреждений в сельской местности построенных,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реконструированных и отремонтированных в 2019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2019 –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(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)+ (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Д 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 +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ДКДУс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ДДШИ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ДЦКР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)=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год</w:t>
            </w:r>
            <w:proofErr w:type="spellEnd"/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,где: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ДМ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–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количество музеев реконструированных, отремонтированных и построенных  в отчетном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ДКДУс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</w:t>
            </w:r>
            <w:proofErr w:type="gramStart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–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к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оличество клубно-досуговых учреждений в сельской местности построенных, реконструированных и отремонтированных в отчетном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ДЦКР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gramStart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9</w:t>
            </w:r>
            <w:proofErr w:type="gram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количество центров культурного развития, построенных, реконструированных и отремонтированных в отчетном  году.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lang w:eastAsia="ru-RU"/>
              </w:rPr>
              <w:t xml:space="preserve">Акт о приемке выполненных работ (форма </w:t>
            </w:r>
            <w:proofErr w:type="gramEnd"/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proofErr w:type="gramStart"/>
            <w:r w:rsidRPr="00F31589">
              <w:rPr>
                <w:rFonts w:ascii="Arial" w:hAnsi="Arial" w:cs="Arial"/>
                <w:lang w:eastAsia="ru-RU"/>
              </w:rPr>
              <w:t>№ КС-2), справка о стоимости выполненных работ и затрат (форма № КС-3)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F31589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hyperlink r:id="rId15" w:history="1">
              <w:r w:rsidR="00DE625C" w:rsidRPr="00F31589">
                <w:rPr>
                  <w:rFonts w:ascii="Arial" w:hAnsi="Arial" w:cs="Arial"/>
                  <w:color w:val="000000"/>
                </w:rPr>
                <w:t>Количество организаций культуры Московской области, получивших современное оборудование, в т.ч. кинооборудование</w:t>
              </w:r>
            </w:hyperlink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+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>, 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</w:t>
            </w:r>
            <w:proofErr w:type="gramStart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р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>–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,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оборудование и материалы;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– количество кинозалов, получивших современное оборудование;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количество организаций культуры, получивших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специализированный автотранспорт;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(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>) + (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ЛДШИиУ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ЛКЗ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+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ЛАК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ЛБм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) –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расчет показателя за отчетный год, 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ЛДШИиУ</w:t>
            </w:r>
            <w:proofErr w:type="gramStart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>–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,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оборудование и материалы в текущем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ЛКЗ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– количество кинозалов, получивших современное оборудование в текущем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ЛАК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ЛБм</w:t>
            </w:r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F31589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С=</w:t>
            </w:r>
            <w:proofErr w:type="spellStart"/>
            <w:r w:rsidRPr="00F31589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>/В</w:t>
            </w:r>
            <w:proofErr w:type="gramEnd"/>
            <w:r w:rsidRPr="00F31589">
              <w:rPr>
                <w:rFonts w:ascii="Arial" w:eastAsiaTheme="minorEastAsia" w:hAnsi="Arial" w:cs="Arial"/>
                <w:lang w:eastAsia="ru-RU"/>
              </w:rPr>
              <w:t>*100,где: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>С</w:t>
            </w:r>
            <w:proofErr w:type="gram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 - </w:t>
            </w:r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>доля</w:t>
            </w:r>
            <w:proofErr w:type="gram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31589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 xml:space="preserve">В - количество сетевых единиц культурно-досуговых учреждений </w:t>
            </w:r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>Процент</w:t>
            </w:r>
          </w:p>
          <w:p w:rsidR="00DE625C" w:rsidRPr="00F31589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33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Годовая</w:t>
            </w:r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1</w:t>
            </w:r>
            <w:r w:rsidR="0062351A" w:rsidRPr="00F31589">
              <w:rPr>
                <w:rFonts w:ascii="Arial" w:hAnsi="Arial" w:cs="Arial"/>
                <w:color w:val="000000"/>
                <w:lang w:eastAsia="ru-RU"/>
              </w:rPr>
              <w:t>6</w:t>
            </w:r>
          </w:p>
          <w:p w:rsidR="0062351A" w:rsidRPr="00F31589" w:rsidRDefault="0062351A" w:rsidP="009C67FF">
            <w:pPr>
              <w:pStyle w:val="a4"/>
              <w:ind w:left="108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F31589">
              <w:rPr>
                <w:rFonts w:ascii="Arial" w:eastAsiaTheme="minorEastAsia" w:hAnsi="Arial" w:cs="Arial"/>
                <w:lang w:eastAsia="ru-RU"/>
              </w:rPr>
              <w:t>КДУот</w:t>
            </w:r>
            <w:proofErr w:type="spellEnd"/>
            <w:r w:rsidRPr="00F31589">
              <w:rPr>
                <w:rFonts w:ascii="Arial" w:eastAsiaTheme="minorEastAsia" w:hAnsi="Arial" w:cs="Arial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105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 xml:space="preserve">Годовая 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101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Количество </w:t>
            </w:r>
            <w:r w:rsidRPr="00F31589">
              <w:rPr>
                <w:rFonts w:ascii="Arial" w:hAnsi="Arial" w:cs="Arial"/>
              </w:rPr>
              <w:lastRenderedPageBreak/>
              <w:t>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 xml:space="preserve">Количество отремонтированных </w:t>
            </w:r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>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 xml:space="preserve">Акт о приемке выполненных </w:t>
            </w:r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 xml:space="preserve">работ (форма </w:t>
            </w:r>
            <w:proofErr w:type="gramEnd"/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F31589">
              <w:rPr>
                <w:rFonts w:ascii="Arial" w:eastAsiaTheme="minorEastAsia" w:hAnsi="Arial" w:cs="Arial"/>
                <w:lang w:eastAsia="ru-RU"/>
              </w:rPr>
              <w:t>№ КС-2), справка о стоимости выполненных работ и затрат (форма № КС-3)</w:t>
            </w:r>
            <w:proofErr w:type="gram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Количество организаций культуры Московской области, получивших современное оборудование, в т.ч. кинооборудование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</w:t>
            </w:r>
            <w:r w:rsidRPr="00F31589">
              <w:rPr>
                <w:rFonts w:ascii="Arial" w:hAnsi="Arial" w:cs="Arial"/>
              </w:rPr>
              <w:lastRenderedPageBreak/>
              <w:t>средств)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21</w:t>
            </w:r>
            <w:r w:rsidR="00DE625C" w:rsidRPr="00F31589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Рост доходов от предпринимательской и иной приносящей доход деятельности по сравнению с предыдущим годом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  <w:t>где: У% - доходы от предпринимательской и иной приносящей доход деятельности  по отношению к предыдущему году;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– количество доходов от предпринимательской и иной приносящей доход деятельности  в отчетном году,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Формы федерального статистического наблюдения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x 100%, где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% - доля </w:t>
            </w:r>
            <w:r w:rsidRPr="00F31589">
              <w:rPr>
                <w:rFonts w:ascii="Arial" w:hAnsi="Arial" w:cs="Arial"/>
                <w:lang w:eastAsia="ru-RU"/>
              </w:rPr>
              <w:t xml:space="preserve"> учреждений, соответствующих требованиям безопасности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  <w:t>Ко- Базовый показатель,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Общее количество </w:t>
            </w:r>
            <w:r w:rsidRPr="00F31589">
              <w:rPr>
                <w:rFonts w:ascii="Arial" w:hAnsi="Arial" w:cs="Arial"/>
                <w:lang w:eastAsia="ru-RU"/>
              </w:rPr>
              <w:t xml:space="preserve"> учреждений, соответствующих требованиям безопасности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100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(среднемесячному доходу от трудовой деятельности) в Московской области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Ск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Зк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/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Дмо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x 100%,  где: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Ск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соотношение средней заработной платы работников муниципальных учреждений культуры к среднемесячному доходу от трудовой деятельности в Московской области;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Зк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средняя заработная плата работников муниципальных учреждений культуры Московской области;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Дмо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среднемесячный доход от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трудовой деятельности.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9B3418" w:rsidP="009B3418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ЗП-культура «Сведения о численности и оплате труда работников сферы 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федерального статистического </w:t>
            </w:r>
            <w:r w:rsidRPr="00F31589">
              <w:rPr>
                <w:rFonts w:ascii="Arial" w:hAnsi="Arial" w:cs="Arial"/>
                <w:lang w:eastAsia="ru-RU"/>
              </w:rPr>
              <w:lastRenderedPageBreak/>
              <w:t>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</w:t>
            </w:r>
            <w:proofErr w:type="gram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Ежеквартально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Ч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i</w:t>
            </w:r>
            <w:proofErr w:type="spellEnd"/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Чуч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. +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Чп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>., 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Чi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 - число 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Чуч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. -  число 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участников мероприятий Праздника труда предыдущего года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Чп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. -   прирост 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в текущем году.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840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eastAsia="ru-RU"/>
              </w:rPr>
              <w:t>Отчет Управления</w:t>
            </w:r>
            <w:r w:rsidRPr="00F31589">
              <w:rPr>
                <w:rFonts w:ascii="Arial" w:hAnsi="Arial" w:cs="Arial"/>
              </w:rPr>
              <w:t xml:space="preserve"> предпринимательства и инвестиций</w:t>
            </w:r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«Информация о проведенных мероприятиях, посвященных празднику труда, в отчетном году»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  <w:t>где: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  <w:t>У% - доля детей,</w:t>
            </w:r>
            <w:r w:rsidRPr="00F31589">
              <w:rPr>
                <w:rFonts w:ascii="Arial" w:hAnsi="Arial" w:cs="Arial"/>
                <w:lang w:eastAsia="ru-RU"/>
              </w:rPr>
              <w:t xml:space="preserve"> привлекаемых к участию в творческих мероприятия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;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– количество детей привлекаемых к участию в творческих коллективах, тыс. чел.;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 общая численность детей от 5 до 17 лет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9,5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F31589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F31589">
              <w:rPr>
                <w:rFonts w:ascii="Arial" w:hAnsi="Arial" w:cs="Arial"/>
                <w:lang w:eastAsia="ru-RU"/>
              </w:rPr>
              <w:t xml:space="preserve"> обучающихся учреждений </w:t>
            </w:r>
            <w:r w:rsidRPr="00F31589">
              <w:rPr>
                <w:rFonts w:ascii="Arial" w:hAnsi="Arial" w:cs="Arial"/>
                <w:lang w:eastAsia="ru-RU"/>
              </w:rPr>
              <w:lastRenderedPageBreak/>
              <w:t>дополнительного образования сферы культуры Московской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коллективов муниципальных учреждений дополнительного образования сферы культуры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области, определенных по итогам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рейтингования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и получивших финансовую поддержку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Ведомственные данные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Количество праздничных и культурно-массовых мероприятий, в т. ч. творческих фестивалей и конкурсов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Количество проведенных праздничных и культурно-массовых мероприятий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Отчеты о проведенных мероприятиях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I=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Пт</w:t>
            </w: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.г</w:t>
            </w:r>
            <w:proofErr w:type="spellEnd"/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/П2010*100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Пт.г. – количество посещений организаций культуры, в текущем году, ед.;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П2010 – количество посещений организаций культуры в 2010 году, ед.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 по отношению к базовому году</w:t>
            </w:r>
          </w:p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квартальная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Увеличение количества зрителей рассчитывается по формуле:</w:t>
            </w:r>
            <w:r w:rsidRPr="00F31589">
              <w:rPr>
                <w:rFonts w:ascii="Arial" w:hAnsi="Arial" w:cs="Arial"/>
                <w:color w:val="000000"/>
              </w:rPr>
              <w:br/>
              <w:t xml:space="preserve">N_2017=Eбаз+1,28% </w:t>
            </w:r>
            <w:proofErr w:type="spellStart"/>
            <w:r w:rsidRPr="00F31589">
              <w:rPr>
                <w:rFonts w:ascii="Arial" w:hAnsi="Arial" w:cs="Arial"/>
                <w:color w:val="000000"/>
              </w:rPr>
              <w:t>Eбаз</w:t>
            </w:r>
            <w:proofErr w:type="spellEnd"/>
            <w:proofErr w:type="gramStart"/>
            <w:r w:rsidRPr="00F31589">
              <w:rPr>
                <w:rFonts w:ascii="Arial" w:hAnsi="Arial" w:cs="Arial"/>
                <w:color w:val="000000"/>
              </w:rPr>
              <w:br/>
              <w:t>Г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 xml:space="preserve">де: </w:t>
            </w:r>
            <w:r w:rsidRPr="00F31589">
              <w:rPr>
                <w:rFonts w:ascii="Arial" w:hAnsi="Arial" w:cs="Arial"/>
                <w:color w:val="000000"/>
              </w:rPr>
              <w:br/>
              <w:t>N_2017 – количество зрителей соответствующего года,</w:t>
            </w:r>
            <w:r w:rsidRPr="00F31589">
              <w:rPr>
                <w:rFonts w:ascii="Arial" w:hAnsi="Arial" w:cs="Arial"/>
                <w:color w:val="000000"/>
              </w:rPr>
              <w:br/>
            </w:r>
            <w:proofErr w:type="spellStart"/>
            <w:proofErr w:type="gramStart"/>
            <w:r w:rsidRPr="00F31589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>баз</w:t>
            </w:r>
            <w:proofErr w:type="spellEnd"/>
            <w:r w:rsidRPr="00F31589">
              <w:rPr>
                <w:rFonts w:ascii="Arial" w:hAnsi="Arial" w:cs="Arial"/>
                <w:color w:val="000000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F31589">
              <w:rPr>
                <w:rFonts w:ascii="Arial" w:hAnsi="Arial" w:cs="Arial"/>
                <w:color w:val="000000"/>
              </w:rPr>
              <w:t>Мособлкино</w:t>
            </w:r>
            <w:proofErr w:type="spellEnd"/>
            <w:r w:rsidRPr="00F31589">
              <w:rPr>
                <w:rFonts w:ascii="Arial" w:hAnsi="Arial" w:cs="Arial"/>
                <w:color w:val="000000"/>
              </w:rPr>
              <w:t xml:space="preserve">, КЦ им. Л.Орловой, ЦКИ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(внутриведомственные отчеты).</w:t>
            </w:r>
            <w:r w:rsidRPr="00F31589">
              <w:rPr>
                <w:rFonts w:ascii="Arial" w:hAnsi="Arial" w:cs="Arial"/>
                <w:color w:val="000000"/>
              </w:rPr>
              <w:br/>
              <w:t>С 2018 года по 2021 расчёт ведется по формуле: N=N_п</w:t>
            </w:r>
            <w:proofErr w:type="gramStart"/>
            <w:r w:rsidRPr="00F3158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>+1%N_п.г.</w:t>
            </w:r>
            <w:r w:rsidRPr="00F31589">
              <w:rPr>
                <w:rFonts w:ascii="Arial" w:hAnsi="Arial" w:cs="Arial"/>
                <w:color w:val="000000"/>
              </w:rPr>
              <w:br/>
              <w:t>Где:</w:t>
            </w:r>
            <w:r w:rsidRPr="00F31589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F31589">
              <w:rPr>
                <w:rFonts w:ascii="Arial" w:hAnsi="Arial" w:cs="Arial"/>
                <w:color w:val="000000"/>
              </w:rPr>
              <w:t>N_п.г</w:t>
            </w:r>
            <w:proofErr w:type="spellEnd"/>
            <w:r w:rsidRPr="00F31589">
              <w:rPr>
                <w:rFonts w:ascii="Arial" w:hAnsi="Arial" w:cs="Arial"/>
                <w:color w:val="000000"/>
              </w:rPr>
              <w:t>. – значение прошлого года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человек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5800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Формы 9-НК и 12-НК организаций подведомственных Министерству культуры Московской области, внутриведомственная отчетность учреждений культуры Министерству культуры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(Т + М + Б + КДУ + КДФ+ ДШИ + АК+КО) / (Т2017 + М2017 + Б2017 + КДУ2017 +КДФ2017 + ДШИ2017  + АК2017+КО2017) х 100 , где:                                                                  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</w:t>
            </w:r>
            <w:proofErr w:type="gramStart"/>
            <w:r w:rsidRPr="00F31589">
              <w:rPr>
                <w:rFonts w:ascii="Arial" w:hAnsi="Arial" w:cs="Arial"/>
                <w:color w:val="000000"/>
              </w:rPr>
              <w:t xml:space="preserve">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человек;                                                                                                                  КДУ / КДУ2017 – количество посещений платных культурно-массовых мероприятий клубов и домов культуры в отчетном году / в 2017 году, тыс. человек;                             КДФ / КДФ2017 – количество участников клубных формирований в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отчетном году / в 2017 году, тыс. человек;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ДШИ / ДШИ2017 – количество учащихся детских школ искусств по видам искусств и училищ в отчетном году / в 2017 году, тыс. человек;                                                              АК/АК2017– численность населения, получившего услуги автоклубов в отчетном году, тыс. человек 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</w:rPr>
              <w:t>КО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 xml:space="preserve">/КО 2017- </w:t>
            </w:r>
            <w:proofErr w:type="gramStart"/>
            <w:r w:rsidRPr="00F31589">
              <w:rPr>
                <w:rFonts w:ascii="Arial" w:hAnsi="Arial" w:cs="Arial"/>
                <w:color w:val="000000"/>
              </w:rPr>
              <w:t>количество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 xml:space="preserve"> посещений концертных организаций в отчетном году/в 2017 году, тыс. человек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102,7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A83CA1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</w:t>
            </w:r>
            <w:r w:rsidR="00A83CA1" w:rsidRPr="00F31589">
              <w:rPr>
                <w:rFonts w:ascii="Arial" w:hAnsi="Arial" w:cs="Arial"/>
                <w:lang w:eastAsia="ru-RU"/>
              </w:rPr>
              <w:t xml:space="preserve">ого статистического наблюдения </w:t>
            </w:r>
            <w:r w:rsidRPr="00F31589">
              <w:rPr>
                <w:rFonts w:ascii="Arial" w:hAnsi="Arial" w:cs="Arial"/>
                <w:lang w:eastAsia="ru-RU"/>
              </w:rPr>
              <w:t xml:space="preserve"> № 7-НК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Квартальная</w:t>
            </w:r>
          </w:p>
        </w:tc>
      </w:tr>
      <w:tr w:rsidR="00DE625C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</w:p>
        </w:tc>
        <w:tc>
          <w:tcPr>
            <w:tcW w:w="4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F31589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F31589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F31589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F31589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F31589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F31589">
              <w:rPr>
                <w:rFonts w:ascii="Arial" w:hAnsi="Arial" w:cs="Arial"/>
                <w:lang w:eastAsia="ru-RU"/>
              </w:rPr>
              <w:t xml:space="preserve"> - количество муниципальных библиотек переоснащенных по модельному стандарту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музыкальными  инструментами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-детские школы </w:t>
            </w:r>
            <w:proofErr w:type="gramStart"/>
            <w:r w:rsidRPr="00F31589">
              <w:rPr>
                <w:rFonts w:ascii="Arial" w:hAnsi="Arial" w:cs="Arial"/>
                <w:lang w:eastAsia="ru-RU"/>
              </w:rPr>
              <w:t>искусств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оснащенные музыкальными инструментами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lastRenderedPageBreak/>
              <w:t>-музыкальные инструменты, оборудование и учебные материалы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030E1B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19.04.2019 </w:t>
            </w:r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eastAsia="ru-RU"/>
              </w:rPr>
              <w:t>№ Р-655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Δ М+ Δ КДУ   + Δ ЦКР + ΔДШИ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  = расчет показателя за отчетный год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 Δ М - количество объектов музейного типа отремонтированных в отчетном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Δ КДУ 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 - количество объектов культурно досуговых учреждений отремонтированных в отчетном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Δ ЦКР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ΔДШИ</w:t>
            </w:r>
          </w:p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- количество детских школ искусств отремонтированных в текущем году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19.04.2019 </w:t>
            </w:r>
            <w:r w:rsidR="008C451D" w:rsidRPr="00F31589">
              <w:rPr>
                <w:rFonts w:ascii="Arial" w:hAnsi="Arial" w:cs="Arial"/>
                <w:lang w:eastAsia="ru-RU"/>
              </w:rPr>
              <w:t xml:space="preserve">             </w:t>
            </w:r>
            <w:r w:rsidRPr="00F31589">
              <w:rPr>
                <w:rFonts w:ascii="Arial" w:hAnsi="Arial" w:cs="Arial"/>
                <w:lang w:eastAsia="ru-RU"/>
              </w:rPr>
              <w:t>№ Р-655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val="en-US" w:eastAsia="ru-RU"/>
              </w:rPr>
            </w:pPr>
            <w:r w:rsidRPr="00F31589">
              <w:rPr>
                <w:rFonts w:ascii="Arial" w:eastAsiaTheme="minorEastAsia" w:hAnsi="Arial" w:cs="Arial"/>
                <w:lang w:val="en-US" w:eastAsia="ru-RU"/>
              </w:rPr>
              <w:t xml:space="preserve">Ii =∑t </w:t>
            </w:r>
            <w:proofErr w:type="spellStart"/>
            <w:r w:rsidRPr="00F31589">
              <w:rPr>
                <w:rFonts w:ascii="Arial" w:eastAsiaTheme="minorEastAsia" w:hAnsi="Arial" w:cs="Arial"/>
                <w:lang w:val="en-US" w:eastAsia="ru-RU"/>
              </w:rPr>
              <w:t>Ati</w:t>
            </w:r>
            <w:proofErr w:type="spellEnd"/>
            <w:r w:rsidRPr="00F31589">
              <w:rPr>
                <w:rFonts w:ascii="Arial" w:eastAsiaTheme="minorEastAsia" w:hAnsi="Arial" w:cs="Arial"/>
                <w:lang w:val="en-US" w:eastAsia="ru-RU"/>
              </w:rPr>
              <w:t xml:space="preserve"> / ∑t At2018 * 100 (%) , </w:t>
            </w:r>
            <w:proofErr w:type="spellStart"/>
            <w:r w:rsidRPr="00F31589">
              <w:rPr>
                <w:rFonts w:ascii="Arial" w:eastAsiaTheme="minorEastAsia" w:hAnsi="Arial" w:cs="Arial"/>
                <w:lang w:val="en-US" w:eastAsia="ru-RU"/>
              </w:rPr>
              <w:t>где</w:t>
            </w:r>
            <w:proofErr w:type="spellEnd"/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val="en-US" w:eastAsia="ru-RU"/>
              </w:rPr>
              <w:t>Ii</w:t>
            </w:r>
            <w:r w:rsidRPr="00F31589">
              <w:rPr>
                <w:rFonts w:ascii="Arial" w:eastAsiaTheme="minorEastAsia" w:hAnsi="Arial" w:cs="Arial"/>
                <w:lang w:eastAsia="ru-RU"/>
              </w:rPr>
              <w:t xml:space="preserve">- число посещений организаций культуры в </w:t>
            </w:r>
            <w:r w:rsidRPr="00F31589">
              <w:rPr>
                <w:rFonts w:ascii="Arial" w:eastAsiaTheme="minorEastAsia" w:hAnsi="Arial" w:cs="Arial"/>
                <w:lang w:val="en-US" w:eastAsia="ru-RU"/>
              </w:rPr>
              <w:t>i</w:t>
            </w:r>
            <w:r w:rsidRPr="00F31589">
              <w:rPr>
                <w:rFonts w:ascii="Arial" w:eastAsiaTheme="minorEastAsia" w:hAnsi="Arial" w:cs="Arial"/>
                <w:lang w:eastAsia="ru-RU"/>
              </w:rPr>
              <w:t>-м году по отношению к базовому (2018) году, %;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31589">
              <w:rPr>
                <w:rFonts w:ascii="Arial" w:eastAsiaTheme="minorEastAsia" w:hAnsi="Arial" w:cs="Arial"/>
                <w:lang w:val="en-US" w:eastAsia="ru-RU"/>
              </w:rPr>
              <w:t>Ati</w:t>
            </w:r>
            <w:proofErr w:type="spellEnd"/>
            <w:r w:rsidRPr="00F31589">
              <w:rPr>
                <w:rFonts w:ascii="Arial" w:eastAsiaTheme="minorEastAsia" w:hAnsi="Arial" w:cs="Arial"/>
                <w:lang w:eastAsia="ru-RU"/>
              </w:rPr>
              <w:t xml:space="preserve"> – число посещений организаций культуры </w:t>
            </w:r>
            <w:r w:rsidRPr="00F31589">
              <w:rPr>
                <w:rFonts w:ascii="Arial" w:eastAsiaTheme="minorEastAsia" w:hAnsi="Arial" w:cs="Arial"/>
                <w:lang w:val="en-US" w:eastAsia="ru-RU"/>
              </w:rPr>
              <w:t>t</w:t>
            </w:r>
            <w:r w:rsidRPr="00F31589">
              <w:rPr>
                <w:rFonts w:ascii="Arial" w:eastAsiaTheme="minorEastAsia" w:hAnsi="Arial" w:cs="Arial"/>
                <w:lang w:eastAsia="ru-RU"/>
              </w:rPr>
              <w:t xml:space="preserve">-вида в </w:t>
            </w:r>
            <w:r w:rsidRPr="00F31589">
              <w:rPr>
                <w:rFonts w:ascii="Arial" w:eastAsiaTheme="minorEastAsia" w:hAnsi="Arial" w:cs="Arial"/>
                <w:lang w:val="en-US" w:eastAsia="ru-RU"/>
              </w:rPr>
              <w:t>i</w:t>
            </w:r>
            <w:r w:rsidRPr="00F31589">
              <w:rPr>
                <w:rFonts w:ascii="Arial" w:eastAsiaTheme="minorEastAsia" w:hAnsi="Arial" w:cs="Arial"/>
                <w:lang w:eastAsia="ru-RU"/>
              </w:rPr>
              <w:t>-м году, тыс. посещений;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val="en-US" w:eastAsia="ru-RU"/>
              </w:rPr>
              <w:t>At</w:t>
            </w:r>
            <w:r w:rsidRPr="00F31589">
              <w:rPr>
                <w:rFonts w:ascii="Arial" w:eastAsiaTheme="minorEastAsia" w:hAnsi="Arial" w:cs="Arial"/>
                <w:lang w:eastAsia="ru-RU"/>
              </w:rPr>
              <w:t xml:space="preserve">2018 - число посещений организаций культуры </w:t>
            </w:r>
            <w:r w:rsidRPr="00F31589">
              <w:rPr>
                <w:rFonts w:ascii="Arial" w:eastAsiaTheme="minorEastAsia" w:hAnsi="Arial" w:cs="Arial"/>
                <w:lang w:val="en-US" w:eastAsia="ru-RU"/>
              </w:rPr>
              <w:t>t</w:t>
            </w:r>
            <w:r w:rsidRPr="00F31589">
              <w:rPr>
                <w:rFonts w:ascii="Arial" w:eastAsiaTheme="minorEastAsia" w:hAnsi="Arial" w:cs="Arial"/>
                <w:lang w:eastAsia="ru-RU"/>
              </w:rPr>
              <w:t>-вида в 2018 (базовом) году, тыс. посещений;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val="en-US" w:eastAsia="ru-RU"/>
              </w:rPr>
              <w:t>i</w:t>
            </w:r>
            <w:r w:rsidRPr="00F31589">
              <w:rPr>
                <w:rFonts w:ascii="Arial" w:eastAsiaTheme="minorEastAsia" w:hAnsi="Arial" w:cs="Arial"/>
                <w:lang w:eastAsia="ru-RU"/>
              </w:rPr>
              <w:t xml:space="preserve">-годы реализации национального проекта «Культура», </w:t>
            </w:r>
            <w:r w:rsidRPr="00F31589">
              <w:rPr>
                <w:rFonts w:ascii="Arial" w:eastAsiaTheme="minorEastAsia" w:hAnsi="Arial" w:cs="Arial"/>
                <w:lang w:val="en-US" w:eastAsia="ru-RU"/>
              </w:rPr>
              <w:t>i</w:t>
            </w:r>
            <w:r w:rsidRPr="00F31589">
              <w:rPr>
                <w:rFonts w:ascii="Arial" w:eastAsiaTheme="minorEastAsia" w:hAnsi="Arial" w:cs="Arial"/>
                <w:lang w:eastAsia="ru-RU"/>
              </w:rPr>
              <w:t>=2019,2020,2021,2022,2023,2024;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 xml:space="preserve">базовым периодом оценки целевого </w:t>
            </w:r>
            <w:r w:rsidRPr="00F31589">
              <w:rPr>
                <w:rFonts w:ascii="Arial" w:eastAsiaTheme="minorEastAsia" w:hAnsi="Arial" w:cs="Arial"/>
                <w:lang w:eastAsia="ru-RU"/>
              </w:rPr>
              <w:lastRenderedPageBreak/>
              <w:t>показателя является 2018 год;</w:t>
            </w:r>
          </w:p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1589">
              <w:rPr>
                <w:rFonts w:ascii="Arial" w:eastAsiaTheme="minorEastAsia" w:hAnsi="Arial" w:cs="Arial"/>
                <w:lang w:val="en-US" w:eastAsia="ru-RU"/>
              </w:rPr>
              <w:t xml:space="preserve">t- </w:t>
            </w:r>
            <w:proofErr w:type="spellStart"/>
            <w:r w:rsidRPr="00F31589">
              <w:rPr>
                <w:rFonts w:ascii="Arial" w:eastAsiaTheme="minorEastAsia" w:hAnsi="Arial" w:cs="Arial"/>
                <w:lang w:val="en-US" w:eastAsia="ru-RU"/>
              </w:rPr>
              <w:t>вид</w:t>
            </w:r>
            <w:proofErr w:type="spellEnd"/>
            <w:r w:rsidRPr="00F31589">
              <w:rPr>
                <w:rFonts w:ascii="Arial" w:eastAsiaTheme="minorEastAsia" w:hAnsi="Arial" w:cs="Arial"/>
                <w:lang w:val="en-US" w:eastAsia="ru-RU"/>
              </w:rPr>
              <w:t xml:space="preserve"> </w:t>
            </w:r>
            <w:proofErr w:type="spellStart"/>
            <w:r w:rsidRPr="00F31589">
              <w:rPr>
                <w:rFonts w:ascii="Arial" w:eastAsiaTheme="minorEastAsia" w:hAnsi="Arial" w:cs="Arial"/>
                <w:lang w:val="en-US" w:eastAsia="ru-RU"/>
              </w:rPr>
              <w:t>организации</w:t>
            </w:r>
            <w:proofErr w:type="spellEnd"/>
            <w:r w:rsidRPr="00F31589">
              <w:rPr>
                <w:rFonts w:ascii="Arial" w:eastAsiaTheme="minorEastAsia" w:hAnsi="Arial" w:cs="Arial"/>
                <w:lang w:val="en-US" w:eastAsia="ru-RU"/>
              </w:rPr>
              <w:t xml:space="preserve"> </w:t>
            </w:r>
            <w:proofErr w:type="spellStart"/>
            <w:r w:rsidRPr="00F31589">
              <w:rPr>
                <w:rFonts w:ascii="Arial" w:eastAsiaTheme="minorEastAsia" w:hAnsi="Arial" w:cs="Arial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Тысяча посещений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FD762B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22.07.2020 </w:t>
            </w:r>
            <w:r w:rsidR="008C451D" w:rsidRPr="00F31589">
              <w:rPr>
                <w:rFonts w:ascii="Arial" w:hAnsi="Arial" w:cs="Arial"/>
                <w:lang w:eastAsia="ru-RU"/>
              </w:rPr>
              <w:t xml:space="preserve">                 </w:t>
            </w:r>
            <w:r w:rsidRPr="00F31589">
              <w:rPr>
                <w:rFonts w:ascii="Arial" w:hAnsi="Arial" w:cs="Arial"/>
                <w:lang w:eastAsia="ru-RU"/>
              </w:rPr>
              <w:t>№ Р-944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DE625C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>= ЗДОП / ЗУх100,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– планируемый показатель;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ЗДОП – среднемесячная заработная плата педагогов муниципальных организаций дополнительного образования;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ЗУ – среднемесячная зарплата учителя в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№ ЗП-культура «Сведения о численности и оплате труда работников сферы культуры по категориям персонала», утвержденная приказом Федеральной службы государственной статистики от 07.10.2016 № 581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</w:t>
            </w:r>
            <w:proofErr w:type="gramEnd"/>
            <w:r w:rsidRPr="00F31589">
              <w:rPr>
                <w:rFonts w:ascii="Arial" w:hAnsi="Arial" w:cs="Arial"/>
                <w:lang w:eastAsia="ru-RU"/>
              </w:rPr>
              <w:t xml:space="preserve"> Президента Российской Федерации от 07.05.2012 № 597»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Ежеквартально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9B7EAD" w:rsidP="009B7EAD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Доля детей в возрасте от 5 до 18 лет, охваченных дополнительным образованием сферы культуры 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= (ЧДОП (5-18) </w:t>
            </w:r>
            <w:r w:rsidRPr="00F31589">
              <w:rPr>
                <w:rFonts w:ascii="Arial" w:hAnsi="Arial" w:cs="Arial"/>
                <w:b/>
                <w:color w:val="000000"/>
                <w:lang w:eastAsia="ru-RU"/>
              </w:rPr>
              <w:t xml:space="preserve">/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>Ч (5-18))Х100,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– планируемый показатель;</w:t>
            </w:r>
          </w:p>
          <w:p w:rsidR="00DE625C" w:rsidRPr="00F31589" w:rsidRDefault="00A723C4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ЧДОП (5-18)</w:t>
            </w:r>
            <w:r w:rsidR="00891A24" w:rsidRPr="00F31589">
              <w:rPr>
                <w:rFonts w:ascii="Arial" w:hAnsi="Arial" w:cs="Arial"/>
                <w:color w:val="000000"/>
                <w:lang w:eastAsia="ru-RU"/>
              </w:rPr>
              <w:t>-</w:t>
            </w:r>
            <w:r w:rsidR="00DE625C" w:rsidRPr="00F31589">
              <w:rPr>
                <w:rFonts w:ascii="Arial" w:hAnsi="Arial" w:cs="Arial"/>
                <w:color w:val="000000"/>
                <w:lang w:eastAsia="ru-RU"/>
              </w:rPr>
              <w:t xml:space="preserve"> численность детей в возрасте от 5 до 18 лет, обучающихся по дополнительным </w:t>
            </w:r>
            <w:r w:rsidR="00DE625C"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образовательным программам</w:t>
            </w:r>
            <w:r w:rsidR="00254131" w:rsidRPr="00F31589">
              <w:rPr>
                <w:rFonts w:ascii="Arial" w:hAnsi="Arial" w:cs="Arial"/>
                <w:color w:val="000000"/>
                <w:lang w:eastAsia="ru-RU"/>
              </w:rPr>
              <w:t xml:space="preserve"> сферы культура</w:t>
            </w:r>
            <w:r w:rsidR="00DE625C" w:rsidRPr="00F31589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:rsidR="00DE625C" w:rsidRPr="00F31589" w:rsidRDefault="00A723C4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Ч (5-18)</w:t>
            </w:r>
            <w:r w:rsidR="00891A24" w:rsidRPr="00F31589">
              <w:rPr>
                <w:rFonts w:ascii="Arial" w:hAnsi="Arial" w:cs="Arial"/>
                <w:color w:val="000000"/>
                <w:lang w:eastAsia="ru-RU"/>
              </w:rPr>
              <w:t>-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DE625C" w:rsidRPr="00F31589">
              <w:rPr>
                <w:rFonts w:ascii="Arial" w:hAnsi="Arial" w:cs="Arial"/>
                <w:color w:val="000000"/>
                <w:lang w:eastAsia="ru-RU"/>
              </w:rPr>
              <w:t>общая численность детей в возрасте от 5 до 18 лет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B9116A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15,</w:t>
            </w:r>
            <w:r w:rsidR="00DE625C" w:rsidRPr="00F3158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 № 1-ДШИ «Сведения о детской музыкальной, художественной, хореографической школе и </w:t>
            </w:r>
            <w:r w:rsidRPr="00F31589">
              <w:rPr>
                <w:rFonts w:ascii="Arial" w:hAnsi="Arial" w:cs="Arial"/>
                <w:lang w:eastAsia="ru-RU"/>
              </w:rPr>
              <w:lastRenderedPageBreak/>
              <w:t xml:space="preserve">школе искусств» 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ежегодно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eastAsiaTheme="minorHAnsi" w:hAnsi="Arial" w:cs="Arial"/>
              </w:rPr>
            </w:pPr>
            <w:proofErr w:type="gramStart"/>
            <w:r w:rsidRPr="00F31589">
              <w:rPr>
                <w:rFonts w:ascii="Arial" w:eastAsiaTheme="minorHAnsi" w:hAnsi="Arial" w:cs="Arial"/>
              </w:rPr>
              <w:t>П</w:t>
            </w:r>
            <w:proofErr w:type="gramEnd"/>
            <w:r w:rsidRPr="00F31589">
              <w:rPr>
                <w:rFonts w:ascii="Arial" w:eastAsiaTheme="minorHAnsi" w:hAnsi="Arial" w:cs="Arial"/>
              </w:rPr>
              <w:t>= (ЧДОП (7-15)/Ч (7-15))Х100,</w:t>
            </w:r>
          </w:p>
          <w:p w:rsidR="00DE625C" w:rsidRPr="00F31589" w:rsidRDefault="00DE625C" w:rsidP="00DE625C">
            <w:pPr>
              <w:rPr>
                <w:rFonts w:ascii="Arial" w:eastAsiaTheme="minorHAnsi" w:hAnsi="Arial" w:cs="Arial"/>
              </w:rPr>
            </w:pPr>
            <w:r w:rsidRPr="00F31589">
              <w:rPr>
                <w:rFonts w:ascii="Arial" w:eastAsiaTheme="minorHAnsi" w:hAnsi="Arial" w:cs="Arial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eastAsiaTheme="minorHAnsi" w:hAnsi="Arial" w:cs="Arial"/>
              </w:rPr>
            </w:pPr>
            <w:proofErr w:type="gramStart"/>
            <w:r w:rsidRPr="00F31589">
              <w:rPr>
                <w:rFonts w:ascii="Arial" w:eastAsiaTheme="minorHAnsi" w:hAnsi="Arial" w:cs="Arial"/>
              </w:rPr>
              <w:t>П</w:t>
            </w:r>
            <w:proofErr w:type="gramEnd"/>
            <w:r w:rsidRPr="00F31589">
              <w:rPr>
                <w:rFonts w:ascii="Arial" w:eastAsiaTheme="minorHAnsi" w:hAnsi="Arial" w:cs="Arial"/>
              </w:rPr>
              <w:t xml:space="preserve"> – планируемый показатель;</w:t>
            </w:r>
          </w:p>
          <w:p w:rsidR="00DE625C" w:rsidRPr="00F31589" w:rsidRDefault="00A723C4" w:rsidP="00DE625C">
            <w:pPr>
              <w:rPr>
                <w:rFonts w:ascii="Arial" w:eastAsiaTheme="minorHAnsi" w:hAnsi="Arial" w:cs="Arial"/>
              </w:rPr>
            </w:pPr>
            <w:r w:rsidRPr="00F31589">
              <w:rPr>
                <w:rFonts w:ascii="Arial" w:eastAsiaTheme="minorHAnsi" w:hAnsi="Arial" w:cs="Arial"/>
              </w:rPr>
              <w:t xml:space="preserve">(ЧДОП (7-15) </w:t>
            </w:r>
            <w:r w:rsidR="00891A24" w:rsidRPr="00F31589">
              <w:rPr>
                <w:rFonts w:ascii="Arial" w:eastAsiaTheme="minorHAnsi" w:hAnsi="Arial" w:cs="Arial"/>
              </w:rPr>
              <w:t>-</w:t>
            </w:r>
            <w:r w:rsidR="00DE625C" w:rsidRPr="00F31589">
              <w:rPr>
                <w:rFonts w:ascii="Arial" w:eastAsiaTheme="minorHAnsi" w:hAnsi="Arial" w:cs="Arial"/>
              </w:rPr>
              <w:t>численность детей в возрасте от 7 до 15 лет, обучающихся по предпрофессиональным программам в области искусств;</w:t>
            </w:r>
          </w:p>
          <w:p w:rsidR="00DE625C" w:rsidRPr="00F31589" w:rsidRDefault="00A723C4" w:rsidP="00756874">
            <w:pPr>
              <w:rPr>
                <w:rFonts w:ascii="Arial" w:hAnsi="Arial" w:cs="Arial"/>
                <w:noProof/>
                <w:position w:val="-36"/>
                <w:lang w:eastAsia="ru-RU"/>
              </w:rPr>
            </w:pPr>
            <w:r w:rsidRPr="00F31589">
              <w:rPr>
                <w:rFonts w:ascii="Arial" w:eastAsiaTheme="minorHAnsi" w:hAnsi="Arial" w:cs="Arial"/>
              </w:rPr>
              <w:t>Ч (7-15)</w:t>
            </w:r>
            <w:r w:rsidR="00891A24" w:rsidRPr="00F31589">
              <w:rPr>
                <w:rFonts w:ascii="Arial" w:eastAsiaTheme="minorHAnsi" w:hAnsi="Arial" w:cs="Arial"/>
              </w:rPr>
              <w:t>-</w:t>
            </w:r>
            <w:r w:rsidR="00DE625C" w:rsidRPr="00F31589">
              <w:rPr>
                <w:rFonts w:ascii="Arial" w:eastAsiaTheme="minorHAnsi" w:hAnsi="Arial" w:cs="Arial"/>
              </w:rPr>
              <w:t>общая численность детей в возрасте от 7 до 15 лет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DE625C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pStyle w:val="a4"/>
              <w:ind w:left="108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lang w:eastAsia="ru-RU"/>
              </w:rPr>
            </w:pPr>
            <w:r w:rsidRPr="00F31589">
              <w:rPr>
                <w:rFonts w:ascii="Arial" w:hAnsi="Arial" w:cs="Arial"/>
                <w:b/>
              </w:rPr>
              <w:t>Подпрограмма 7 «Развитие архивного дела в Московской области»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Увеличение количества архивных документов  Люберецкого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F31589">
              <w:rPr>
                <w:rFonts w:ascii="Arial" w:hAnsi="Arial" w:cs="Arial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F31589">
              <w:rPr>
                <w:rFonts w:ascii="Arial" w:hAnsi="Arial" w:cs="Arial"/>
              </w:rPr>
              <w:t>»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50 278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F31589">
              <w:rPr>
                <w:rFonts w:ascii="Arial" w:hAnsi="Arial" w:cs="Arial"/>
              </w:rPr>
              <w:t>на</w:t>
            </w:r>
            <w:proofErr w:type="gramEnd"/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 </w:t>
            </w:r>
            <w:proofErr w:type="gramStart"/>
            <w:r w:rsidRPr="00F31589">
              <w:rPr>
                <w:rFonts w:ascii="Arial" w:hAnsi="Arial" w:cs="Arial"/>
              </w:rPr>
              <w:t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</w:t>
            </w:r>
            <w:proofErr w:type="gram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Доля архивных документов, хранящихся в </w:t>
            </w:r>
            <w:r w:rsidRPr="00F31589">
              <w:rPr>
                <w:rFonts w:ascii="Arial" w:hAnsi="Arial" w:cs="Arial"/>
              </w:rPr>
              <w:lastRenderedPageBreak/>
              <w:t xml:space="preserve">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lastRenderedPageBreak/>
              <w:t>Ану</w:t>
            </w:r>
            <w:proofErr w:type="spellEnd"/>
            <w:r w:rsidRPr="00F31589">
              <w:rPr>
                <w:rFonts w:ascii="Arial" w:hAnsi="Arial" w:cs="Arial"/>
              </w:rPr>
              <w:t xml:space="preserve"> = </w:t>
            </w:r>
            <w:proofErr w:type="gramStart"/>
            <w:r w:rsidRPr="00F31589">
              <w:rPr>
                <w:rFonts w:ascii="Arial" w:hAnsi="Arial" w:cs="Arial"/>
                <w:lang w:val="en-US"/>
              </w:rPr>
              <w:t>V</w:t>
            </w:r>
            <w:proofErr w:type="gramEnd"/>
            <w:r w:rsidRPr="00F31589">
              <w:rPr>
                <w:rFonts w:ascii="Arial" w:hAnsi="Arial" w:cs="Arial"/>
              </w:rPr>
              <w:t xml:space="preserve">дну / </w:t>
            </w:r>
            <w:r w:rsidRPr="00F31589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F31589">
              <w:rPr>
                <w:rFonts w:ascii="Arial" w:hAnsi="Arial" w:cs="Arial"/>
              </w:rPr>
              <w:t>аф</w:t>
            </w:r>
            <w:proofErr w:type="spellEnd"/>
            <w:r w:rsidRPr="00F31589">
              <w:rPr>
                <w:rFonts w:ascii="Arial" w:hAnsi="Arial" w:cs="Arial"/>
              </w:rPr>
              <w:t xml:space="preserve"> х 100%, 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Ану – доля архивных документов, хранящихся в муниципальном </w:t>
            </w:r>
            <w:r w:rsidRPr="00F31589">
              <w:rPr>
                <w:rFonts w:ascii="Arial" w:hAnsi="Arial" w:cs="Arial"/>
              </w:rPr>
              <w:lastRenderedPageBreak/>
              <w:t>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val="en-US"/>
              </w:rPr>
              <w:t>V</w:t>
            </w:r>
            <w:r w:rsidRPr="00F31589">
              <w:rPr>
                <w:rFonts w:ascii="Arial" w:hAnsi="Arial" w:cs="Arial"/>
              </w:rPr>
              <w:t>дну- количество архивных документов, хранящихся в муниципальном архиве в нормативных условиях, обеспечивающих их постоянное (вечное) и долговременное ранение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F31589">
              <w:rPr>
                <w:rFonts w:ascii="Arial" w:hAnsi="Arial" w:cs="Arial"/>
              </w:rPr>
              <w:t>аф</w:t>
            </w:r>
            <w:proofErr w:type="spellEnd"/>
            <w:r w:rsidRPr="00F31589">
              <w:rPr>
                <w:rFonts w:ascii="Arial" w:hAnsi="Arial" w:cs="Arial"/>
              </w:rPr>
              <w:t xml:space="preserve"> – количество архивных документов, находящихся на хранении в муниципальном архиве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100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F31589">
              <w:rPr>
                <w:rFonts w:ascii="Arial" w:hAnsi="Arial" w:cs="Arial"/>
              </w:rPr>
              <w:t>на</w:t>
            </w:r>
            <w:proofErr w:type="gramEnd"/>
            <w:r w:rsidRPr="00F31589">
              <w:rPr>
                <w:rFonts w:ascii="Arial" w:hAnsi="Arial" w:cs="Arial"/>
              </w:rPr>
              <w:t xml:space="preserve"> </w:t>
            </w:r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 Об утверждении </w:t>
            </w:r>
            <w:proofErr w:type="gramStart"/>
            <w:r w:rsidRPr="00F31589">
              <w:rPr>
                <w:rFonts w:ascii="Arial" w:hAnsi="Arial" w:cs="Arial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F31589">
              <w:rPr>
                <w:rFonts w:ascii="Arial" w:hAnsi="Arial" w:cs="Arial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ind w:right="36"/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>Ежегодно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val="en-US"/>
              </w:rPr>
              <w:t>A</w:t>
            </w:r>
            <w:r w:rsidRPr="00F31589">
              <w:rPr>
                <w:rFonts w:ascii="Arial" w:hAnsi="Arial" w:cs="Arial"/>
              </w:rPr>
              <w:t xml:space="preserve"> = </w:t>
            </w:r>
            <w:r w:rsidRPr="00F31589">
              <w:rPr>
                <w:rFonts w:ascii="Arial" w:hAnsi="Arial" w:cs="Arial"/>
                <w:lang w:val="en-US"/>
              </w:rPr>
              <w:t>A</w:t>
            </w:r>
            <w:r w:rsidRPr="00F31589">
              <w:rPr>
                <w:rFonts w:ascii="Arial" w:hAnsi="Arial" w:cs="Arial"/>
              </w:rPr>
              <w:t>а/</w:t>
            </w:r>
            <w:proofErr w:type="spellStart"/>
            <w:r w:rsidRPr="00F31589">
              <w:rPr>
                <w:rFonts w:ascii="Arial" w:hAnsi="Arial" w:cs="Arial"/>
              </w:rPr>
              <w:t>Аоб</w:t>
            </w:r>
            <w:proofErr w:type="spellEnd"/>
            <w:r w:rsidRPr="00F31589">
              <w:rPr>
                <w:rFonts w:ascii="Arial" w:hAnsi="Arial" w:cs="Arial"/>
              </w:rPr>
              <w:t xml:space="preserve"> х 100%, 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val="en-US"/>
              </w:rPr>
              <w:t>A</w:t>
            </w:r>
            <w:r w:rsidRPr="00F31589">
              <w:rPr>
                <w:rFonts w:ascii="Arial" w:hAnsi="Arial" w:cs="Arial"/>
              </w:rPr>
              <w:t xml:space="preserve">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 Московской области;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lang w:val="en-US"/>
              </w:rPr>
              <w:t>A</w:t>
            </w:r>
            <w:r w:rsidRPr="00F31589">
              <w:rPr>
                <w:rFonts w:ascii="Arial" w:hAnsi="Arial" w:cs="Arial"/>
              </w:rPr>
              <w:t>а -  количество архивных фондов, включенных в систему автоматизированного государственного учета документов Архивного фонда Российской Федерации («Архивный фонд»);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t>Аоб</w:t>
            </w:r>
            <w:proofErr w:type="spellEnd"/>
            <w:r w:rsidRPr="00F31589">
              <w:rPr>
                <w:rFonts w:ascii="Arial" w:hAnsi="Arial" w:cs="Arial"/>
              </w:rPr>
              <w:t xml:space="preserve"> – общее количество архивных фондов муниципального архива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100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F31589">
              <w:rPr>
                <w:rFonts w:ascii="Arial" w:hAnsi="Arial" w:cs="Arial"/>
              </w:rPr>
              <w:t>Росархива</w:t>
            </w:r>
            <w:proofErr w:type="spellEnd"/>
            <w:r w:rsidRPr="00F31589">
              <w:rPr>
                <w:rFonts w:ascii="Arial" w:hAnsi="Arial" w:cs="Arial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</w:t>
            </w:r>
            <w:r w:rsidRPr="00F31589">
              <w:rPr>
                <w:rFonts w:ascii="Arial" w:hAnsi="Arial" w:cs="Arial"/>
              </w:rPr>
              <w:lastRenderedPageBreak/>
              <w:t>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>Ежеквартально</w:t>
            </w:r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 раз в полугодие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t>Дэц</w:t>
            </w:r>
            <w:proofErr w:type="spellEnd"/>
            <w:r w:rsidRPr="00F31589">
              <w:rPr>
                <w:rFonts w:ascii="Arial" w:hAnsi="Arial" w:cs="Arial"/>
              </w:rPr>
              <w:t xml:space="preserve"> = </w:t>
            </w:r>
            <w:proofErr w:type="spellStart"/>
            <w:r w:rsidRPr="00F31589">
              <w:rPr>
                <w:rFonts w:ascii="Arial" w:hAnsi="Arial" w:cs="Arial"/>
              </w:rPr>
              <w:t>Дпэц</w:t>
            </w:r>
            <w:proofErr w:type="spellEnd"/>
            <w:r w:rsidRPr="00F31589">
              <w:rPr>
                <w:rFonts w:ascii="Arial" w:hAnsi="Arial" w:cs="Arial"/>
              </w:rPr>
              <w:t xml:space="preserve">  / </w:t>
            </w:r>
            <w:proofErr w:type="spellStart"/>
            <w:r w:rsidRPr="00F31589">
              <w:rPr>
                <w:rFonts w:ascii="Arial" w:hAnsi="Arial" w:cs="Arial"/>
              </w:rPr>
              <w:t>Доб</w:t>
            </w:r>
            <w:proofErr w:type="spellEnd"/>
            <w:r w:rsidRPr="00F31589">
              <w:rPr>
                <w:rFonts w:ascii="Arial" w:hAnsi="Arial" w:cs="Arial"/>
              </w:rPr>
              <w:t xml:space="preserve"> х 100 %, 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t>Дэц</w:t>
            </w:r>
            <w:proofErr w:type="spellEnd"/>
            <w:r w:rsidRPr="00F31589">
              <w:rPr>
                <w:rFonts w:ascii="Arial" w:hAnsi="Arial" w:cs="Arial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 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t>Дпэц</w:t>
            </w:r>
            <w:proofErr w:type="spellEnd"/>
            <w:r w:rsidRPr="00F31589">
              <w:rPr>
                <w:rFonts w:ascii="Arial" w:hAnsi="Arial" w:cs="Arial"/>
              </w:rPr>
              <w:t xml:space="preserve"> - количество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области;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t>Доб</w:t>
            </w:r>
            <w:proofErr w:type="spellEnd"/>
            <w:r w:rsidRPr="00F31589">
              <w:rPr>
                <w:rFonts w:ascii="Arial" w:hAnsi="Arial" w:cs="Arial"/>
              </w:rPr>
              <w:t xml:space="preserve"> - общее количество архивных документов, находящихся  на хранении в муниципальном архиве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7,14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Отчет муниципального архива о выполнении основных направлений развития архивного дела в Московской области на очередной </w:t>
            </w:r>
            <w:proofErr w:type="spellStart"/>
            <w:r w:rsidRPr="00F31589">
              <w:rPr>
                <w:rFonts w:ascii="Arial" w:hAnsi="Arial" w:cs="Arial"/>
              </w:rPr>
              <w:t>год</w:t>
            </w:r>
            <w:proofErr w:type="gramStart"/>
            <w:r w:rsidRPr="00F31589">
              <w:rPr>
                <w:rFonts w:ascii="Arial" w:hAnsi="Arial" w:cs="Arial"/>
              </w:rPr>
              <w:t>;П</w:t>
            </w:r>
            <w:proofErr w:type="gramEnd"/>
            <w:r w:rsidRPr="00F31589">
              <w:rPr>
                <w:rFonts w:ascii="Arial" w:hAnsi="Arial" w:cs="Arial"/>
              </w:rPr>
              <w:t>риложение</w:t>
            </w:r>
            <w:proofErr w:type="spellEnd"/>
            <w:r w:rsidRPr="00F31589">
              <w:rPr>
                <w:rFonts w:ascii="Arial" w:hAnsi="Arial" w:cs="Arial"/>
              </w:rPr>
              <w:t xml:space="preserve"> № 9 к информационному письму Главного архивного управления Московской области от 24.10.2016 № 30 Исх-1906/ 30-02 о планировании  работы муниципальных архивов Московской области на 2017 год  и  их отчетности  за 2016 год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Ежеквартально</w:t>
            </w:r>
          </w:p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 раз в полугодие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</w:t>
            </w:r>
            <w:r w:rsidRPr="00F31589">
              <w:rPr>
                <w:rFonts w:ascii="Arial" w:hAnsi="Arial" w:cs="Arial"/>
              </w:rPr>
              <w:lastRenderedPageBreak/>
              <w:t>(текущему) ремонту и техническому переоснащению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-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695446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Акт выполненных работ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Ежегодно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С = </w:t>
            </w:r>
            <w:proofErr w:type="spellStart"/>
            <w:r w:rsidRPr="00F31589">
              <w:rPr>
                <w:rFonts w:ascii="Arial" w:hAnsi="Arial" w:cs="Arial"/>
              </w:rPr>
              <w:t>Спмо</w:t>
            </w:r>
            <w:proofErr w:type="spellEnd"/>
            <w:r w:rsidRPr="00F31589">
              <w:rPr>
                <w:rFonts w:ascii="Arial" w:hAnsi="Arial" w:cs="Arial"/>
              </w:rPr>
              <w:t xml:space="preserve"> / </w:t>
            </w:r>
            <w:proofErr w:type="spellStart"/>
            <w:r w:rsidRPr="00F31589">
              <w:rPr>
                <w:rFonts w:ascii="Arial" w:hAnsi="Arial" w:cs="Arial"/>
              </w:rPr>
              <w:t>Соб</w:t>
            </w:r>
            <w:proofErr w:type="spellEnd"/>
            <w:r w:rsidRPr="00F31589">
              <w:rPr>
                <w:rFonts w:ascii="Arial" w:hAnsi="Arial" w:cs="Arial"/>
              </w:rPr>
              <w:t xml:space="preserve"> х 100, 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gramStart"/>
            <w:r w:rsidRPr="00F31589">
              <w:rPr>
                <w:rFonts w:ascii="Arial" w:hAnsi="Arial" w:cs="Arial"/>
              </w:rPr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proofErr w:type="gramEnd"/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t>Спмо</w:t>
            </w:r>
            <w:proofErr w:type="spellEnd"/>
            <w:r w:rsidRPr="00F31589">
              <w:rPr>
                <w:rFonts w:ascii="Arial" w:hAnsi="Arial" w:cs="Arial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</w:p>
          <w:p w:rsidR="00DE625C" w:rsidRPr="00F31589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F31589">
              <w:rPr>
                <w:rFonts w:ascii="Arial" w:hAnsi="Arial" w:cs="Arial"/>
              </w:rPr>
              <w:t>Соб</w:t>
            </w:r>
            <w:proofErr w:type="spellEnd"/>
            <w:r w:rsidRPr="00F31589">
              <w:rPr>
                <w:rFonts w:ascii="Arial" w:hAnsi="Arial" w:cs="Arial"/>
              </w:rPr>
              <w:t xml:space="preserve"> – общая сумма субвенции </w:t>
            </w:r>
            <w:r w:rsidRPr="00F31589">
              <w:rPr>
                <w:rFonts w:ascii="Arial" w:hAnsi="Arial" w:cs="Arial"/>
              </w:rPr>
              <w:lastRenderedPageBreak/>
              <w:t>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FD762B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-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proofErr w:type="gramStart"/>
            <w:r w:rsidRPr="00F31589">
              <w:rPr>
                <w:rFonts w:ascii="Arial" w:hAnsi="Arial" w:cs="Arial"/>
              </w:rPr>
              <w:t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Ежеквартально</w:t>
            </w:r>
          </w:p>
        </w:tc>
      </w:tr>
      <w:tr w:rsidR="00DE625C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t>Подпрограмма 9. «Развитие парков культуры и отдыха»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x 100%,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в отчетном году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4</w:t>
            </w:r>
            <w:r w:rsidR="00DE625C" w:rsidRPr="00F31589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Соответствие нормативу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обеспеченности парками  культуры и отдыха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Но =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Фо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/ </w:t>
            </w: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Нп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x 100,где: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Но - соответствие нормативу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обеспеченности парками культуры и отдыха;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Нп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нормативная потребность;</w:t>
            </w:r>
          </w:p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31589">
              <w:rPr>
                <w:rFonts w:ascii="Arial" w:hAnsi="Arial" w:cs="Arial"/>
                <w:color w:val="000000"/>
                <w:lang w:eastAsia="ru-RU"/>
              </w:rPr>
              <w:t>Фо</w:t>
            </w:r>
            <w:proofErr w:type="spellEnd"/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         </w:t>
            </w:r>
            <w:r w:rsidRPr="00F31589">
              <w:rPr>
                <w:rFonts w:ascii="Arial" w:hAnsi="Arial" w:cs="Arial"/>
                <w:lang w:eastAsia="ru-RU"/>
              </w:rPr>
              <w:lastRenderedPageBreak/>
              <w:t>№ 11-НК «Сведения о работе парка культуры и отдыха (городского сада)»,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Годовая</w:t>
            </w:r>
          </w:p>
        </w:tc>
      </w:tr>
      <w:tr w:rsidR="00756874" w:rsidRPr="00F31589" w:rsidTr="00F31589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Количество созданных и благоустроенных парков культуры и отдыха на территории Московской области, 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отдыха, получивших правовой статус юридического лица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F31589">
              <w:rPr>
                <w:rFonts w:ascii="Arial" w:hAnsi="Arial" w:cs="Arial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F31589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</w:tbl>
    <w:p w:rsidR="00AC2BAF" w:rsidRDefault="00AC2BAF" w:rsidP="002A2377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F31589" w:rsidRDefault="00F31589" w:rsidP="002A2377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AC2BAF" w:rsidRPr="00F31589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Приложение №1</w:t>
      </w:r>
    </w:p>
    <w:p w:rsidR="00AC2BAF" w:rsidRPr="00F31589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lastRenderedPageBreak/>
        <w:t>к муниципальной программе «Культура»</w:t>
      </w:r>
    </w:p>
    <w:p w:rsidR="00AC2BAF" w:rsidRPr="00F31589" w:rsidRDefault="00AC2BAF" w:rsidP="002A237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b/>
          <w:color w:val="000000"/>
        </w:rPr>
        <w:t>Планируемые результаты реализации муниципальной программы «Культура»</w:t>
      </w:r>
    </w:p>
    <w:tbl>
      <w:tblPr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31"/>
        <w:gridCol w:w="1701"/>
        <w:gridCol w:w="2268"/>
        <w:gridCol w:w="1128"/>
        <w:gridCol w:w="1008"/>
        <w:gridCol w:w="993"/>
        <w:gridCol w:w="820"/>
        <w:gridCol w:w="851"/>
        <w:gridCol w:w="850"/>
        <w:gridCol w:w="853"/>
        <w:gridCol w:w="990"/>
        <w:gridCol w:w="1154"/>
        <w:gridCol w:w="6"/>
      </w:tblGrid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vMerge w:val="restart"/>
            <w:shd w:val="clear" w:color="000000" w:fill="FFFFFF"/>
            <w:noWrap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№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Задачи, направленные на достижение цели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128" w:type="dxa"/>
            <w:vMerge w:val="restart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Тип показателя</w:t>
            </w:r>
          </w:p>
        </w:tc>
        <w:tc>
          <w:tcPr>
            <w:tcW w:w="1008" w:type="dxa"/>
            <w:vMerge w:val="restart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364" w:type="dxa"/>
            <w:gridSpan w:val="5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Планируемое значение по годам реализации</w:t>
            </w:r>
          </w:p>
        </w:tc>
        <w:tc>
          <w:tcPr>
            <w:tcW w:w="1154" w:type="dxa"/>
            <w:vMerge w:val="restart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Номер основного мероприятия в перечне мероприятий подпрограммы</w:t>
            </w:r>
          </w:p>
        </w:tc>
      </w:tr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vMerge/>
            <w:shd w:val="clear" w:color="000000" w:fill="FFFFFF"/>
            <w:noWrap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28" w:type="dxa"/>
            <w:vMerge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008" w:type="dxa"/>
            <w:vMerge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20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154" w:type="dxa"/>
            <w:vMerge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31" w:type="dxa"/>
            <w:shd w:val="clear" w:color="000000" w:fill="FFFFFF"/>
            <w:noWrap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2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AC2BAF" w:rsidRPr="00F31589" w:rsidTr="00F31589">
        <w:trPr>
          <w:trHeight w:val="20"/>
        </w:trPr>
        <w:tc>
          <w:tcPr>
            <w:tcW w:w="15179" w:type="dxa"/>
            <w:gridSpan w:val="14"/>
            <w:shd w:val="clear" w:color="000000" w:fill="FFFFFF"/>
            <w:noWrap/>
          </w:tcPr>
          <w:p w:rsidR="00AC2BAF" w:rsidRPr="00F31589" w:rsidRDefault="00AC2BAF" w:rsidP="004F45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 xml:space="preserve">Подпрограмма 2. Развитие музейного дела </w:t>
            </w:r>
            <w:r w:rsidR="004F45A0" w:rsidRPr="00F31589">
              <w:rPr>
                <w:rFonts w:ascii="Arial" w:hAnsi="Arial" w:cs="Arial"/>
              </w:rPr>
              <w:t>в</w:t>
            </w:r>
            <w:r w:rsidR="003243E2" w:rsidRPr="00F31589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2268" w:type="dxa"/>
            <w:shd w:val="clear" w:color="000000" w:fill="FFFFFF"/>
          </w:tcPr>
          <w:p w:rsidR="00AC2BAF" w:rsidRPr="00F31589" w:rsidRDefault="00AC2BAF" w:rsidP="002540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Увеличение общего количества посещений музеев</w:t>
            </w:r>
          </w:p>
        </w:tc>
        <w:tc>
          <w:tcPr>
            <w:tcW w:w="112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2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1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31" w:type="dxa"/>
            <w:vMerge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Перевод в электронный вид музейных фондов</w:t>
            </w:r>
          </w:p>
        </w:tc>
        <w:tc>
          <w:tcPr>
            <w:tcW w:w="1128" w:type="dxa"/>
            <w:shd w:val="clear" w:color="000000" w:fill="FFFFFF"/>
          </w:tcPr>
          <w:p w:rsidR="00AC2BAF" w:rsidRPr="00F31589" w:rsidRDefault="00112579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1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850" w:type="dxa"/>
            <w:shd w:val="clear" w:color="000000" w:fill="FFFFFF"/>
          </w:tcPr>
          <w:p w:rsidR="00AC2BAF" w:rsidRPr="00F31589" w:rsidRDefault="00BA1CE8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53" w:type="dxa"/>
            <w:shd w:val="clear" w:color="000000" w:fill="FFFFFF"/>
          </w:tcPr>
          <w:p w:rsidR="00AC2BAF" w:rsidRPr="00F31589" w:rsidRDefault="00BA1CE8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990" w:type="dxa"/>
            <w:shd w:val="clear" w:color="000000" w:fill="FFFFFF"/>
          </w:tcPr>
          <w:p w:rsidR="00AC2BAF" w:rsidRPr="00F31589" w:rsidRDefault="00BA1CE8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AC2BAF" w:rsidRPr="00F31589" w:rsidTr="00F31589">
        <w:trPr>
          <w:trHeight w:val="20"/>
        </w:trPr>
        <w:tc>
          <w:tcPr>
            <w:tcW w:w="15179" w:type="dxa"/>
            <w:gridSpan w:val="14"/>
            <w:shd w:val="clear" w:color="000000" w:fill="FFFFFF"/>
            <w:noWrap/>
          </w:tcPr>
          <w:p w:rsidR="00AC2BAF" w:rsidRPr="00F31589" w:rsidRDefault="00AC2BAF" w:rsidP="004F45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Подпрограмма 3. Развитие библиотечного дела</w:t>
            </w:r>
            <w:r w:rsidR="003243E2" w:rsidRPr="00F31589">
              <w:rPr>
                <w:rFonts w:ascii="Arial" w:hAnsi="Arial" w:cs="Arial"/>
              </w:rPr>
              <w:t xml:space="preserve"> </w:t>
            </w:r>
            <w:r w:rsidR="004F45A0" w:rsidRPr="00F31589">
              <w:rPr>
                <w:rFonts w:ascii="Arial" w:hAnsi="Arial" w:cs="Arial"/>
              </w:rPr>
              <w:t>в</w:t>
            </w:r>
            <w:r w:rsidR="003243E2" w:rsidRPr="00F31589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Модернизация </w:t>
            </w:r>
            <w:r w:rsidRPr="00F31589">
              <w:rPr>
                <w:rFonts w:ascii="Arial" w:hAnsi="Arial" w:cs="Arial"/>
              </w:rPr>
              <w:lastRenderedPageBreak/>
              <w:t>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 xml:space="preserve">Приобретение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оборудования для идентификации читателей</w:t>
            </w:r>
          </w:p>
        </w:tc>
        <w:tc>
          <w:tcPr>
            <w:tcW w:w="2268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 xml:space="preserve">Увеличение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количества библиотек, внедривших стандарты деятельности библиотеки нового формата</w:t>
            </w:r>
          </w:p>
        </w:tc>
        <w:tc>
          <w:tcPr>
            <w:tcW w:w="1128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0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3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0" w:type="dxa"/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2131" w:type="dxa"/>
            <w:vMerge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Формирование книжных фондов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Уровень обеспеченности новыми документами библиотек</w:t>
            </w:r>
          </w:p>
        </w:tc>
        <w:tc>
          <w:tcPr>
            <w:tcW w:w="112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2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1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3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9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31" w:type="dxa"/>
            <w:vMerge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31589">
              <w:rPr>
                <w:rFonts w:ascii="Arial" w:hAnsi="Arial" w:cs="Arial"/>
                <w:color w:val="000000"/>
              </w:rPr>
              <w:t>роста числа пользователей муниципальных библиотек городского округа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 xml:space="preserve"> Люберцы</w:t>
            </w:r>
          </w:p>
        </w:tc>
        <w:tc>
          <w:tcPr>
            <w:tcW w:w="112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AC2BAF" w:rsidRPr="00F31589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29636</w:t>
            </w:r>
            <w:r w:rsidR="002A690E"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F31589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30359</w:t>
            </w:r>
            <w:r w:rsidR="002A690E"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AC2BAF" w:rsidRPr="00F31589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31082</w:t>
            </w:r>
            <w:r w:rsidR="002A690E"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AC2BAF" w:rsidRPr="00F31589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31805</w:t>
            </w:r>
            <w:r w:rsidR="002A690E"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AC2BAF" w:rsidRPr="00F31589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32527</w:t>
            </w:r>
            <w:r w:rsidR="002A690E"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AC2BAF" w:rsidRPr="00F31589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33250</w:t>
            </w:r>
            <w:r w:rsidR="002A690E"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Увеличение посещаемости общедоступных (публичных) библиотек,</w:t>
            </w:r>
            <w:r w:rsidRPr="00F31589">
              <w:rPr>
                <w:rFonts w:ascii="Arial" w:hAnsi="Arial" w:cs="Arial"/>
              </w:rPr>
              <w:t xml:space="preserve"> а также культурно-массовых мероприятий, проводимых в библиотеках городского округа Люберцы Московской области к уровню </w:t>
            </w:r>
            <w:r w:rsidRPr="00F31589">
              <w:rPr>
                <w:rFonts w:ascii="Arial" w:hAnsi="Arial" w:cs="Arial"/>
              </w:rPr>
              <w:lastRenderedPageBreak/>
              <w:t>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51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3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99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F31589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F31589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226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12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82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37,5</w:t>
            </w:r>
          </w:p>
        </w:tc>
        <w:tc>
          <w:tcPr>
            <w:tcW w:w="851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81,3</w:t>
            </w:r>
          </w:p>
        </w:tc>
        <w:tc>
          <w:tcPr>
            <w:tcW w:w="85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93,8</w:t>
            </w:r>
          </w:p>
        </w:tc>
        <w:tc>
          <w:tcPr>
            <w:tcW w:w="853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BC2368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F31589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F31589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2268" w:type="dxa"/>
            <w:shd w:val="clear" w:color="000000" w:fill="FFFFFF"/>
          </w:tcPr>
          <w:p w:rsidR="00BC2368" w:rsidRPr="00F31589" w:rsidRDefault="00463A9A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Количество посещений библиотек (на 1 жителя в год) (комплектование книжных фондов муниципальных общедоступных библиотек</w:t>
            </w:r>
            <w:r w:rsidR="00184F36" w:rsidRPr="00F3158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28" w:type="dxa"/>
            <w:shd w:val="clear" w:color="000000" w:fill="FFFFFF"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BC2368" w:rsidRPr="00F31589" w:rsidRDefault="00BC2368" w:rsidP="00DF4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посещени</w:t>
            </w:r>
            <w:r w:rsidR="00DF413D" w:rsidRPr="00F31589">
              <w:rPr>
                <w:rFonts w:ascii="Arial" w:hAnsi="Arial" w:cs="Arial"/>
                <w:color w:val="000000"/>
              </w:rPr>
              <w:t>й</w:t>
            </w:r>
          </w:p>
        </w:tc>
        <w:tc>
          <w:tcPr>
            <w:tcW w:w="993" w:type="dxa"/>
            <w:shd w:val="clear" w:color="000000" w:fill="FFFFFF"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1" w:type="dxa"/>
            <w:shd w:val="clear" w:color="000000" w:fill="FFFFFF"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0" w:type="dxa"/>
            <w:shd w:val="clear" w:color="000000" w:fill="FFFFFF"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3" w:type="dxa"/>
            <w:shd w:val="clear" w:color="000000" w:fill="FFFFFF"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0" w:type="dxa"/>
            <w:shd w:val="clear" w:color="000000" w:fill="FFFFFF"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54" w:type="dxa"/>
            <w:shd w:val="clear" w:color="000000" w:fill="FFFFFF"/>
            <w:noWrap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BC2368" w:rsidRPr="00F31589" w:rsidTr="00F31589">
        <w:trPr>
          <w:trHeight w:val="20"/>
        </w:trPr>
        <w:tc>
          <w:tcPr>
            <w:tcW w:w="15179" w:type="dxa"/>
            <w:gridSpan w:val="14"/>
            <w:shd w:val="clear" w:color="000000" w:fill="FFFFFF"/>
            <w:noWrap/>
          </w:tcPr>
          <w:p w:rsidR="00BC2368" w:rsidRPr="00F31589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Подпрограмма 4. Развитие профессионального искусства, гастрольно-концертной деятельности и кинематографии Московской области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 xml:space="preserve">Модернизация </w:t>
            </w:r>
            <w:r w:rsidRPr="00F31589">
              <w:rPr>
                <w:rFonts w:ascii="Arial" w:hAnsi="Arial" w:cs="Arial"/>
              </w:rPr>
              <w:lastRenderedPageBreak/>
              <w:t>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городского округа Люберцы</w:t>
            </w: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 xml:space="preserve">Развитие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инфраструктуры, кадрового потенциала и интеграции деятельности учреждений культуры.</w:t>
            </w: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  <w:p w:rsidR="00691DF3" w:rsidRPr="00F31589" w:rsidRDefault="00691DF3" w:rsidP="00F736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DE23F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lastRenderedPageBreak/>
              <w:t xml:space="preserve">Увеличение на 15 </w:t>
            </w:r>
            <w:r w:rsidRPr="00F31589">
              <w:rPr>
                <w:rFonts w:ascii="Arial" w:hAnsi="Arial" w:cs="Arial"/>
              </w:rPr>
              <w:lastRenderedPageBreak/>
              <w:t>% числа посещений организаций культуры к уровню 201</w:t>
            </w:r>
            <w:r w:rsidR="00DE23F3" w:rsidRPr="00F31589">
              <w:rPr>
                <w:rFonts w:ascii="Arial" w:hAnsi="Arial" w:cs="Arial"/>
              </w:rPr>
              <w:t>7</w:t>
            </w:r>
            <w:r w:rsidRPr="00F31589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104,94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29581B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9,5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9,7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9,8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9,9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4C5265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1,</w:t>
            </w:r>
            <w:r w:rsidR="00691DF3"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Доля населения, участвующего в коллективах народного творчества и школах искусств</w:t>
            </w: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6,19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6,21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6,22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6,23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6,24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Количество посещений детских и кукольных театров по отношению к уровню 2010 года 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Процент по отношению к базовому году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  <w:r w:rsidR="00950292" w:rsidRPr="00F31589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103</w:t>
            </w:r>
            <w:r w:rsidR="00950292" w:rsidRPr="00F31589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2F58A1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2F58A1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2F58A1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2F58A1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Увеличение доли учреждений, соответствующих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требованиям безопасности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Показатель муниципа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F31589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hyperlink r:id="rId16" w:history="1">
              <w:r w:rsidR="00691DF3" w:rsidRPr="00F31589">
                <w:rPr>
                  <w:rFonts w:ascii="Arial" w:hAnsi="Arial" w:cs="Arial"/>
                  <w:color w:val="000000"/>
                </w:rPr>
                <w:t>Количество организаций культуры Московской области, получивших современное оборудование, в т.ч. кинооборудование</w:t>
              </w:r>
            </w:hyperlink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31589">
              <w:rPr>
                <w:rFonts w:ascii="Arial" w:eastAsiaTheme="minorEastAsia" w:hAnsi="Arial" w:cs="Arial"/>
                <w:lang w:eastAsia="ru-RU"/>
              </w:rPr>
              <w:t>Процент</w:t>
            </w:r>
          </w:p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Количество отремонтированных объектов организаций культуры (по которым проведен капитальный ремонт, техническое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18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21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оснащенных кинооборудование</w:t>
            </w:r>
            <w:r w:rsidRPr="00F31589">
              <w:rPr>
                <w:rFonts w:ascii="Arial" w:hAnsi="Arial" w:cs="Arial"/>
              </w:rPr>
              <w:lastRenderedPageBreak/>
              <w:t>м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23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Рост </w:t>
            </w:r>
            <w:proofErr w:type="gramStart"/>
            <w:r w:rsidRPr="00F31589">
              <w:rPr>
                <w:rFonts w:ascii="Arial" w:hAnsi="Arial" w:cs="Arial"/>
                <w:color w:val="000000"/>
              </w:rPr>
              <w:t>числа участников мероприятий Праздника труда</w:t>
            </w:r>
            <w:proofErr w:type="gramEnd"/>
            <w:r w:rsidRPr="00F31589">
              <w:rPr>
                <w:rFonts w:ascii="Arial" w:hAnsi="Arial" w:cs="Arial"/>
                <w:color w:val="000000"/>
              </w:rPr>
              <w:t xml:space="preserve">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Увеличение численности участников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культурно-досуговых мероприятий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Показатель муниципа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7,1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7,7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27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F31589">
              <w:rPr>
                <w:rFonts w:ascii="Arial" w:hAnsi="Arial" w:cs="Arial"/>
                <w:color w:val="000000"/>
              </w:rPr>
              <w:t>рейтингования</w:t>
            </w:r>
            <w:proofErr w:type="spellEnd"/>
            <w:r w:rsidRPr="00F31589">
              <w:rPr>
                <w:rFonts w:ascii="Arial" w:hAnsi="Arial" w:cs="Arial"/>
                <w:color w:val="000000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Количество праздничных и культурно-массовых мероприятий, в т.ч. творческих фестивалей и конкурсов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2F58A1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131" w:type="dxa"/>
            <w:vMerge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2F58A1" w:rsidRPr="00F31589" w:rsidRDefault="002F58A1" w:rsidP="002F58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128" w:type="dxa"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Процент по отношению к базовому году</w:t>
            </w:r>
          </w:p>
        </w:tc>
        <w:tc>
          <w:tcPr>
            <w:tcW w:w="993" w:type="dxa"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  <w:r w:rsidR="00950292" w:rsidRPr="00F31589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820" w:type="dxa"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103</w:t>
            </w:r>
            <w:r w:rsidR="00950292" w:rsidRPr="00F31589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851" w:type="dxa"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0" w:type="dxa"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3" w:type="dxa"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990" w:type="dxa"/>
            <w:shd w:val="clear" w:color="000000" w:fill="FFFFFF"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154" w:type="dxa"/>
            <w:shd w:val="clear" w:color="000000" w:fill="FFFFFF"/>
            <w:noWrap/>
          </w:tcPr>
          <w:p w:rsidR="002F58A1" w:rsidRPr="00F31589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  <w:lang w:eastAsia="ru-RU"/>
              </w:rPr>
              <w:t xml:space="preserve">Увеличение </w:t>
            </w:r>
            <w:r w:rsidRPr="00F31589">
              <w:rPr>
                <w:rFonts w:ascii="Arial" w:hAnsi="Arial" w:cs="Arial"/>
                <w:color w:val="000000"/>
                <w:lang w:eastAsia="ru-RU"/>
              </w:rPr>
              <w:lastRenderedPageBreak/>
              <w:t>количества посетителей театрально-концертных и киномероприятий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5800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5900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5960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6100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6200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15173" w:type="dxa"/>
            <w:gridSpan w:val="13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Подпрограмма 5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  <w:r w:rsidR="00B96C37"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3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А</w:t>
            </w:r>
            <w:proofErr w:type="gramStart"/>
            <w:r w:rsidRPr="00F31589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  <w:r w:rsidR="00B96C37"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3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</w:t>
            </w: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</w:t>
            </w:r>
            <w:r w:rsidR="00AC0FC5" w:rsidRPr="00F31589">
              <w:rPr>
                <w:rFonts w:ascii="Arial" w:hAnsi="Arial" w:cs="Arial"/>
                <w:color w:val="000000"/>
              </w:rPr>
              <w:t>, А</w:t>
            </w:r>
            <w:proofErr w:type="gramStart"/>
            <w:r w:rsidR="00AC0FC5" w:rsidRPr="00F31589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3</w:t>
            </w:r>
            <w:r w:rsidR="00B96C37" w:rsidRPr="00F31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3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31589">
              <w:rPr>
                <w:rFonts w:ascii="Arial" w:hAnsi="Arial" w:cs="Arial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Показатель целевой 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тысяча посещений 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430,5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450,7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473,2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496,8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1589">
              <w:rPr>
                <w:rFonts w:ascii="Arial" w:hAnsi="Arial" w:cs="Arial"/>
                <w:color w:val="000000"/>
              </w:rPr>
              <w:t>2</w:t>
            </w:r>
            <w:r w:rsidR="00AC0FC5" w:rsidRPr="00F31589">
              <w:rPr>
                <w:rFonts w:ascii="Arial" w:hAnsi="Arial" w:cs="Arial"/>
                <w:color w:val="000000"/>
              </w:rPr>
              <w:t>, А</w:t>
            </w:r>
            <w:proofErr w:type="gramStart"/>
            <w:r w:rsidR="00AC0FC5" w:rsidRPr="00F31589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15173" w:type="dxa"/>
            <w:gridSpan w:val="13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Подпрограмма 6 Развитие образования в сфере культуры Московской области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  <w:r w:rsidR="00B96C37" w:rsidRPr="00F31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3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успешной социализации детей и молодёжи</w:t>
            </w:r>
          </w:p>
        </w:tc>
        <w:tc>
          <w:tcPr>
            <w:tcW w:w="1701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3</w:t>
            </w:r>
            <w:r w:rsidR="00B96C37"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3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1701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2268" w:type="dxa"/>
            <w:shd w:val="clear" w:color="000000" w:fill="FFFFFF"/>
          </w:tcPr>
          <w:p w:rsidR="00691DF3" w:rsidRPr="00F31589" w:rsidRDefault="00A813B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A813B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15,1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A813B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15,2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A813B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15,3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A813B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15,4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A813B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15,5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A813B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15,6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  <w:r w:rsidR="00B96C37" w:rsidRPr="00F3158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3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качественном образовании и успешной социализации детей и молодёжи</w:t>
            </w:r>
          </w:p>
        </w:tc>
        <w:tc>
          <w:tcPr>
            <w:tcW w:w="1701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lastRenderedPageBreak/>
              <w:t>Увеличение численности детей, охваченных дополнительным образованием</w:t>
            </w: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12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12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12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trHeight w:val="20"/>
        </w:trPr>
        <w:tc>
          <w:tcPr>
            <w:tcW w:w="15179" w:type="dxa"/>
            <w:gridSpan w:val="14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lastRenderedPageBreak/>
              <w:t>Подпрограмма 7. Развитие архивного дела в Московской области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  <w:r w:rsidR="00B96C37" w:rsidRPr="00F3158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E25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</w:t>
            </w:r>
            <w:r w:rsidR="00B96C37" w:rsidRPr="00F3158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архиве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E25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3</w:t>
            </w:r>
            <w:r w:rsidR="00B96C37" w:rsidRPr="00F3158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7,14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7,19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7,20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7,21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7,22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7,23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E25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B96C37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50 278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51 150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72C94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51 889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72C94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51 989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72C94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52 089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72C94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52 189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  <w:r w:rsidR="00B96C37"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Количество помещений, выделенных для хранения архивных документов,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4</w:t>
            </w:r>
            <w:r w:rsidR="00B96C37"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B67BE8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99,75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691DF3" w:rsidRPr="00F31589" w:rsidTr="00F31589">
        <w:trPr>
          <w:trHeight w:val="20"/>
        </w:trPr>
        <w:tc>
          <w:tcPr>
            <w:tcW w:w="15179" w:type="dxa"/>
            <w:gridSpan w:val="14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lastRenderedPageBreak/>
              <w:t>Подпрограмма 9. Развитие парков культуры и отдыха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  <w:r w:rsidR="00B96C37" w:rsidRPr="00F3158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  <w:r w:rsidR="00B96C37" w:rsidRPr="00F3158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Увеличение числа посетителей парков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F31589" w:rsidTr="00F31589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F31589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</w:t>
            </w:r>
            <w:r w:rsidR="00B96C37"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F31589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AC2BAF" w:rsidRPr="00F31589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AC2BAF" w:rsidRPr="00F31589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694617" w:rsidRPr="00F31589" w:rsidRDefault="00694617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tbl>
      <w:tblPr>
        <w:tblW w:w="149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904"/>
        <w:gridCol w:w="670"/>
        <w:gridCol w:w="1173"/>
        <w:gridCol w:w="719"/>
        <w:gridCol w:w="1832"/>
        <w:gridCol w:w="1288"/>
        <w:gridCol w:w="1257"/>
        <w:gridCol w:w="648"/>
        <w:gridCol w:w="534"/>
        <w:gridCol w:w="103"/>
        <w:gridCol w:w="816"/>
        <w:gridCol w:w="248"/>
        <w:gridCol w:w="235"/>
        <w:gridCol w:w="1108"/>
        <w:gridCol w:w="1783"/>
      </w:tblGrid>
      <w:tr w:rsidR="00AC2BAF" w:rsidRPr="00F31589" w:rsidTr="00F31589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Приложение №2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 муниципальной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программе «Культура»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149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589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Паспорт подпрограммы 2 «Развитие музейного дела </w:t>
            </w:r>
            <w:r w:rsidR="003243E2" w:rsidRPr="00F31589">
              <w:rPr>
                <w:rFonts w:ascii="Arial" w:hAnsi="Arial" w:cs="Arial"/>
                <w:b/>
              </w:rPr>
              <w:t>в</w:t>
            </w:r>
            <w:r w:rsidR="003243E2" w:rsidRPr="00F31589">
              <w:rPr>
                <w:rFonts w:ascii="Arial" w:hAnsi="Arial" w:cs="Arial"/>
              </w:rPr>
              <w:t xml:space="preserve"> </w:t>
            </w:r>
            <w:r w:rsidR="003243E2" w:rsidRPr="00F31589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F31589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  <w:p w:rsidR="003243E2" w:rsidRPr="00F31589" w:rsidRDefault="003243E2" w:rsidP="002A237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Муниципальный заказчик подпрограммы </w:t>
            </w:r>
          </w:p>
        </w:tc>
        <w:tc>
          <w:tcPr>
            <w:tcW w:w="124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31589" w:rsidTr="00F31589">
        <w:trPr>
          <w:trHeight w:val="27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0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31589" w:rsidTr="00F31589">
        <w:trPr>
          <w:trHeight w:val="27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0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F31589" w:rsidTr="00F31589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E6A98" w:rsidP="00211BB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74354" w:rsidP="00ED1F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35 884,2</w:t>
            </w:r>
            <w:r w:rsidR="00ED1FA6"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32 517,00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E6A98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168 281,48</w:t>
            </w:r>
          </w:p>
        </w:tc>
      </w:tr>
      <w:tr w:rsidR="00AC2BAF" w:rsidRPr="00F31589" w:rsidTr="00F31589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F31589" w:rsidTr="00F31589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F31589" w:rsidTr="00F31589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E6A98" w:rsidP="00211BB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74354" w:rsidP="00ED1F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35 884,2</w:t>
            </w:r>
            <w:r w:rsidR="00ED1FA6"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E6A98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168 281,48</w:t>
            </w:r>
          </w:p>
        </w:tc>
      </w:tr>
      <w:tr w:rsidR="00AC2BAF" w:rsidRPr="00F31589" w:rsidTr="00F31589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 w:firstLine="425"/>
        <w:jc w:val="center"/>
        <w:outlineLvl w:val="1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F31589" w:rsidRDefault="00AC2BAF" w:rsidP="002A2377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hAnsi="Arial" w:cs="Arial"/>
        </w:rPr>
        <w:t xml:space="preserve">Подпрограмма 2. </w:t>
      </w:r>
      <w:proofErr w:type="gramStart"/>
      <w:r w:rsidRPr="00F31589">
        <w:rPr>
          <w:rFonts w:ascii="Arial" w:hAnsi="Arial" w:cs="Arial"/>
        </w:rPr>
        <w:t xml:space="preserve">«Развитие музейного </w:t>
      </w:r>
      <w:r w:rsidR="003243E2" w:rsidRPr="00F31589">
        <w:rPr>
          <w:rFonts w:ascii="Arial" w:hAnsi="Arial" w:cs="Arial"/>
        </w:rPr>
        <w:t>в Московской области</w:t>
      </w:r>
      <w:r w:rsidRPr="00F31589">
        <w:rPr>
          <w:rFonts w:ascii="Arial" w:hAnsi="Arial" w:cs="Arial"/>
        </w:rPr>
        <w:t>»</w:t>
      </w:r>
      <w:r w:rsidRPr="00F31589">
        <w:rPr>
          <w:rFonts w:ascii="Arial" w:hAnsi="Arial" w:cs="Arial"/>
        </w:rPr>
        <w:tab/>
        <w:t>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F31589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F31589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F31589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 только </w:t>
      </w:r>
      <w:proofErr w:type="gramStart"/>
      <w:r w:rsidRPr="00F31589">
        <w:rPr>
          <w:rFonts w:ascii="Arial" w:eastAsia="Calibri" w:hAnsi="Arial" w:cs="Arial"/>
          <w:lang w:eastAsia="ru-RU"/>
        </w:rPr>
        <w:t>собирать</w:t>
      </w:r>
      <w:proofErr w:type="gramEnd"/>
      <w:r w:rsidRPr="00F31589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</w:t>
      </w:r>
      <w:r w:rsidRPr="00F31589">
        <w:rPr>
          <w:rFonts w:ascii="Arial" w:eastAsia="Calibri" w:hAnsi="Arial" w:cs="Arial"/>
          <w:lang w:eastAsia="ru-RU"/>
        </w:rPr>
        <w:lastRenderedPageBreak/>
        <w:t>работе: создание новых экспозиций, совершенствование учетно-</w:t>
      </w:r>
      <w:proofErr w:type="spellStart"/>
      <w:r w:rsidRPr="00F31589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F31589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AC2BAF" w:rsidRPr="00F31589" w:rsidRDefault="00AC2BAF" w:rsidP="002A2377">
      <w:pPr>
        <w:ind w:firstLine="708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Центром сохранения истории городского округа Люберцы является Музейно-выставочный комплекс. Музейный фонд 21.5 тысяч экспонатов. 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bCs/>
          <w:iCs/>
        </w:rPr>
        <w:t xml:space="preserve">В </w:t>
      </w:r>
      <w:r w:rsidRPr="00F31589">
        <w:rPr>
          <w:rFonts w:ascii="Arial" w:hAnsi="Arial" w:cs="Arial"/>
        </w:rPr>
        <w:t>Музейно-выставочном комплексе</w:t>
      </w:r>
      <w:r w:rsidRPr="00F31589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мебель, оргтехника, проведен текущий ремонт здания. </w:t>
      </w:r>
      <w:r w:rsidRPr="00F31589">
        <w:rPr>
          <w:rFonts w:ascii="Arial" w:hAnsi="Arial" w:cs="Arial"/>
          <w:color w:val="000000"/>
        </w:rPr>
        <w:t xml:space="preserve">В настоящее время в Московской области проводится активная работа по включению в туристические маршруты региональных, общероссийских, зарубежных туристических фирм государственных и отдельных муниципальных музеев. На базе </w:t>
      </w:r>
      <w:r w:rsidRPr="00F31589">
        <w:rPr>
          <w:rFonts w:ascii="Arial" w:hAnsi="Arial" w:cs="Arial"/>
        </w:rPr>
        <w:t xml:space="preserve">Музейно-выставочного комплекса </w:t>
      </w:r>
      <w:proofErr w:type="gramStart"/>
      <w:r w:rsidRPr="00F31589">
        <w:rPr>
          <w:rFonts w:ascii="Arial" w:hAnsi="Arial" w:cs="Arial"/>
          <w:color w:val="000000"/>
        </w:rPr>
        <w:t>организован</w:t>
      </w:r>
      <w:proofErr w:type="gramEnd"/>
      <w:r w:rsidRPr="00F31589">
        <w:rPr>
          <w:rFonts w:ascii="Arial" w:hAnsi="Arial" w:cs="Arial"/>
          <w:color w:val="000000"/>
        </w:rPr>
        <w:t xml:space="preserve"> ТИЦ. П</w:t>
      </w:r>
      <w:r w:rsidRPr="00F31589">
        <w:rPr>
          <w:rFonts w:ascii="Arial" w:hAnsi="Arial" w:cs="Arial"/>
        </w:rPr>
        <w:t xml:space="preserve">одпрограмма направленна на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hAnsi="Arial" w:cs="Arial"/>
          <w:bCs/>
          <w:iCs/>
        </w:rPr>
        <w:t>Задачи</w:t>
      </w:r>
      <w:r w:rsidRPr="00F31589">
        <w:rPr>
          <w:rFonts w:ascii="Arial" w:eastAsia="Calibri" w:hAnsi="Arial" w:cs="Arial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>Основные результаты реализации: Увеличение общего количества посещений муниципальных музеев.</w:t>
      </w:r>
    </w:p>
    <w:p w:rsidR="00AC2BAF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 xml:space="preserve">Перевод в электронный </w:t>
      </w:r>
      <w:r w:rsidR="005647A5" w:rsidRPr="00F31589">
        <w:rPr>
          <w:rFonts w:ascii="Arial" w:eastAsia="Calibri" w:hAnsi="Arial" w:cs="Arial"/>
          <w:lang w:eastAsia="ru-RU"/>
        </w:rPr>
        <w:t xml:space="preserve">вид </w:t>
      </w:r>
      <w:r w:rsidRPr="00F31589">
        <w:rPr>
          <w:rFonts w:ascii="Arial" w:eastAsia="Calibri" w:hAnsi="Arial" w:cs="Arial"/>
          <w:lang w:eastAsia="ru-RU"/>
        </w:rPr>
        <w:t>музейных фондов.</w:t>
      </w:r>
    </w:p>
    <w:p w:rsidR="00F31589" w:rsidRDefault="00F31589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F31589" w:rsidRDefault="00F31589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tbl>
      <w:tblPr>
        <w:tblW w:w="15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311"/>
        <w:gridCol w:w="1269"/>
        <w:gridCol w:w="850"/>
        <w:gridCol w:w="158"/>
        <w:gridCol w:w="612"/>
        <w:gridCol w:w="366"/>
        <w:gridCol w:w="7"/>
        <w:gridCol w:w="462"/>
        <w:gridCol w:w="805"/>
        <w:gridCol w:w="594"/>
        <w:gridCol w:w="525"/>
        <w:gridCol w:w="69"/>
        <w:gridCol w:w="594"/>
        <w:gridCol w:w="473"/>
        <w:gridCol w:w="121"/>
        <w:gridCol w:w="594"/>
        <w:gridCol w:w="421"/>
        <w:gridCol w:w="414"/>
        <w:gridCol w:w="722"/>
        <w:gridCol w:w="1134"/>
        <w:gridCol w:w="1257"/>
        <w:gridCol w:w="1985"/>
        <w:gridCol w:w="161"/>
      </w:tblGrid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Приложение №3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 муниципальной программе «Культура»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412" w:firstLine="28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4668C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Перечень мероприятий подпрограммы 2 «Развитие музейного дела </w:t>
            </w:r>
            <w:r w:rsidR="003243E2" w:rsidRPr="00F31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 Московской области</w:t>
            </w:r>
            <w:r w:rsidRPr="00F31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AC2BAF" w:rsidRPr="00F31589" w:rsidTr="00F31589">
        <w:trPr>
          <w:trHeight w:val="20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2019году (тыс. 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 1 Обеспечение выполнения функций муниципальных музеев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Увеличение общего </w:t>
            </w: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количества посещений муниципальных 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37 428,21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27AB9" w:rsidP="00211B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168 281,48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27AB9" w:rsidP="00211B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35 884,2</w:t>
            </w:r>
            <w:r w:rsidR="00ED1FA6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D2659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37 428,21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327AB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168 281,48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327AB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35 884,2</w:t>
            </w:r>
            <w:r w:rsidR="00ED1FA6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36 428,21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84229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162 410,31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827D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827DA6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211BB4" w:rsidRPr="00F31589">
              <w:rPr>
                <w:rFonts w:ascii="Arial" w:hAnsi="Arial" w:cs="Arial"/>
                <w:color w:val="000000"/>
                <w:sz w:val="22"/>
                <w:szCs w:val="22"/>
              </w:rPr>
              <w:t> 342,31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D2659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36 428,21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162 410,31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32 342,31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 Укрепление материально-техническо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й базы и проведение текущего ремонта учреждений музеев, галерей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Увеличение общего количества посещений муниципальных </w:t>
            </w: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 2024 году 112%.</w:t>
            </w:r>
            <w:r w:rsidR="00E0450E"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Перевод в электронный вид музейных фондов к 2024 году </w:t>
            </w:r>
            <w:r w:rsidR="002338D0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27AB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5 871,17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27AB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2 503,92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3 367,2</w:t>
            </w:r>
            <w:r w:rsidR="00ED1FA6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D2659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327AB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5 871,17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327AB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2 503,92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3 367,2</w:t>
            </w:r>
            <w:r w:rsidR="00ED1FA6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1.2.1 Проведение текущего ремонта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1.2.2 Приобретение оборудования, мебели и материальных запасов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Люберцы Московской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Увеличение общего количества посещений муниципальных 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музейных фондов к 2024 году </w:t>
            </w:r>
            <w:r w:rsidR="002338D0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3000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D2659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3 932,92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F31589" w:rsidRDefault="00FD2659" w:rsidP="00FD265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1.2.3 Мероприятия по комплексной безопасности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27AB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1 938,25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27AB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1 571,0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367,2</w:t>
            </w:r>
            <w:r w:rsidR="00ED1FA6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27AB9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1 938,25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1 571,0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367,2</w:t>
            </w:r>
            <w:r w:rsidR="00ED1FA6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1.3 Проведение капитального ремонта, технического переоснащения и благоустро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йства территорий музеев, галерей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0%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1.4 Создание музеев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 Сохранение и развитие народных художественных промыслов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D20322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</w:t>
            </w:r>
            <w:r w:rsidR="00D20322" w:rsidRPr="00F3158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2.1 Мероприятия по обеспечению сохранения, возрождения и развития народных художественных промыслов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D20322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</w:t>
            </w:r>
            <w:r w:rsidR="00D20322" w:rsidRPr="00F3158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E7332E"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37 428,21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27AB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168 281,48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27AB9" w:rsidP="00211B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13852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35 884,2</w:t>
            </w:r>
            <w:r w:rsidR="00ED1FA6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13852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13852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13852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27AB9" w:rsidRPr="00F31589" w:rsidTr="00F31589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37 428,21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168 281,48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35 884,2</w:t>
            </w:r>
            <w:r w:rsidR="00ED1FA6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AB9" w:rsidRPr="00F31589" w:rsidRDefault="00327AB9" w:rsidP="00327A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gridAfter w:val="1"/>
          <w:wAfter w:w="161" w:type="dxa"/>
          <w:trHeight w:val="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Default="00AC2BAF" w:rsidP="002A237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F31589" w:rsidRDefault="00F31589" w:rsidP="002A237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F31589" w:rsidRDefault="00F31589" w:rsidP="002A237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tbl>
      <w:tblPr>
        <w:tblW w:w="14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953"/>
        <w:gridCol w:w="890"/>
        <w:gridCol w:w="719"/>
        <w:gridCol w:w="1832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1357"/>
      </w:tblGrid>
      <w:tr w:rsidR="00AC2BAF" w:rsidRPr="00F31589" w:rsidTr="00F31589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Приложение №4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к муниципальной программе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«Культура»</w:t>
            </w:r>
          </w:p>
        </w:tc>
      </w:tr>
      <w:tr w:rsidR="00AC2BAF" w:rsidRPr="00F31589" w:rsidTr="00F31589">
        <w:trPr>
          <w:trHeight w:val="20"/>
        </w:trPr>
        <w:tc>
          <w:tcPr>
            <w:tcW w:w="14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589">
              <w:rPr>
                <w:rFonts w:ascii="Arial" w:hAnsi="Arial" w:cs="Arial"/>
                <w:b/>
                <w:bCs/>
                <w:color w:val="000000"/>
              </w:rPr>
              <w:lastRenderedPageBreak/>
              <w:t>Паспорт подпрограммы 3 «Развитие библиотечного дела</w:t>
            </w:r>
            <w:r w:rsidR="003243E2" w:rsidRPr="00F31589">
              <w:rPr>
                <w:rFonts w:ascii="Arial" w:hAnsi="Arial" w:cs="Arial"/>
              </w:rPr>
              <w:t xml:space="preserve"> в </w:t>
            </w:r>
            <w:r w:rsidR="003243E2" w:rsidRPr="00F31589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F31589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8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31589" w:rsidTr="00F31589">
        <w:trPr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31589" w:rsidTr="00F31589">
        <w:trPr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E447A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76 611,53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756CFC" w:rsidP="002C385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72 950,2</w:t>
            </w:r>
            <w:r w:rsidR="002C3855"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756CFC" w:rsidP="002C385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72 950,2</w:t>
            </w:r>
            <w:r w:rsidR="002C3855"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756CFC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72 950,21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374 038,36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83FD4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76 611,53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72 950,22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72 950,22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72 950,21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374 038,36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F31589" w:rsidRDefault="00AC2BAF" w:rsidP="002A23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Подпрограмма 3. «Развитие библиотечного дела</w:t>
      </w:r>
      <w:r w:rsidR="003243E2" w:rsidRPr="00F31589">
        <w:rPr>
          <w:rFonts w:ascii="Arial" w:hAnsi="Arial" w:cs="Arial"/>
        </w:rPr>
        <w:t xml:space="preserve"> в Московской области</w:t>
      </w:r>
      <w:r w:rsidRPr="00F31589">
        <w:rPr>
          <w:rFonts w:ascii="Arial" w:hAnsi="Arial" w:cs="Arial"/>
        </w:rPr>
        <w:t xml:space="preserve">» </w:t>
      </w:r>
      <w:proofErr w:type="gramStart"/>
      <w:r w:rsidRPr="00F31589">
        <w:rPr>
          <w:rFonts w:ascii="Arial" w:hAnsi="Arial" w:cs="Arial"/>
        </w:rPr>
        <w:t>направлена</w:t>
      </w:r>
      <w:proofErr w:type="gramEnd"/>
      <w:r w:rsidRPr="00F31589">
        <w:rPr>
          <w:rFonts w:ascii="Arial" w:hAnsi="Arial" w:cs="Arial"/>
        </w:rPr>
        <w:t xml:space="preserve"> повышение роли культуры в воспитании, просвещении.</w:t>
      </w:r>
      <w:r w:rsidRPr="00F31589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F31589" w:rsidRDefault="00AC2BAF" w:rsidP="002A2377">
      <w:pPr>
        <w:ind w:firstLine="708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F31589">
        <w:rPr>
          <w:rFonts w:ascii="Arial" w:hAnsi="Arial" w:cs="Arial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31589">
        <w:rPr>
          <w:rFonts w:ascii="Arial" w:hAnsi="Arial" w:cs="Arial"/>
        </w:rPr>
        <w:t>п</w:t>
      </w:r>
      <w:proofErr w:type="gramEnd"/>
      <w:r w:rsidRPr="00F31589">
        <w:rPr>
          <w:rFonts w:ascii="Arial" w:hAnsi="Arial" w:cs="Arial"/>
        </w:rPr>
        <w:t>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F31589" w:rsidRDefault="00AC2BAF" w:rsidP="002A237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lastRenderedPageBreak/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ab/>
        <w:t>Уровень обеспеченности новыми документами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ab/>
        <w:t>Увеличение количества библиотек, внедривших стандарты деятельности библиотеки нового формата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ab/>
        <w:t xml:space="preserve">Обеспечение </w:t>
      </w:r>
      <w:proofErr w:type="gramStart"/>
      <w:r w:rsidRPr="00F31589">
        <w:rPr>
          <w:rFonts w:ascii="Arial" w:eastAsia="Calibri" w:hAnsi="Arial" w:cs="Arial"/>
          <w:lang w:eastAsia="ru-RU"/>
        </w:rPr>
        <w:t>роста числа пользователей муниципальных библиотек городского округа</w:t>
      </w:r>
      <w:proofErr w:type="gramEnd"/>
      <w:r w:rsidRPr="00F31589">
        <w:rPr>
          <w:rFonts w:ascii="Arial" w:eastAsia="Calibri" w:hAnsi="Arial" w:cs="Arial"/>
          <w:lang w:eastAsia="ru-RU"/>
        </w:rPr>
        <w:t xml:space="preserve"> Люберцы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ab/>
        <w:t>Увеличение посещаемости общедоступных (публичных) библиотек, а также культурно-досуговых массовых мероприятий, проводимых в библиотеках</w:t>
      </w:r>
      <w:r w:rsidR="009E447A" w:rsidRPr="00F31589">
        <w:rPr>
          <w:rFonts w:ascii="Arial" w:eastAsia="Calibri" w:hAnsi="Arial" w:cs="Arial"/>
          <w:lang w:eastAsia="ru-RU"/>
        </w:rPr>
        <w:t xml:space="preserve"> </w:t>
      </w:r>
      <w:r w:rsidRPr="00F31589">
        <w:rPr>
          <w:rFonts w:ascii="Arial" w:eastAsia="Calibri" w:hAnsi="Arial" w:cs="Arial"/>
          <w:lang w:eastAsia="ru-RU"/>
        </w:rPr>
        <w:t>городского округа Люберцы Московской области к уровню 2017 года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F31589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1"/>
        <w:gridCol w:w="341"/>
        <w:gridCol w:w="1421"/>
        <w:gridCol w:w="1276"/>
        <w:gridCol w:w="56"/>
        <w:gridCol w:w="795"/>
        <w:gridCol w:w="212"/>
        <w:gridCol w:w="491"/>
        <w:gridCol w:w="431"/>
        <w:gridCol w:w="518"/>
        <w:gridCol w:w="757"/>
        <w:gridCol w:w="200"/>
        <w:gridCol w:w="593"/>
        <w:gridCol w:w="482"/>
        <w:gridCol w:w="111"/>
        <w:gridCol w:w="593"/>
        <w:gridCol w:w="430"/>
        <w:gridCol w:w="163"/>
        <w:gridCol w:w="593"/>
        <w:gridCol w:w="412"/>
        <w:gridCol w:w="421"/>
        <w:gridCol w:w="713"/>
        <w:gridCol w:w="1132"/>
        <w:gridCol w:w="1244"/>
        <w:gridCol w:w="1985"/>
      </w:tblGrid>
      <w:tr w:rsidR="00AC2BAF" w:rsidRPr="00F31589" w:rsidTr="00F31589">
        <w:trPr>
          <w:trHeight w:val="20"/>
        </w:trPr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734EA" w:rsidP="00F31589">
            <w:pPr>
              <w:autoSpaceDE w:val="0"/>
              <w:autoSpaceDN w:val="0"/>
              <w:adjustRightInd w:val="0"/>
              <w:ind w:right="412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</w:rPr>
              <w:t>Приложение №5</w:t>
            </w:r>
          </w:p>
          <w:p w:rsidR="00AC2BAF" w:rsidRPr="00F31589" w:rsidRDefault="00AC2BAF" w:rsidP="00F31589">
            <w:pPr>
              <w:tabs>
                <w:tab w:val="left" w:pos="5105"/>
              </w:tabs>
              <w:autoSpaceDE w:val="0"/>
              <w:autoSpaceDN w:val="0"/>
              <w:adjustRightInd w:val="0"/>
              <w:ind w:left="19" w:right="19" w:firstLine="2393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 муниципальной программе «Культура»</w:t>
            </w:r>
          </w:p>
        </w:tc>
      </w:tr>
      <w:tr w:rsidR="00AC2BAF" w:rsidRPr="00F31589" w:rsidTr="00F31589">
        <w:trPr>
          <w:trHeight w:val="20"/>
        </w:trPr>
        <w:tc>
          <w:tcPr>
            <w:tcW w:w="1545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Перечень мероприятий подпрограммы 3 «Развитие библиотечного дела</w:t>
            </w:r>
            <w:r w:rsidR="003243E2" w:rsidRPr="00F315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3E2" w:rsidRPr="00F31589">
              <w:rPr>
                <w:rFonts w:ascii="Arial" w:hAnsi="Arial" w:cs="Arial"/>
                <w:b/>
                <w:sz w:val="22"/>
                <w:szCs w:val="22"/>
              </w:rPr>
              <w:t>в</w:t>
            </w:r>
            <w:r w:rsidR="003243E2" w:rsidRPr="00F315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3E2" w:rsidRPr="00F31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Московской области</w:t>
            </w:r>
            <w:r w:rsidRPr="00F31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42" w:right="1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1 Организация библиотечного обслуживания населения муниципальными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библиотеками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количества библиотек, внедривших стандарты </w:t>
            </w: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деятельности библиотеки нового формата к 2024 году 16 единиц.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Обеспечение </w:t>
            </w:r>
            <w:proofErr w:type="gramStart"/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Люберцы к 2024 году 332,50 тысяч человек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 Доля муниципальных библиотек, соответствующих требованиям к условиям деятельности библиотек Московской </w:t>
            </w: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области (стандарту)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84 534,32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983FD4" w:rsidP="0025413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374 03</w:t>
            </w:r>
            <w:r w:rsidR="00254131"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,36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82DEE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78 576,18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76 611,53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D81085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72 950,2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D81085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D81085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D81085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84 534,32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983FD4" w:rsidP="0025413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374 03</w:t>
            </w:r>
            <w:r w:rsidR="00254131"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,36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78 576,18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983FD4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76 611,53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D81085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72 950,2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2 950,22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085" w:rsidRPr="00F31589" w:rsidRDefault="00D81085" w:rsidP="00D8108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1.1 </w:t>
            </w:r>
            <w:r w:rsidR="00815F69"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Государственная поддержка отрасли культуры (в части подключения общедоступных муниципальных библиотек к информационно-телекоммуникационной сети </w:t>
            </w:r>
            <w:r w:rsidR="00E71827" w:rsidRPr="00F31589">
              <w:rPr>
                <w:rFonts w:ascii="Arial" w:hAnsi="Arial" w:cs="Arial"/>
                <w:color w:val="000000"/>
                <w:sz w:val="22"/>
                <w:szCs w:val="22"/>
              </w:rPr>
              <w:t>«Интернет»</w:t>
            </w:r>
            <w:r w:rsidR="00815F69"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5C14E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</w:t>
            </w:r>
            <w:r w:rsidR="005C14EC" w:rsidRPr="00F3158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</w:t>
            </w:r>
            <w:proofErr w:type="gramStart"/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)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 году 100%.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</w:t>
            </w: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области к уровню 2017 года в 2024 году 115%.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82 109,32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368 888,0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2C5C2B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="00C5232A" w:rsidRPr="00F31589">
              <w:rPr>
                <w:rFonts w:ascii="Arial" w:hAnsi="Arial" w:cs="Arial"/>
                <w:color w:val="000000"/>
                <w:sz w:val="22"/>
                <w:szCs w:val="22"/>
              </w:rPr>
              <w:t> 087,18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72 950,21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тные источники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841506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82 109,32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368 888,0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77 087,18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72 950,21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1.3 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 Укрепление материально-технической базы и проведение текущего ремонта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4 170,92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3 171,32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4 170,92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3 171,32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1.4.1 Проведение текущего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4149C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2 265,89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1 765,89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983FD4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2 265,89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1 765,89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1.4.2 Приобретение оборудования, мебели и материальных запасов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4149C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1.4.3 Мероприятия по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комплексной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proofErr w:type="spellStart"/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федераль-ного</w:t>
            </w:r>
            <w:proofErr w:type="spellEnd"/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01.01.2020 - 31.12.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4149C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Доля муниципальных библиотек, </w:t>
            </w: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1 574,43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983FD4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1 405,43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983FD4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1 574,43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1 405,43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FD4" w:rsidRPr="00F31589" w:rsidRDefault="00983FD4" w:rsidP="00983FD4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A16D2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  <w:r w:rsidR="00A16D2D"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C4032"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F31589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A16D2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1.6.Комплектование книжных фондов муниципальных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общедоступных библиотек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Уровень обеспеченности новыми документами к 2024 году 50%.</w:t>
            </w:r>
          </w:p>
        </w:tc>
      </w:tr>
      <w:tr w:rsidR="00AC5E9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980</w:t>
            </w:r>
            <w:r w:rsidR="00AC5E9F" w:rsidRPr="00F31589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  <w:r w:rsidR="00AC5E9F"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  <w:r w:rsidR="00AC5E9F"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  <w:r w:rsidR="00AC5E9F"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F31589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41506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56" w:right="-96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84 534,32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528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374 038,36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78 576,18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528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76 611,53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72 950,2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506" w:rsidRPr="00F31589" w:rsidRDefault="00841506" w:rsidP="008415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45286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84 534,32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374 038,36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78 576,18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76 611,53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72 950,22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286" w:rsidRPr="00F31589" w:rsidRDefault="00845286" w:rsidP="0084528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F31589" w:rsidTr="00F31589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F31589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Default="00AC2BAF" w:rsidP="002A2377">
      <w:pPr>
        <w:autoSpaceDE w:val="0"/>
        <w:autoSpaceDN w:val="0"/>
        <w:rPr>
          <w:rFonts w:ascii="Arial" w:hAnsi="Arial" w:cs="Arial"/>
        </w:rPr>
      </w:pPr>
    </w:p>
    <w:p w:rsidR="00F31589" w:rsidRDefault="00F31589" w:rsidP="002A2377">
      <w:pPr>
        <w:autoSpaceDE w:val="0"/>
        <w:autoSpaceDN w:val="0"/>
        <w:rPr>
          <w:rFonts w:ascii="Arial" w:hAnsi="Arial" w:cs="Arial"/>
        </w:rPr>
      </w:pP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337"/>
        <w:gridCol w:w="1095"/>
        <w:gridCol w:w="748"/>
        <w:gridCol w:w="719"/>
        <w:gridCol w:w="1265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843"/>
      </w:tblGrid>
      <w:tr w:rsidR="00AC2BAF" w:rsidRPr="00F31589" w:rsidTr="00F31589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Приложение №6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F31589" w:rsidTr="00F31589">
        <w:trPr>
          <w:trHeight w:val="20"/>
        </w:trPr>
        <w:tc>
          <w:tcPr>
            <w:tcW w:w="147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31589" w:rsidRDefault="00AC2BAF" w:rsidP="00D6190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589">
              <w:rPr>
                <w:rFonts w:ascii="Arial" w:hAnsi="Arial" w:cs="Arial"/>
                <w:b/>
                <w:bCs/>
                <w:color w:val="000000"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F31589">
              <w:rPr>
                <w:rFonts w:ascii="Arial" w:hAnsi="Arial" w:cs="Arial"/>
              </w:rPr>
              <w:t xml:space="preserve"> </w:t>
            </w:r>
            <w:r w:rsidR="003243E2" w:rsidRPr="00F31589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F31589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F31589" w:rsidTr="00F31589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31589" w:rsidTr="00F31589">
        <w:trPr>
          <w:trHeight w:val="276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Источники финансирования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подпрограммы,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 xml:space="preserve">Главный распорядитель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бюджетных средств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Источник финансирования</w:t>
            </w:r>
          </w:p>
        </w:tc>
        <w:tc>
          <w:tcPr>
            <w:tcW w:w="89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31589" w:rsidTr="00F31589">
        <w:trPr>
          <w:trHeight w:val="276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2A2377" w:rsidRPr="00F31589" w:rsidTr="00F31589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182 273,55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35010B" w:rsidP="00042D93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191 198,51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1323DB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178 268,1</w:t>
            </w:r>
            <w:r w:rsidR="0031312B" w:rsidRPr="00F315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1323DB" w:rsidP="0031312B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176 888,1</w:t>
            </w:r>
            <w:r w:rsidR="0031312B" w:rsidRPr="00F31589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2A2377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172 717,78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52741D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</w:t>
            </w:r>
            <w:r w:rsidR="0035010B" w:rsidRPr="00F31589">
              <w:rPr>
                <w:rFonts w:ascii="Arial" w:hAnsi="Arial" w:cs="Arial"/>
                <w:color w:val="000000"/>
              </w:rPr>
              <w:t>01 346,09</w:t>
            </w:r>
          </w:p>
        </w:tc>
      </w:tr>
      <w:tr w:rsidR="002A2377" w:rsidRPr="00F31589" w:rsidTr="00F31589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7701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1 166,17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</w:t>
            </w:r>
            <w:r w:rsidR="0031312B" w:rsidRPr="00F31589">
              <w:rPr>
                <w:rFonts w:ascii="Arial" w:hAnsi="Arial" w:cs="Arial"/>
                <w:color w:val="000000"/>
              </w:rPr>
              <w:t> 769,14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1323DB" w:rsidP="00042D93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2 011,00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1323DB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1 511,00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6 457,</w:t>
            </w:r>
            <w:r w:rsidR="0031312B" w:rsidRPr="00F31589">
              <w:rPr>
                <w:rFonts w:ascii="Arial" w:hAnsi="Arial" w:cs="Arial"/>
                <w:color w:val="000000"/>
              </w:rPr>
              <w:t>31</w:t>
            </w:r>
          </w:p>
        </w:tc>
      </w:tr>
      <w:tr w:rsidR="002A2377" w:rsidRPr="00F31589" w:rsidTr="00F31589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7701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993,41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1 506,</w:t>
            </w:r>
            <w:r w:rsidR="0031312B" w:rsidRPr="00F31589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1323DB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1 580,0</w:t>
            </w:r>
            <w:r w:rsidR="0031312B" w:rsidRPr="00F3158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1323DB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1 187,22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5 267,</w:t>
            </w:r>
            <w:r w:rsidR="0031312B" w:rsidRPr="00F31589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2A2377" w:rsidRPr="00F31589" w:rsidTr="00F31589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180 113,97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35010B" w:rsidP="001323D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187 922,83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1323DB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174 677,0</w:t>
            </w:r>
            <w:r w:rsidR="0031312B" w:rsidRPr="00F3158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1323DB" w:rsidP="0031312B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174 189,9</w:t>
            </w:r>
            <w:r w:rsidR="0031312B" w:rsidRPr="00F31589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D93249" w:rsidP="002A2377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172 717,78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F31589" w:rsidRDefault="0035010B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889 621,54</w:t>
            </w:r>
          </w:p>
        </w:tc>
      </w:tr>
      <w:tr w:rsidR="002A2377" w:rsidRPr="00F31589" w:rsidTr="00F31589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F31589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F31589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F31589">
        <w:rPr>
          <w:rFonts w:ascii="Arial" w:hAnsi="Arial" w:cs="Arial"/>
          <w:bCs/>
        </w:rPr>
        <w:t xml:space="preserve">В рамках подпрограммы </w:t>
      </w:r>
      <w:r w:rsidRPr="00F31589">
        <w:rPr>
          <w:rFonts w:ascii="Arial" w:hAnsi="Arial" w:cs="Arial"/>
        </w:rPr>
        <w:t xml:space="preserve">«Развитие профессионального искусства, гастрольно-концертной </w:t>
      </w:r>
      <w:r w:rsidRPr="00F31589">
        <w:rPr>
          <w:rFonts w:ascii="Arial" w:hAnsi="Arial" w:cs="Arial"/>
          <w:bCs/>
          <w:color w:val="000000"/>
        </w:rPr>
        <w:t xml:space="preserve">и культурно-досуговой </w:t>
      </w:r>
      <w:r w:rsidRPr="00F31589">
        <w:rPr>
          <w:rFonts w:ascii="Arial" w:hAnsi="Arial" w:cs="Arial"/>
        </w:rPr>
        <w:t>деятельности, кинематографии</w:t>
      </w:r>
      <w:r w:rsidR="003243E2" w:rsidRPr="00F31589">
        <w:rPr>
          <w:rFonts w:ascii="Arial" w:hAnsi="Arial" w:cs="Arial"/>
        </w:rPr>
        <w:t xml:space="preserve"> Московской области</w:t>
      </w:r>
      <w:r w:rsidRPr="00F31589">
        <w:rPr>
          <w:rFonts w:ascii="Arial" w:hAnsi="Arial" w:cs="Arial"/>
        </w:rPr>
        <w:t>» планируется реализация следующих основных мероприятий:</w:t>
      </w:r>
    </w:p>
    <w:p w:rsidR="00AC2BAF" w:rsidRPr="00F31589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F31589">
        <w:rPr>
          <w:rFonts w:ascii="Arial" w:hAnsi="Arial" w:cs="Arial"/>
        </w:rPr>
        <w:t>Повышение доступности театра для населения;</w:t>
      </w:r>
    </w:p>
    <w:p w:rsidR="00AC2BAF" w:rsidRPr="00F31589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F31589">
        <w:rPr>
          <w:rFonts w:ascii="Arial" w:hAnsi="Arial" w:cs="Arial"/>
        </w:rPr>
        <w:t>Сохранение и развитие театрального искусства;</w:t>
      </w:r>
    </w:p>
    <w:p w:rsidR="00AC2BAF" w:rsidRPr="00F31589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F31589">
        <w:rPr>
          <w:rFonts w:ascii="Arial" w:hAnsi="Arial" w:cs="Arial"/>
        </w:rPr>
        <w:t>Сохранение и развитие творческого потенциала;</w:t>
      </w:r>
    </w:p>
    <w:p w:rsidR="00AC2BAF" w:rsidRPr="00F31589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F31589">
        <w:rPr>
          <w:rFonts w:ascii="Arial" w:hAnsi="Arial" w:cs="Arial"/>
        </w:rPr>
        <w:t>Популяризация лучших образцов профессионального искусства;</w:t>
      </w:r>
    </w:p>
    <w:p w:rsidR="00AC2BAF" w:rsidRPr="00F31589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F31589">
        <w:rPr>
          <w:rFonts w:ascii="Arial" w:hAnsi="Arial" w:cs="Arial"/>
        </w:rPr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F31589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F31589">
        <w:rPr>
          <w:rFonts w:ascii="Arial" w:hAnsi="Arial" w:cs="Arial"/>
        </w:rPr>
        <w:t>Созданию возможности приобщения к профессиональному искусству широких слоев населения;</w:t>
      </w:r>
    </w:p>
    <w:p w:rsidR="00AC2BAF" w:rsidRPr="00F31589" w:rsidRDefault="00AC2BAF" w:rsidP="002A237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F31589">
        <w:rPr>
          <w:rFonts w:ascii="Arial" w:hAnsi="Arial" w:cs="Arial"/>
        </w:rPr>
        <w:t>Красковский</w:t>
      </w:r>
      <w:proofErr w:type="spellEnd"/>
      <w:r w:rsidRPr="00F31589">
        <w:rPr>
          <w:rFonts w:ascii="Arial" w:hAnsi="Arial" w:cs="Arial"/>
        </w:rPr>
        <w:t xml:space="preserve"> культурный центр, структурное подразделение </w:t>
      </w:r>
      <w:proofErr w:type="spellStart"/>
      <w:r w:rsidRPr="00F31589">
        <w:rPr>
          <w:rFonts w:ascii="Arial" w:hAnsi="Arial" w:cs="Arial"/>
        </w:rPr>
        <w:t>Красковского</w:t>
      </w:r>
      <w:proofErr w:type="spellEnd"/>
      <w:r w:rsidRPr="00F31589">
        <w:rPr>
          <w:rFonts w:ascii="Arial" w:hAnsi="Arial" w:cs="Arial"/>
        </w:rPr>
        <w:t xml:space="preserve"> культурного центра – Культурный цент «Союз» Малаховка, Центр культуры и семейного досуга «Томилино», структурное подразделение Центра культуры и семейного досуга «Томилино»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  <w:bCs/>
          <w:iCs/>
        </w:rPr>
        <w:lastRenderedPageBreak/>
        <w:t xml:space="preserve">В </w:t>
      </w:r>
      <w:r w:rsidRPr="00F31589">
        <w:rPr>
          <w:rFonts w:ascii="Arial" w:hAnsi="Arial" w:cs="Arial"/>
        </w:rPr>
        <w:t>учреждениях культуры</w:t>
      </w:r>
      <w:r w:rsidRPr="00F31589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F31589">
        <w:rPr>
          <w:rFonts w:ascii="Arial" w:hAnsi="Arial" w:cs="Arial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hAnsi="Arial" w:cs="Arial"/>
        </w:rPr>
        <w:t>Приоритетной задачей является</w:t>
      </w:r>
      <w:r w:rsidRPr="00F31589">
        <w:rPr>
          <w:rFonts w:ascii="Arial" w:eastAsia="Calibri" w:hAnsi="Arial" w:cs="Arial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F31589" w:rsidRDefault="00AC2BAF" w:rsidP="002A237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F31589">
        <w:rPr>
          <w:rFonts w:ascii="Arial" w:hAnsi="Arial" w:cs="Arial"/>
        </w:rPr>
        <w:t>Увеличение количества посетителей театрально-концертных и киномероприятий.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F31589">
        <w:rPr>
          <w:rFonts w:ascii="Arial" w:hAnsi="Arial" w:cs="Arial"/>
        </w:rPr>
        <w:t>Количество посещений детских и кукольных театров по отношению к уровню 2010 года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F31589">
        <w:rPr>
          <w:rFonts w:ascii="Arial" w:hAnsi="Arial" w:cs="Arial"/>
        </w:rPr>
        <w:t>Увеличение количества посещений театров к 202</w:t>
      </w:r>
      <w:r w:rsidR="0070202F" w:rsidRPr="00F31589">
        <w:rPr>
          <w:rFonts w:ascii="Arial" w:hAnsi="Arial" w:cs="Arial"/>
        </w:rPr>
        <w:t>0</w:t>
      </w:r>
      <w:r w:rsidRPr="00F31589">
        <w:rPr>
          <w:rFonts w:ascii="Arial" w:hAnsi="Arial" w:cs="Arial"/>
        </w:rPr>
        <w:t xml:space="preserve"> году 1</w:t>
      </w:r>
      <w:r w:rsidR="0070202F" w:rsidRPr="00F31589">
        <w:rPr>
          <w:rFonts w:ascii="Arial" w:hAnsi="Arial" w:cs="Arial"/>
        </w:rPr>
        <w:t>0</w:t>
      </w:r>
      <w:r w:rsidRPr="00F31589">
        <w:rPr>
          <w:rFonts w:ascii="Arial" w:hAnsi="Arial" w:cs="Arial"/>
        </w:rPr>
        <w:t>5%.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Увеличение числа посещений организаций культуры к уровню 2017 года  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  <w:lang w:eastAsia="ru-RU"/>
        </w:rPr>
      </w:pPr>
      <w:r w:rsidRPr="00F31589">
        <w:rPr>
          <w:rFonts w:ascii="Arial" w:hAnsi="Arial" w:cs="Arial"/>
        </w:rPr>
        <w:t>Количество созданных (реконструированных) и капитально отремонтированных объектов организаций культуры</w:t>
      </w:r>
      <w:r w:rsidRPr="00F31589">
        <w:rPr>
          <w:rFonts w:ascii="Arial" w:hAnsi="Arial" w:cs="Arial"/>
          <w:color w:val="000000"/>
          <w:lang w:eastAsia="ru-RU"/>
        </w:rPr>
        <w:t>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F31589">
        <w:rPr>
          <w:rFonts w:ascii="Arial" w:hAnsi="Arial" w:cs="Arial"/>
        </w:rPr>
        <w:t>Количество организаций культуры, получивших современное оборудование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Увеличение доли учреждений клубного типа, соответствующих Требованиям к условиям деятельности культурно-досуговых учреждений Московской области 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 w:themeColor="text1"/>
        </w:rPr>
      </w:pPr>
      <w:r w:rsidRPr="00F31589">
        <w:rPr>
          <w:rFonts w:ascii="Arial" w:hAnsi="Arial" w:cs="Arial"/>
          <w:color w:val="000000" w:themeColor="text1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Увеличение числа участников клубных формирований к уровню 2017 года 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708" w:firstLine="30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Количество муниципальных учреждений культуры городского округа </w:t>
      </w:r>
      <w:r w:rsidRPr="00F31589">
        <w:rPr>
          <w:rFonts w:ascii="Arial" w:hAnsi="Arial" w:cs="Arial"/>
          <w:color w:val="000000"/>
        </w:rPr>
        <w:t xml:space="preserve">Люберцы </w:t>
      </w:r>
      <w:r w:rsidRPr="00F31589">
        <w:rPr>
          <w:rFonts w:ascii="Arial" w:hAnsi="Arial" w:cs="Arial"/>
        </w:rPr>
        <w:t>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Рост доходов от предпринимательской и иной приносящей доход деятельности по сравнению с предыдущим годом каждый год.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 xml:space="preserve">Увеличение доли учреждений, соответствующих требованиям безопасности 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F31589">
        <w:rPr>
          <w:rFonts w:ascii="Arial" w:hAnsi="Arial" w:cs="Arial"/>
          <w:color w:val="000000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В рамках поставленной задачи решаются следующие вопросы:</w:t>
      </w:r>
    </w:p>
    <w:p w:rsidR="00AC2BAF" w:rsidRPr="00F31589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Сохранение единого культурного пространства городского округа Люберцы</w:t>
      </w:r>
    </w:p>
    <w:p w:rsidR="00AC2BAF" w:rsidRPr="00F31589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F31589">
        <w:rPr>
          <w:rFonts w:ascii="Arial" w:hAnsi="Arial" w:cs="Arial"/>
        </w:rPr>
        <w:t>Развитие</w:t>
      </w:r>
      <w:r w:rsidRPr="00F31589">
        <w:rPr>
          <w:rFonts w:ascii="Arial" w:hAnsi="Arial" w:cs="Arial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F31589">
        <w:rPr>
          <w:rFonts w:ascii="Arial" w:hAnsi="Arial" w:cs="Arial"/>
        </w:rPr>
        <w:t xml:space="preserve">расширение </w:t>
      </w:r>
      <w:r w:rsidRPr="00F31589">
        <w:rPr>
          <w:rFonts w:ascii="Arial" w:hAnsi="Arial" w:cs="Arial"/>
        </w:rPr>
        <w:lastRenderedPageBreak/>
        <w:t>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F31589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F31589">
        <w:rPr>
          <w:rFonts w:ascii="Arial" w:hAnsi="Arial" w:cs="Arial"/>
        </w:rPr>
        <w:t>Воспитание</w:t>
      </w:r>
      <w:r w:rsidRPr="00F31589">
        <w:rPr>
          <w:rFonts w:ascii="Arial" w:hAnsi="Arial" w:cs="Arial"/>
          <w:bCs/>
          <w:iCs/>
        </w:rPr>
        <w:t xml:space="preserve"> гражданственности, патриотизма, национального взаимоуважения: </w:t>
      </w:r>
      <w:r w:rsidRPr="00F31589">
        <w:rPr>
          <w:rFonts w:ascii="Arial" w:hAnsi="Arial" w:cs="Arial"/>
        </w:rPr>
        <w:t xml:space="preserve"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</w:t>
      </w:r>
      <w:proofErr w:type="gramStart"/>
      <w:r w:rsidRPr="00F31589">
        <w:rPr>
          <w:rFonts w:ascii="Arial" w:hAnsi="Arial" w:cs="Arial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  <w:proofErr w:type="gramEnd"/>
    </w:p>
    <w:p w:rsidR="00AC2BAF" w:rsidRPr="00F31589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F31589">
        <w:rPr>
          <w:rFonts w:ascii="Arial" w:hAnsi="Arial" w:cs="Arial"/>
          <w:bCs/>
          <w:iCs/>
        </w:rPr>
        <w:t xml:space="preserve">Информационное, кадровое и научно-методическое обеспечение сферы культуры: </w:t>
      </w:r>
      <w:r w:rsidRPr="00F31589">
        <w:rPr>
          <w:rFonts w:ascii="Arial" w:hAnsi="Arial" w:cs="Arial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 повышения технической оснащенности и кадрового обеспечения.</w:t>
      </w:r>
    </w:p>
    <w:p w:rsidR="00AC2BAF" w:rsidRPr="00F31589" w:rsidRDefault="00AC2BAF" w:rsidP="002A2377">
      <w:pPr>
        <w:autoSpaceDE w:val="0"/>
        <w:autoSpaceDN w:val="0"/>
        <w:rPr>
          <w:rFonts w:ascii="Arial" w:hAnsi="Arial" w:cs="Arial"/>
        </w:rPr>
      </w:pPr>
      <w:r w:rsidRPr="00F31589">
        <w:rPr>
          <w:rFonts w:ascii="Arial" w:hAnsi="Arial" w:cs="Arial"/>
        </w:rPr>
        <w:t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F31589" w:rsidRDefault="00AC2BAF" w:rsidP="002A2377">
      <w:pPr>
        <w:autoSpaceDE w:val="0"/>
        <w:autoSpaceDN w:val="0"/>
        <w:rPr>
          <w:rFonts w:ascii="Arial" w:hAnsi="Arial" w:cs="Arial"/>
        </w:rPr>
      </w:pPr>
      <w:r w:rsidRPr="00F31589">
        <w:rPr>
          <w:rFonts w:ascii="Arial" w:hAnsi="Arial" w:cs="Arial"/>
        </w:rPr>
        <w:tab/>
      </w:r>
    </w:p>
    <w:p w:rsidR="00AC2BAF" w:rsidRPr="00F31589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F31589" w:rsidRDefault="00AC2BAF" w:rsidP="002A2377">
      <w:pPr>
        <w:autoSpaceDE w:val="0"/>
        <w:autoSpaceDN w:val="0"/>
        <w:adjustRightInd w:val="0"/>
        <w:ind w:left="12333" w:right="412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Приложение №7</w:t>
      </w:r>
    </w:p>
    <w:p w:rsidR="00AC2BAF" w:rsidRPr="00F31589" w:rsidRDefault="00AC2BAF" w:rsidP="002A2377">
      <w:pPr>
        <w:autoSpaceDE w:val="0"/>
        <w:autoSpaceDN w:val="0"/>
        <w:adjustRightInd w:val="0"/>
        <w:ind w:left="12333" w:right="19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F31589" w:rsidRDefault="00AC2BAF" w:rsidP="002A237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p w:rsidR="00AC2BAF" w:rsidRPr="00F31589" w:rsidRDefault="00AC2BAF" w:rsidP="002A237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b/>
          <w:bCs/>
          <w:color w:val="000000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</w:t>
      </w:r>
      <w:r w:rsidR="003243E2" w:rsidRPr="00F31589">
        <w:rPr>
          <w:rFonts w:ascii="Arial" w:hAnsi="Arial" w:cs="Arial"/>
        </w:rPr>
        <w:t xml:space="preserve"> </w:t>
      </w:r>
      <w:r w:rsidR="003243E2" w:rsidRPr="00F31589">
        <w:rPr>
          <w:rFonts w:ascii="Arial" w:hAnsi="Arial" w:cs="Arial"/>
          <w:b/>
          <w:bCs/>
          <w:color w:val="000000"/>
        </w:rPr>
        <w:t>Московской области</w:t>
      </w:r>
      <w:r w:rsidRPr="00F31589">
        <w:rPr>
          <w:rFonts w:ascii="Arial" w:hAnsi="Arial" w:cs="Arial"/>
          <w:b/>
          <w:bCs/>
          <w:color w:val="000000"/>
        </w:rPr>
        <w:t>»</w:t>
      </w:r>
    </w:p>
    <w:p w:rsidR="00AC2BAF" w:rsidRPr="00F31589" w:rsidRDefault="00AC2BAF" w:rsidP="002A237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284"/>
        <w:gridCol w:w="1143"/>
        <w:gridCol w:w="851"/>
        <w:gridCol w:w="1134"/>
        <w:gridCol w:w="1267"/>
        <w:gridCol w:w="1143"/>
        <w:gridCol w:w="1134"/>
        <w:gridCol w:w="1134"/>
        <w:gridCol w:w="1276"/>
        <w:gridCol w:w="1417"/>
        <w:gridCol w:w="1140"/>
        <w:gridCol w:w="6"/>
        <w:gridCol w:w="1963"/>
      </w:tblGrid>
      <w:tr w:rsidR="00AC2BAF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Результаты выполнения мероприятий подпрограммы</w:t>
            </w: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1 </w:t>
            </w:r>
            <w:r w:rsidR="00707004" w:rsidRPr="00F31589">
              <w:rPr>
                <w:rFonts w:ascii="Arial" w:hAnsi="Arial" w:cs="Arial"/>
                <w:color w:val="000000"/>
                <w:sz w:val="22"/>
                <w:szCs w:val="22"/>
              </w:rPr>
              <w:t>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A2DF1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6 457,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A2DF1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1 166,17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A2DF1" w:rsidP="00313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1323DB" w:rsidP="00A27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2 011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1323DB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3D28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E4836" w:rsidP="00977A3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sz w:val="22"/>
                <w:szCs w:val="22"/>
              </w:rPr>
              <w:t>Уве</w:t>
            </w:r>
            <w:r w:rsidR="00977A37" w:rsidRPr="00F31589">
              <w:rPr>
                <w:rFonts w:ascii="Arial" w:hAnsi="Arial" w:cs="Arial"/>
                <w:sz w:val="22"/>
                <w:szCs w:val="22"/>
              </w:rPr>
              <w:t>л</w:t>
            </w:r>
            <w:r w:rsidRPr="00F31589">
              <w:rPr>
                <w:rFonts w:ascii="Arial" w:hAnsi="Arial" w:cs="Arial"/>
                <w:sz w:val="22"/>
                <w:szCs w:val="22"/>
              </w:rPr>
              <w:t>ичение</w:t>
            </w:r>
            <w:r w:rsidR="00AC2BAF" w:rsidRPr="00F31589">
              <w:rPr>
                <w:rFonts w:ascii="Arial" w:hAnsi="Arial" w:cs="Arial"/>
                <w:sz w:val="22"/>
                <w:szCs w:val="22"/>
              </w:rPr>
              <w:t xml:space="preserve"> количеств</w:t>
            </w:r>
            <w:r w:rsidR="00195F5D" w:rsidRPr="00F31589">
              <w:rPr>
                <w:rFonts w:ascii="Arial" w:hAnsi="Arial" w:cs="Arial"/>
                <w:sz w:val="22"/>
                <w:szCs w:val="22"/>
              </w:rPr>
              <w:t>а</w:t>
            </w:r>
            <w:r w:rsidR="00AC2BAF" w:rsidRPr="00F31589">
              <w:rPr>
                <w:rFonts w:ascii="Arial" w:hAnsi="Arial" w:cs="Arial"/>
                <w:sz w:val="22"/>
                <w:szCs w:val="22"/>
              </w:rPr>
              <w:t xml:space="preserve"> посещений детских и кукольных театров по отношению к уровню 2010 года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2024 году </w:t>
            </w:r>
            <w:r w:rsidR="008F2807"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107,0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%</w:t>
            </w:r>
            <w:r w:rsidR="00AC2BAF" w:rsidRPr="00F315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</w:rPr>
              <w:t>Рост доходов от предпринимательской и иной приносящей доход деятельности по сравнению с предыдущим годом каждый год по 15 %.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населения, участвующего в коллективах народного творчества и школах искусств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6,24%</w:t>
            </w:r>
            <w:r w:rsidR="00BB40DB"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</w:t>
            </w:r>
            <w:r w:rsidR="00195F5D"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количества посетителей театрально-концертных и киномероприятий к 2024 году 6200 человек</w:t>
            </w:r>
            <w:proofErr w:type="gramEnd"/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A2DF1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5 267,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A2DF1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993,41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A2DF1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1 506,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1 580,0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1323DB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1 187,22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13 825,39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5010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72 709,17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FA2DF1" w:rsidP="00663FE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13 913,87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5010B" w:rsidP="001323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16 394,77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14 948,9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C2BAF" w:rsidRPr="00F31589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14 461,8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1737F0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12 989,71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15 792,80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5010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84 433,72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FA2DF1" w:rsidP="00663FE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16 073,45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5010B" w:rsidP="001323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19 670,45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18 540,0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17 160,0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C715A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C715A3" w:rsidRPr="00F31589">
              <w:rPr>
                <w:rFonts w:ascii="Arial" w:hAnsi="Arial" w:cs="Arial"/>
                <w:color w:val="000000"/>
                <w:sz w:val="22"/>
                <w:szCs w:val="22"/>
              </w:rPr>
              <w:t> 989,71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1.1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20036A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количества посетителей театрально-концертных и киномероприятий к 2024 году 6200 человек, Увеличение количества посещений детских и кукольных театров по отношению к уровню 2010 года в 2024 году 107,0%., Рост доходов от предпринимательской и иной приносящей доход деятельности по сравнению с предыдущим годом каждый год по 15 %, Доля населения, участвующего в коллективах народного творчества и школах искусств к 2024 году 6,24%</w:t>
            </w:r>
            <w:proofErr w:type="gramEnd"/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2497C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1.2 Поддержка творческой деятельности и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техническое оснащение детских и кукольных театров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32497C" w:rsidP="00637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095765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6 457,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095765" w:rsidP="003C388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1 166,</w:t>
            </w:r>
            <w:r w:rsidR="003C3888"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095765" w:rsidP="00313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32497C" w:rsidP="00CE1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2 011,00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32497C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32497C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Создание новых постановок, укрепление материально-технической базы</w:t>
            </w:r>
            <w:r w:rsidR="00057CAC"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057CAC"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Увеличение численности участников культурно-досуговых мероприятий в 2024 году 7,7%.</w:t>
            </w:r>
            <w:r w:rsidR="00057CAC" w:rsidRPr="00F315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CAC" w:rsidRPr="00F31589">
              <w:rPr>
                <w:rFonts w:ascii="Arial" w:hAnsi="Arial" w:cs="Arial"/>
                <w:color w:val="000000"/>
                <w:sz w:val="22"/>
                <w:szCs w:val="22"/>
              </w:rPr>
              <w:t>Доля детей, привлекаемых к участию в творческих мероприятиях сферы культуры к 2024 году-10%</w:t>
            </w:r>
          </w:p>
        </w:tc>
      </w:tr>
      <w:tr w:rsidR="0032497C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32497C" w:rsidP="00637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31312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5 267,24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095765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993,41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095765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1 506,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1 580,0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32497C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1 187,22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F31589" w:rsidRDefault="0032497C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97C" w:rsidRPr="00F31589" w:rsidRDefault="0032497C" w:rsidP="00637C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842,89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095765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6 148,5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095765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929,95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095765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1 787,19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1 959,2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1 472,1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2 800,30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095765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17 873,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095765" w:rsidP="00483FF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3 089,53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095765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5 062,87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5 550,3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4 170,3</w:t>
            </w:r>
            <w:r w:rsidR="0031312B"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1.3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(оказание услуг) МУК Театр кукол «Радуга»</w:t>
            </w: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B41859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12 564,00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F31589" w:rsidRDefault="00720BC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64 942,76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F31589" w:rsidRDefault="00B41859" w:rsidP="00B41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F31589" w:rsidRDefault="00B41859" w:rsidP="00B41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B41859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12 564,00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720BC9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64 942,76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CE1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F31589" w:rsidRDefault="00B41859" w:rsidP="00CE1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859" w:rsidRPr="00F31589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 Укрепление материально-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технической базы и проведение текущего ремонта театрально-концертных организаций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Укрепление материально-технической базы и проведение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ремонтных работ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МУК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Театр кукол «Радуга»</w:t>
            </w: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428,50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5010B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1 617,87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35010B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1 617,87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428,50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1 617,87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1 617,87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1.4.1 Проведение текущего ремонта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МУК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Театр кукол «Радуга»</w:t>
            </w: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1 450,87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1 450,87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1 450,87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1 450,87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1.4.2 Приобрете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ние оборудования, мебели и материальных запасов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Укрепление материально-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технической базы МУК Театр кукол «Радуга»</w:t>
            </w: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1.4.3 Мероприятия по комплексной безопасности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Обеспечение комплексной безопасности МУК Театр кукол «Радуга»</w:t>
            </w: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167,00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5 Обеспечение функций культурно-досуговых учреждений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(реконструированных) и капитально отремонтированных объектов организаций культуры к 2022 году 1 единица. Увеличение доли учреждений, соответствующих требованиям безопасности к 2024 году 100%.</w:t>
            </w:r>
          </w:p>
          <w:p w:rsidR="0035010B" w:rsidRPr="00F31589" w:rsidRDefault="0035010B" w:rsidP="0035010B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sz w:val="22"/>
                <w:szCs w:val="22"/>
              </w:rPr>
              <w:t>Увеличение числа посещений платных культурно-массовых мероприятий клубов и домов культуры к уровню 2017 года в 2024 году 130%. Увеличение числа участников клубных формирований к уровню 2017 года 106%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F31589">
              <w:rPr>
                <w:rFonts w:ascii="Arial" w:hAnsi="Arial" w:cs="Arial"/>
                <w:sz w:val="22"/>
                <w:szCs w:val="22"/>
              </w:rPr>
              <w:t xml:space="preserve"> Количество муниципальных учреждений культуры городского округа Люберцы Московской области, по </w:t>
            </w:r>
            <w:r w:rsidRPr="00F31589">
              <w:rPr>
                <w:rFonts w:ascii="Arial" w:hAnsi="Arial" w:cs="Arial"/>
                <w:sz w:val="22"/>
                <w:szCs w:val="22"/>
              </w:rPr>
              <w:lastRenderedPageBreak/>
              <w:t>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2022 году 1 единица.</w:t>
            </w:r>
            <w:proofErr w:type="gramEnd"/>
            <w:r w:rsidRPr="00F31589">
              <w:rPr>
                <w:rFonts w:ascii="Arial" w:hAnsi="Arial" w:cs="Arial"/>
                <w:sz w:val="22"/>
                <w:szCs w:val="22"/>
              </w:rPr>
              <w:t xml:space="preserve"> Количество муниципальных учреждений культуры городского округа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Люберцы </w:t>
            </w:r>
            <w:r w:rsidRPr="00F31589">
              <w:rPr>
                <w:rFonts w:ascii="Arial" w:hAnsi="Arial" w:cs="Arial"/>
                <w:sz w:val="22"/>
                <w:szCs w:val="22"/>
              </w:rPr>
              <w:t xml:space="preserve">Московской области, оснащенных кинооборудованием в 2024 году 1 единица.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Рост доходов от предпринимательской и иной приносящей доход деятельности по сравнению с предыдущим годом каждый год по 15 %.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 Доля детей, привлекаемых к участию в творческих мероприятиях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сферы культуры к 2024 году-10%</w:t>
            </w:r>
            <w:r w:rsidRPr="00F31589">
              <w:rPr>
                <w:rFonts w:ascii="Arial" w:hAnsi="Arial" w:cs="Arial"/>
                <w:sz w:val="22"/>
                <w:szCs w:val="22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 Рост числа участников мероприятий Праздника труда в Московской области к 2024</w:t>
            </w:r>
            <w:proofErr w:type="gramEnd"/>
            <w:r w:rsidRPr="00F31589">
              <w:rPr>
                <w:rFonts w:ascii="Arial" w:hAnsi="Arial" w:cs="Arial"/>
                <w:sz w:val="22"/>
                <w:szCs w:val="22"/>
              </w:rPr>
              <w:t xml:space="preserve"> году до 940 человек Увеличение численности участников культурно-досуговых мероприятий к 2024 году 7,7%, Увеличение числа проведенных праздничных и культурно-массовых мероприятий к 2024 году до 95</w:t>
            </w: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203480,07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816 912,37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166 200,10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171 528,06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ind w:left="-9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203480,07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816 912,37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166 200,10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171 528,06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ind w:left="-9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5.1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учреждений-культурно-досуговые учреждения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по культуре администрации городского округа </w:t>
            </w:r>
          </w:p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численности участников культурно-досуговых мероприятий к 2024 году 7,7%, увеличение участников клубных формирований к 2024 году 106%.</w:t>
            </w:r>
            <w:r w:rsidRPr="00F315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</w:p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175 832,14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798 640,35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ind w:left="-9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175 832,14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798 640,35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ind w:left="-9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5.2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ind w:left="-9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-9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учреждений, соответствующих требованиям увеличение численности участников культурно-досуговых мероприятий к 2024 году 7,7%, увеличение доли учреждений, соответствующих требованиям безопасности  к 2024 году 100%</w:t>
            </w: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27 647,93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18 272,02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6 472,03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11 799,99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27 647,93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18 272,02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6 472,03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11 799,99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5.2.1 Проведение текущего ремонта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20182,60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20182,60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5.2.2 Приобретение оборудования, мебели и м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атериальных запасов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5 550,00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5 550,00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3 050,00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2.2.3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5.2.3 Мероприятия по комплексной безопасности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Увеличение доли учреждений, соответствующих требованиям безопасности  к 2024 году 100%</w:t>
            </w: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865,33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3 722,02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1 922,03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1 799,99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865,33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3 722,02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1 922,03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1 799,99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F31589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  <w:r w:rsidR="0035010B" w:rsidRPr="00F31589">
              <w:rPr>
                <w:rFonts w:ascii="Arial" w:hAnsi="Arial" w:cs="Arial"/>
                <w:color w:val="000000"/>
                <w:sz w:val="22"/>
                <w:szCs w:val="22"/>
              </w:rPr>
              <w:t>272,87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9C3168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901 346,09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F31589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  <w:r w:rsidR="0035010B" w:rsidRPr="00F31589">
              <w:rPr>
                <w:rFonts w:ascii="Arial" w:hAnsi="Arial" w:cs="Arial"/>
                <w:color w:val="000000"/>
                <w:sz w:val="22"/>
                <w:szCs w:val="22"/>
              </w:rPr>
              <w:t>273,55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F31589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  <w:r w:rsidR="009C3168" w:rsidRPr="00F31589">
              <w:rPr>
                <w:rFonts w:ascii="Arial" w:hAnsi="Arial" w:cs="Arial"/>
                <w:color w:val="000000"/>
                <w:sz w:val="22"/>
                <w:szCs w:val="22"/>
              </w:rPr>
              <w:t>198,51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F31589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  <w:r w:rsidR="0035010B" w:rsidRPr="00F31589">
              <w:rPr>
                <w:rFonts w:ascii="Arial" w:hAnsi="Arial" w:cs="Arial"/>
                <w:color w:val="000000"/>
                <w:sz w:val="22"/>
                <w:szCs w:val="22"/>
              </w:rPr>
              <w:t>268,12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ind w:left="54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176 888,13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ind w:left="54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172 717,78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ind w:left="54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6 457,31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1 166,17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1 769,14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2 011,00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F31589">
            <w:pPr>
              <w:ind w:left="54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5 267,24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993,41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1 506,54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1 580,07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1 187,22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F31589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  <w:r w:rsidR="0035010B" w:rsidRPr="00F31589">
              <w:rPr>
                <w:rFonts w:ascii="Arial" w:hAnsi="Arial" w:cs="Arial"/>
                <w:color w:val="000000"/>
                <w:sz w:val="22"/>
                <w:szCs w:val="22"/>
              </w:rPr>
              <w:t>305,46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9C3168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889 621,54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F31589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  <w:r w:rsidR="0035010B" w:rsidRPr="00F31589">
              <w:rPr>
                <w:rFonts w:ascii="Arial" w:hAnsi="Arial" w:cs="Arial"/>
                <w:color w:val="000000"/>
                <w:sz w:val="22"/>
                <w:szCs w:val="22"/>
              </w:rPr>
              <w:t>113,97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9C3168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187 922,83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autoSpaceDE w:val="0"/>
              <w:autoSpaceDN w:val="0"/>
              <w:adjustRightInd w:val="0"/>
              <w:ind w:left="54" w:right="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174 677,05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ind w:left="54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174 189,91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0B" w:rsidRPr="00F31589" w:rsidRDefault="0035010B" w:rsidP="00F31589">
            <w:pPr>
              <w:ind w:left="54"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172 717,78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010B" w:rsidRPr="00F31589" w:rsidTr="00F31589">
        <w:trPr>
          <w:trHeight w:val="20"/>
        </w:trPr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10B" w:rsidRPr="00F31589" w:rsidRDefault="0035010B" w:rsidP="003501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Pr="00F31589" w:rsidRDefault="00AC2BAF" w:rsidP="002A2377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F31589" w:rsidRDefault="00766496" w:rsidP="002A2377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F31589" w:rsidRDefault="00766496" w:rsidP="002A2377">
      <w:pPr>
        <w:autoSpaceDE w:val="0"/>
        <w:autoSpaceDN w:val="0"/>
        <w:ind w:left="142"/>
        <w:rPr>
          <w:rFonts w:ascii="Arial" w:hAnsi="Arial" w:cs="Arial"/>
        </w:rPr>
      </w:pPr>
    </w:p>
    <w:p w:rsidR="00060EEA" w:rsidRPr="00F31589" w:rsidRDefault="00766496" w:rsidP="00766496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766496" w:rsidRPr="00F31589" w:rsidRDefault="00766496" w:rsidP="00060EEA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  Приложение №8</w:t>
      </w:r>
    </w:p>
    <w:p w:rsidR="00766496" w:rsidRPr="00F31589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F31589">
        <w:rPr>
          <w:rFonts w:ascii="Arial" w:hAnsi="Arial" w:cs="Arial"/>
        </w:rPr>
        <w:t>к муниципальной программе «Культура»</w:t>
      </w:r>
    </w:p>
    <w:tbl>
      <w:tblPr>
        <w:tblW w:w="14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268"/>
        <w:gridCol w:w="1417"/>
        <w:gridCol w:w="1418"/>
        <w:gridCol w:w="1417"/>
        <w:gridCol w:w="1418"/>
        <w:gridCol w:w="1417"/>
        <w:gridCol w:w="1294"/>
      </w:tblGrid>
      <w:tr w:rsidR="00B93BA1" w:rsidRPr="00F31589" w:rsidTr="00F31589">
        <w:trPr>
          <w:trHeight w:val="20"/>
        </w:trPr>
        <w:tc>
          <w:tcPr>
            <w:tcW w:w="149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3BA1" w:rsidRPr="00F31589" w:rsidRDefault="00B93BA1" w:rsidP="00B93BA1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589">
              <w:rPr>
                <w:rFonts w:ascii="Arial" w:hAnsi="Arial" w:cs="Arial"/>
                <w:b/>
                <w:bCs/>
                <w:color w:val="000000"/>
              </w:rPr>
              <w:t>Паспорт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B93BA1" w:rsidRPr="00F31589" w:rsidTr="00F31589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Муниципальный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заказчик подпрограммы</w:t>
            </w:r>
          </w:p>
        </w:tc>
        <w:tc>
          <w:tcPr>
            <w:tcW w:w="1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Комитет по культуре администрации городского округа Люберцы Московской области</w:t>
            </w:r>
          </w:p>
        </w:tc>
      </w:tr>
      <w:tr w:rsidR="00B93BA1" w:rsidRPr="00F31589" w:rsidTr="00F31589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Источники финансирования подпрограммы,</w:t>
            </w:r>
          </w:p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B93BA1" w:rsidRPr="00F31589" w:rsidTr="00F31589">
        <w:trPr>
          <w:trHeight w:val="27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93BA1" w:rsidRPr="00F31589" w:rsidTr="00F31589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8E390C" w:rsidRPr="00F31589" w:rsidTr="00F31589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9C3168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16 870,34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5 225,00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9C3168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22 095,34</w:t>
            </w:r>
          </w:p>
        </w:tc>
      </w:tr>
      <w:tr w:rsidR="008E390C" w:rsidRPr="00F31589" w:rsidTr="00F31589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4 875,00</w:t>
            </w:r>
          </w:p>
        </w:tc>
      </w:tr>
      <w:tr w:rsidR="008E390C" w:rsidRPr="00F31589" w:rsidTr="00F31589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1 625,00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2 612,50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4 237,50</w:t>
            </w:r>
          </w:p>
        </w:tc>
      </w:tr>
      <w:tr w:rsidR="008E390C" w:rsidRPr="00F31589" w:rsidTr="00F31589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9C3168" w:rsidP="003C388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10 370 34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2 612,50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8E390C" w:rsidP="008E390C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F31589" w:rsidRDefault="009C3168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12 982,84</w:t>
            </w:r>
          </w:p>
        </w:tc>
      </w:tr>
      <w:tr w:rsidR="00B93BA1" w:rsidRPr="00F31589" w:rsidTr="00F31589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31589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B93BA1" w:rsidRPr="00F31589" w:rsidRDefault="00B93BA1" w:rsidP="00B93BA1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 xml:space="preserve">Характеристика сферы реализации подпрограммы </w:t>
      </w:r>
      <w:r w:rsidR="00A77DF7" w:rsidRPr="00F31589">
        <w:rPr>
          <w:rFonts w:ascii="Arial" w:hAnsi="Arial" w:cs="Arial"/>
          <w:b/>
        </w:rPr>
        <w:t>5</w:t>
      </w:r>
      <w:r w:rsidRPr="00F31589">
        <w:rPr>
          <w:rFonts w:ascii="Arial" w:hAnsi="Arial" w:cs="Arial"/>
          <w:b/>
        </w:rPr>
        <w:t>, описание основных проблем, решаемых посредством мероприятий</w:t>
      </w:r>
    </w:p>
    <w:p w:rsidR="006D79D8" w:rsidRPr="00F31589" w:rsidRDefault="006D79D8" w:rsidP="006D79D8">
      <w:pPr>
        <w:widowControl w:val="0"/>
        <w:autoSpaceDE w:val="0"/>
        <w:autoSpaceDN w:val="0"/>
        <w:adjustRightInd w:val="0"/>
        <w:spacing w:before="120" w:after="120"/>
        <w:ind w:left="425" w:right="425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Подпрограмма 5 </w:t>
      </w:r>
      <w:r w:rsidR="00653B85" w:rsidRPr="00F31589">
        <w:rPr>
          <w:rFonts w:ascii="Arial" w:hAnsi="Arial" w:cs="Arial"/>
        </w:rPr>
        <w:t xml:space="preserve"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</w:t>
      </w:r>
      <w:r w:rsidRPr="00F31589">
        <w:rPr>
          <w:rFonts w:ascii="Arial" w:hAnsi="Arial" w:cs="Arial"/>
        </w:rPr>
        <w:t>направлена на сохранение и улучшение материально-</w:t>
      </w:r>
      <w:r w:rsidRPr="00F31589">
        <w:rPr>
          <w:rFonts w:ascii="Arial" w:hAnsi="Arial" w:cs="Arial"/>
        </w:rPr>
        <w:lastRenderedPageBreak/>
        <w:t>технической базы муниципальных учреждений культуры и дополнительного образования в сфере культуры городского округа Люберцы. Модернизация материально-технической базы учреждений культуры путем проведения текущих ремонтов. Переоснащение муниципальных учреждений культуры современным непроизводственным оборудованием, музыкальными инструментами, а также противопожарными и охранными системами.</w:t>
      </w:r>
    </w:p>
    <w:p w:rsidR="00A77DF7" w:rsidRPr="00F31589" w:rsidRDefault="00A77DF7" w:rsidP="00B93BA1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</w:p>
    <w:p w:rsidR="00017AD4" w:rsidRPr="00F31589" w:rsidRDefault="00A77DF7" w:rsidP="00A77DF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A77DF7" w:rsidRPr="00F31589" w:rsidRDefault="00A77DF7" w:rsidP="007600A8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F31589">
        <w:rPr>
          <w:rFonts w:ascii="Arial" w:hAnsi="Arial" w:cs="Arial"/>
        </w:rPr>
        <w:t>Приложение №9</w:t>
      </w:r>
    </w:p>
    <w:p w:rsidR="00A77DF7" w:rsidRPr="00F31589" w:rsidRDefault="00A77DF7" w:rsidP="00A77DF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F31589">
        <w:rPr>
          <w:rFonts w:ascii="Arial" w:hAnsi="Arial" w:cs="Arial"/>
        </w:rPr>
        <w:t>к муниципальной программе «Культура»</w:t>
      </w:r>
    </w:p>
    <w:p w:rsidR="00A77DF7" w:rsidRPr="00F31589" w:rsidRDefault="00A77DF7" w:rsidP="00A77DF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  <w:bCs/>
          <w:color w:val="000000"/>
        </w:rPr>
      </w:pPr>
      <w:r w:rsidRPr="00F31589">
        <w:rPr>
          <w:rFonts w:ascii="Arial" w:hAnsi="Arial" w:cs="Arial"/>
          <w:b/>
          <w:bCs/>
          <w:color w:val="000000"/>
        </w:rPr>
        <w:t>Перечень мероприятий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</w:r>
    </w:p>
    <w:p w:rsidR="00017AD4" w:rsidRPr="00F31589" w:rsidRDefault="00017AD4" w:rsidP="00A77DF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5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569"/>
        <w:gridCol w:w="1417"/>
        <w:gridCol w:w="851"/>
        <w:gridCol w:w="992"/>
        <w:gridCol w:w="1267"/>
        <w:gridCol w:w="997"/>
        <w:gridCol w:w="1138"/>
        <w:gridCol w:w="849"/>
        <w:gridCol w:w="993"/>
        <w:gridCol w:w="993"/>
        <w:gridCol w:w="1146"/>
        <w:gridCol w:w="2394"/>
      </w:tblGrid>
      <w:tr w:rsidR="00A77DF7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Срок исполнен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Объем финанс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ирования в 2019 году (тыс. 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Всего,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выполнение мероприятия подпрограммы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Результаты выполнения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мероприятий подпрограммы</w:t>
            </w:r>
          </w:p>
        </w:tc>
      </w:tr>
      <w:tr w:rsidR="00A77DF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7DF7" w:rsidRPr="00F31589" w:rsidTr="00F3158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F31589" w:rsidRDefault="00A77DF7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5A5AB3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A1104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A1 Культ</w:t>
            </w:r>
            <w:r w:rsidR="00A1104E" w:rsidRPr="00F31589">
              <w:rPr>
                <w:rFonts w:ascii="Arial" w:hAnsi="Arial" w:cs="Arial"/>
                <w:color w:val="000000"/>
                <w:sz w:val="22"/>
                <w:szCs w:val="22"/>
              </w:rPr>
              <w:t>урная 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</w:t>
            </w:r>
            <w:r w:rsidR="00E16EEA"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9D7CA8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4 875,00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CF09D1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4 875,00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9C6B8A" w:rsidP="008329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5A5AB3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9D7CA8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4 237,50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1 625,00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5A5AB3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605342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6 158,87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605342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3 546,37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5A5AB3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5A5AB3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605342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15 271,37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605342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10 046,37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5 225,00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F31589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F31589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A1104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A1.6 Государственная поддержка отрасли культуры (в части приобретения музыкальных инструментов, оборудования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и учебных материалов для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оснащения образовательных организаций в сфере культуры Московской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4 875,00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4 875,00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Укрепление материально-технической базы</w:t>
            </w: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1 625,00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1 625,00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605342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3 546,37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605342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3 546,37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605342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10 046,37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605342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10 046,37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A1104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A1.7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8329A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5 225,00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5 225,00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A1104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02 Проведение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капитального ремонта, технического переоснащения современным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8329A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8E368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6 823,97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8E368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6 823,97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8E368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6 823,97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8E368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6 823,97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D0124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2.2  Проведение капитального ремонта, технического переоснащения и благоустройства территорий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культурно-досуговых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8329A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8E368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6 772,61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8E368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6 772,61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8E368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6 772,61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8E368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6 772,61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52741D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2.2.1 Установка (замена)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ограждений, благоустройство  территории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2.1.2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2.2.2 Модернизация АПС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F31589" w:rsidTr="00F31589">
        <w:trPr>
          <w:trHeight w:val="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F31589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F31589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8D2561" w:rsidP="0052741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2.2.3 Проведение </w:t>
            </w:r>
            <w:r w:rsidR="0052741D" w:rsidRPr="00F31589">
              <w:rPr>
                <w:rFonts w:ascii="Arial" w:hAnsi="Arial" w:cs="Arial"/>
                <w:color w:val="000000"/>
                <w:sz w:val="22"/>
                <w:szCs w:val="22"/>
              </w:rPr>
              <w:t>капитального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Люберцы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8D2561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5 267,61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8D2561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5 267,61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8D2561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5 267,61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8D2561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5 267,61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2.3 Проведение капитального ремонта, технического переоснащения и благоустройства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территорий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51,36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51,36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51,36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51,36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2.3.1 Установка (замена) ограждений, благоустройство  территории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Укрепление материально-технической базы</w:t>
            </w: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2.3.2 Модернизация АПС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Укрепление материально-технической базы</w:t>
            </w: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51,36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51,36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51,36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51,36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C5261A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22 095,34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C5261A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16 870,97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5 225,00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4 875,00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4 875,00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4 237,50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1 625,00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C5261A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12 982,84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C5261A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10 370,34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9FE" w:rsidRPr="00F31589" w:rsidRDefault="00EF69FE" w:rsidP="00EF6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F69FE" w:rsidRPr="00F31589" w:rsidTr="00F31589">
        <w:trPr>
          <w:trHeight w:val="20"/>
        </w:trPr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69FE" w:rsidRPr="00F31589" w:rsidRDefault="00EF69FE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9FE" w:rsidRPr="00F31589" w:rsidRDefault="00EF69FE" w:rsidP="00EF69F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66496" w:rsidRPr="00F31589" w:rsidRDefault="00766496" w:rsidP="00B93BA1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F31589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766496" w:rsidRPr="00F31589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766496" w:rsidRPr="00F31589" w:rsidRDefault="00756349" w:rsidP="00766496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D9161B" w:rsidRPr="00F31589">
        <w:rPr>
          <w:rFonts w:ascii="Arial" w:hAnsi="Arial" w:cs="Arial"/>
        </w:rPr>
        <w:t xml:space="preserve">   </w:t>
      </w:r>
      <w:r w:rsidR="00766496" w:rsidRPr="00F31589">
        <w:rPr>
          <w:rFonts w:ascii="Arial" w:hAnsi="Arial" w:cs="Arial"/>
        </w:rPr>
        <w:t>Приложение №</w:t>
      </w:r>
      <w:r w:rsidR="00A77DF7" w:rsidRPr="00F31589">
        <w:rPr>
          <w:rFonts w:ascii="Arial" w:hAnsi="Arial" w:cs="Arial"/>
        </w:rPr>
        <w:t>10</w:t>
      </w:r>
    </w:p>
    <w:p w:rsidR="00766496" w:rsidRPr="00F31589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F31589">
        <w:rPr>
          <w:rFonts w:ascii="Arial" w:hAnsi="Arial" w:cs="Arial"/>
        </w:rPr>
        <w:t>к муниципальной программе «Культура»</w:t>
      </w:r>
    </w:p>
    <w:p w:rsidR="00E31D8B" w:rsidRPr="00F31589" w:rsidRDefault="00E31D8B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842"/>
        <w:gridCol w:w="1417"/>
        <w:gridCol w:w="1418"/>
        <w:gridCol w:w="1417"/>
        <w:gridCol w:w="1418"/>
        <w:gridCol w:w="1417"/>
        <w:gridCol w:w="1985"/>
      </w:tblGrid>
      <w:tr w:rsidR="00971999" w:rsidRPr="00F31589" w:rsidTr="00F31589">
        <w:trPr>
          <w:trHeight w:val="20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1999" w:rsidRPr="00F31589" w:rsidRDefault="00971999" w:rsidP="00971999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589">
              <w:rPr>
                <w:rFonts w:ascii="Arial" w:hAnsi="Arial" w:cs="Arial"/>
                <w:b/>
                <w:bCs/>
                <w:color w:val="000000"/>
              </w:rPr>
              <w:t>Паспорт подпрограммы 6 «</w:t>
            </w:r>
            <w:r w:rsidR="007602A4" w:rsidRPr="00F31589">
              <w:rPr>
                <w:rFonts w:ascii="Arial" w:hAnsi="Arial" w:cs="Arial"/>
                <w:b/>
                <w:bCs/>
                <w:color w:val="000000"/>
              </w:rPr>
              <w:t>Развитие образования в сфере культуры Московской области</w:t>
            </w:r>
            <w:r w:rsidRPr="00F31589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</w:tr>
      <w:tr w:rsidR="00971999" w:rsidRPr="00F31589" w:rsidTr="00F3158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Муниципал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>ьный заказчик подпрограммы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71999" w:rsidRPr="00F31589" w:rsidTr="00F31589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по годам </w:t>
            </w:r>
            <w:r w:rsidRPr="00F31589">
              <w:rPr>
                <w:rFonts w:ascii="Arial" w:hAnsi="Arial" w:cs="Arial"/>
                <w:color w:val="000000"/>
              </w:rPr>
              <w:lastRenderedPageBreak/>
              <w:t xml:space="preserve">реализации и главным распорядителям </w:t>
            </w:r>
          </w:p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90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971999" w:rsidRPr="00F31589" w:rsidTr="00F31589"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1999" w:rsidRPr="00F31589" w:rsidTr="00F3158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053211" w:rsidRPr="00F31589" w:rsidTr="00F3158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265 264,49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265 264,49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1 062 749,51</w:t>
            </w:r>
          </w:p>
        </w:tc>
      </w:tr>
      <w:tr w:rsidR="00053211" w:rsidRPr="00F31589" w:rsidTr="00F3158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53211" w:rsidRPr="00F31589" w:rsidTr="00F3158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53211" w:rsidRPr="00F31589" w:rsidTr="00F3158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265 264,49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jc w:val="center"/>
              <w:rPr>
                <w:rFonts w:ascii="Arial" w:hAnsi="Arial" w:cs="Arial"/>
              </w:rPr>
            </w:pPr>
            <w:r w:rsidRPr="00F31589">
              <w:rPr>
                <w:rFonts w:ascii="Arial" w:hAnsi="Arial" w:cs="Arial"/>
              </w:rPr>
              <w:t>265 264,49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1 062 749,51</w:t>
            </w:r>
          </w:p>
        </w:tc>
      </w:tr>
      <w:tr w:rsidR="00053211" w:rsidRPr="00F31589" w:rsidTr="00F3158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F31589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4372D0" w:rsidRPr="00F31589" w:rsidRDefault="00971999" w:rsidP="00971999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lastRenderedPageBreak/>
        <w:t xml:space="preserve">Характеристика сферы реализации подпрограммы 6, </w:t>
      </w:r>
      <w:r w:rsidR="007602A4" w:rsidRPr="00F31589">
        <w:rPr>
          <w:rFonts w:ascii="Arial" w:hAnsi="Arial" w:cs="Arial"/>
          <w:b/>
        </w:rPr>
        <w:t>«Развитие образования в сфере культуры Московской области»</w:t>
      </w:r>
      <w:r w:rsidR="004372D0" w:rsidRPr="00F31589">
        <w:rPr>
          <w:rFonts w:ascii="Arial" w:hAnsi="Arial" w:cs="Arial"/>
          <w:b/>
        </w:rPr>
        <w:t xml:space="preserve"> </w:t>
      </w:r>
    </w:p>
    <w:p w:rsidR="00971999" w:rsidRPr="00F31589" w:rsidRDefault="00971999" w:rsidP="00971999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описание основных проблем, решаемых посредством мероприятий</w:t>
      </w:r>
    </w:p>
    <w:p w:rsidR="00971999" w:rsidRPr="00F31589" w:rsidRDefault="002D75A8" w:rsidP="00653B85">
      <w:pPr>
        <w:autoSpaceDE w:val="0"/>
        <w:autoSpaceDN w:val="0"/>
        <w:ind w:left="142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Подпрограмма 6 </w:t>
      </w:r>
      <w:r w:rsidR="00653B85" w:rsidRPr="00F31589">
        <w:rPr>
          <w:rFonts w:ascii="Arial" w:hAnsi="Arial" w:cs="Arial"/>
        </w:rPr>
        <w:t>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детей, профилактикой асоциальных явлений,</w:t>
      </w:r>
      <w:r w:rsidRPr="00F31589">
        <w:rPr>
          <w:rFonts w:ascii="Arial" w:hAnsi="Arial" w:cs="Arial"/>
        </w:rPr>
        <w:t xml:space="preserve">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E31D8B" w:rsidRPr="00F31589" w:rsidRDefault="00E31D8B" w:rsidP="002D75A8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971999" w:rsidRPr="00F31589" w:rsidRDefault="00E31D8B" w:rsidP="00E31D8B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4372D0" w:rsidRPr="00F31589" w:rsidRDefault="004372D0" w:rsidP="00E31D8B">
      <w:pPr>
        <w:autoSpaceDE w:val="0"/>
        <w:autoSpaceDN w:val="0"/>
        <w:ind w:left="142"/>
        <w:jc w:val="center"/>
        <w:rPr>
          <w:rFonts w:ascii="Arial" w:hAnsi="Arial" w:cs="Arial"/>
        </w:rPr>
      </w:pPr>
    </w:p>
    <w:p w:rsidR="00E31D8B" w:rsidRPr="00F31589" w:rsidRDefault="00971999" w:rsidP="00E31D8B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                                                                                 </w:t>
      </w:r>
      <w:r w:rsidR="005C5C67" w:rsidRPr="00F31589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E31D8B" w:rsidRPr="00F31589">
        <w:rPr>
          <w:rFonts w:ascii="Arial" w:hAnsi="Arial" w:cs="Arial"/>
        </w:rPr>
        <w:t>Приложение №11</w:t>
      </w:r>
    </w:p>
    <w:p w:rsidR="00E31D8B" w:rsidRPr="00F31589" w:rsidRDefault="00E31D8B" w:rsidP="00E31D8B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F31589">
        <w:rPr>
          <w:rFonts w:ascii="Arial" w:hAnsi="Arial" w:cs="Arial"/>
        </w:rPr>
        <w:t>к муниципальной программе «Культура»</w:t>
      </w:r>
    </w:p>
    <w:p w:rsidR="00766496" w:rsidRPr="00F31589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971999" w:rsidRPr="00F31589" w:rsidRDefault="00971999" w:rsidP="00971999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  <w:bCs/>
          <w:color w:val="000000"/>
        </w:rPr>
      </w:pPr>
      <w:r w:rsidRPr="00F31589">
        <w:rPr>
          <w:rFonts w:ascii="Arial" w:hAnsi="Arial" w:cs="Arial"/>
          <w:b/>
          <w:bCs/>
          <w:color w:val="000000"/>
        </w:rPr>
        <w:t xml:space="preserve">Перечень мероприятий подпрограммы 6 </w:t>
      </w:r>
      <w:r w:rsidR="007602A4" w:rsidRPr="00F31589">
        <w:rPr>
          <w:rFonts w:ascii="Arial" w:hAnsi="Arial" w:cs="Arial"/>
          <w:b/>
          <w:bCs/>
          <w:color w:val="000000"/>
        </w:rPr>
        <w:t>«Развитие образования в сфере культуры Московской области»</w:t>
      </w: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427"/>
        <w:gridCol w:w="1134"/>
        <w:gridCol w:w="709"/>
        <w:gridCol w:w="992"/>
        <w:gridCol w:w="1559"/>
        <w:gridCol w:w="997"/>
        <w:gridCol w:w="1271"/>
        <w:gridCol w:w="1134"/>
        <w:gridCol w:w="1276"/>
        <w:gridCol w:w="1134"/>
        <w:gridCol w:w="1146"/>
        <w:gridCol w:w="1973"/>
      </w:tblGrid>
      <w:tr w:rsidR="00971999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971999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1999" w:rsidRPr="00F31589" w:rsidTr="00F3158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F31589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01 Обеспечение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функций муниципальных учреждений дополнительного образования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сферы культуры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7D4E" w:rsidRPr="00F31589" w:rsidRDefault="00707D4E" w:rsidP="00707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 к 2024 году 100%</w:t>
            </w:r>
          </w:p>
          <w:p w:rsidR="00E16EEA" w:rsidRPr="00F31589" w:rsidRDefault="008B204B" w:rsidP="008B20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детей в возрасте от 5 до 18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лет, охваченных дополнительным образованием сферы культуры к 2024 году 15,6%. </w:t>
            </w:r>
            <w:r w:rsidR="00707D4E" w:rsidRPr="00F31589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7 до 15 лет, обучающихся по предпрофессиональным программам в области искусств к 2024 году 12%</w:t>
            </w: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572ED6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 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D4E" w:rsidRPr="00F31589" w:rsidRDefault="00707D4E" w:rsidP="00707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</w:p>
          <w:p w:rsidR="00E16EEA" w:rsidRPr="00F31589" w:rsidRDefault="008B204B" w:rsidP="00707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детей в возрасте от 5 до 18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лет, охваченных дополнительным образованием сферы культуры к 2024 году 15,6%. </w:t>
            </w:r>
            <w:r w:rsidR="00707D4E" w:rsidRPr="00F31589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7 до 15 лет, обучающихся по предпрофессиональным программам в области искусств к 2024 году 12%</w:t>
            </w: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1.1.1 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D4E" w:rsidRPr="00F31589" w:rsidRDefault="00707D4E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</w:p>
          <w:p w:rsidR="00E16EEA" w:rsidRPr="00F31589" w:rsidRDefault="008B204B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детей в возрасте от 5 до 18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лет, охваченных дополнительным образованием сферы культуры к 2024 году 15,6%. </w:t>
            </w:r>
            <w:r w:rsidR="00707D4E" w:rsidRPr="00F31589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7 до 15 лет, обучающихся по предпрофессиональным программам в области искусств к 2024 году 12%</w:t>
            </w:r>
          </w:p>
          <w:p w:rsidR="005F48AB" w:rsidRPr="00F31589" w:rsidRDefault="005F48AB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F48AB" w:rsidRPr="00F31589" w:rsidRDefault="005F48AB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1 061 057,96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1 061 057,96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5F48A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1.1.2 </w:t>
            </w:r>
            <w:r w:rsidR="005F48AB" w:rsidRPr="00F31589">
              <w:rPr>
                <w:rFonts w:ascii="Arial" w:hAnsi="Arial" w:cs="Arial"/>
                <w:color w:val="000000"/>
                <w:sz w:val="22"/>
                <w:szCs w:val="22"/>
              </w:rPr>
              <w:t>Проведение текущего ремонта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  <w:p w:rsidR="00940F86" w:rsidRPr="00F31589" w:rsidRDefault="00940F86" w:rsidP="00E16E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EA" w:rsidRPr="00F31589" w:rsidRDefault="00F847D5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Укрепление материально-технической базы</w:t>
            </w: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1 137,75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F31589" w:rsidTr="00F3158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1 137,75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1 137,75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F31589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EA" w:rsidRPr="00F31589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0F86" w:rsidRPr="00F31589" w:rsidTr="00F3158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572ED6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1.1.3 Приобретение оборудования</w:t>
            </w:r>
            <w:r w:rsidR="005F48AB" w:rsidRPr="00F31589">
              <w:rPr>
                <w:rFonts w:ascii="Arial" w:hAnsi="Arial" w:cs="Arial"/>
                <w:color w:val="000000"/>
                <w:sz w:val="22"/>
                <w:szCs w:val="22"/>
              </w:rPr>
              <w:t>, мебели 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F31589" w:rsidRDefault="00940F86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F31589" w:rsidRDefault="00F847D5" w:rsidP="008B204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Укрепление материально-технической базы</w:t>
            </w:r>
          </w:p>
        </w:tc>
      </w:tr>
      <w:tr w:rsidR="00940F86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940F86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553,80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0F86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940F86" w:rsidRPr="00F31589" w:rsidTr="00F3158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553,80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F31589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F31589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F31589" w:rsidTr="00F31589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F31589" w:rsidTr="00F31589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F31589" w:rsidRDefault="004372D0" w:rsidP="004372D0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F31589" w:rsidTr="00F31589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F31589" w:rsidRDefault="004372D0" w:rsidP="004372D0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F31589" w:rsidTr="00F31589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F31589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F31589" w:rsidTr="00F31589">
        <w:trPr>
          <w:trHeight w:val="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F31589" w:rsidRDefault="004372D0" w:rsidP="004372D0">
            <w:pPr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F31589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66496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F31589" w:rsidRDefault="00F31589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237"/>
        <w:gridCol w:w="890"/>
        <w:gridCol w:w="719"/>
        <w:gridCol w:w="1407"/>
        <w:gridCol w:w="1417"/>
        <w:gridCol w:w="1418"/>
        <w:gridCol w:w="648"/>
        <w:gridCol w:w="769"/>
        <w:gridCol w:w="47"/>
        <w:gridCol w:w="816"/>
        <w:gridCol w:w="555"/>
        <w:gridCol w:w="283"/>
        <w:gridCol w:w="1157"/>
        <w:gridCol w:w="1395"/>
      </w:tblGrid>
      <w:tr w:rsidR="00AC2BAF" w:rsidRPr="00F31589" w:rsidTr="00F31589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 w:firstLine="39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Приложение №</w:t>
            </w:r>
            <w:r w:rsidR="00FE2D97" w:rsidRPr="00F31589">
              <w:rPr>
                <w:rFonts w:ascii="Arial" w:hAnsi="Arial" w:cs="Arial"/>
                <w:color w:val="000000"/>
              </w:rPr>
              <w:t>1</w:t>
            </w:r>
            <w:r w:rsidR="00E31D8B" w:rsidRPr="00F31589">
              <w:rPr>
                <w:rFonts w:ascii="Arial" w:hAnsi="Arial" w:cs="Arial"/>
                <w:color w:val="000000"/>
              </w:rPr>
              <w:t>2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428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F31589" w:rsidTr="00F31589">
        <w:trPr>
          <w:trHeight w:val="20"/>
        </w:trPr>
        <w:tc>
          <w:tcPr>
            <w:tcW w:w="150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589">
              <w:rPr>
                <w:rFonts w:ascii="Arial" w:hAnsi="Arial" w:cs="Arial"/>
                <w:b/>
                <w:bCs/>
                <w:color w:val="000000"/>
              </w:rPr>
              <w:t>Паспорт подпрограммы 7 «Развитие архивного дела</w:t>
            </w:r>
            <w:r w:rsidR="003243E2" w:rsidRPr="00F31589">
              <w:rPr>
                <w:rFonts w:ascii="Arial" w:hAnsi="Arial" w:cs="Arial"/>
              </w:rPr>
              <w:t xml:space="preserve"> </w:t>
            </w:r>
            <w:r w:rsidR="003243E2" w:rsidRPr="00F31589">
              <w:rPr>
                <w:rFonts w:ascii="Arial" w:hAnsi="Arial" w:cs="Arial"/>
                <w:b/>
              </w:rPr>
              <w:t xml:space="preserve">в </w:t>
            </w:r>
            <w:r w:rsidR="003243E2" w:rsidRPr="00F31589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F31589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F31589" w:rsidTr="00F31589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31589" w:rsidTr="00F31589">
        <w:trPr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5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31589" w:rsidTr="00F31589">
        <w:trPr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50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F31589" w:rsidTr="00F31589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F40A7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F40A7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4 104,00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</w:t>
            </w:r>
            <w:r w:rsidR="003F40A7" w:rsidRPr="00F31589">
              <w:rPr>
                <w:rFonts w:ascii="Arial" w:hAnsi="Arial" w:cs="Arial"/>
                <w:color w:val="000000"/>
              </w:rPr>
              <w:t>107</w:t>
            </w:r>
            <w:r w:rsidRPr="00F31589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</w:t>
            </w:r>
            <w:r w:rsidR="003F40A7" w:rsidRPr="00F31589">
              <w:rPr>
                <w:rFonts w:ascii="Arial" w:hAnsi="Arial" w:cs="Arial"/>
                <w:color w:val="000000"/>
              </w:rPr>
              <w:t>107</w:t>
            </w:r>
            <w:r w:rsidRPr="00F31589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3F40A7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20 658,00</w:t>
            </w:r>
          </w:p>
        </w:tc>
      </w:tr>
      <w:tr w:rsidR="00AC2BAF" w:rsidRPr="00F31589" w:rsidTr="00F31589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F40A7" w:rsidRPr="00F31589" w:rsidTr="00F31589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4 104,00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4 107,00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4 107,00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20 658,00</w:t>
            </w:r>
          </w:p>
        </w:tc>
      </w:tr>
      <w:tr w:rsidR="00AC2BAF" w:rsidRPr="00F31589" w:rsidTr="00F31589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F31589" w:rsidTr="00F31589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proofErr w:type="gramStart"/>
      <w:r w:rsidRPr="00F31589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F31589">
        <w:rPr>
          <w:rFonts w:ascii="Arial" w:hAnsi="Arial" w:cs="Arial"/>
        </w:rPr>
        <w:t xml:space="preserve"> области. </w:t>
      </w:r>
      <w:proofErr w:type="gramStart"/>
      <w:r w:rsidRPr="00F31589">
        <w:rPr>
          <w:rFonts w:ascii="Arial" w:hAnsi="Arial" w:cs="Arial"/>
        </w:rPr>
        <w:t>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  <w:proofErr w:type="gramEnd"/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lastRenderedPageBreak/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Реализация подпрограммы в целом позволит:</w:t>
      </w:r>
    </w:p>
    <w:p w:rsidR="00AC2BAF" w:rsidRPr="00F31589" w:rsidRDefault="00AC2BAF" w:rsidP="002A2377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F31589" w:rsidRDefault="00AC2BAF" w:rsidP="002A2377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улучшить информирование граждан и организаций о составе и содержании документов;</w:t>
      </w:r>
    </w:p>
    <w:p w:rsidR="00AC2BAF" w:rsidRPr="00F31589" w:rsidRDefault="00AC2BAF" w:rsidP="002A2377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перевести архивные документы на бумажном носителе в электронную форму.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В рамках подпрограммы до 2024 года предполагается проведение следующей работы:</w:t>
      </w:r>
    </w:p>
    <w:p w:rsidR="00AC2BAF" w:rsidRPr="00F31589" w:rsidRDefault="00AC2BAF" w:rsidP="002A2377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F31589" w:rsidRDefault="00AC2BAF" w:rsidP="002A2377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F31589" w:rsidRDefault="00AC2BAF" w:rsidP="002A2377">
      <w:pPr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-  перевод документов в электронно-цифровую форму.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F31589" w:rsidRDefault="00AC2BAF" w:rsidP="002A2377">
      <w:pPr>
        <w:ind w:right="425"/>
        <w:jc w:val="both"/>
        <w:rPr>
          <w:rFonts w:ascii="Arial" w:eastAsia="Calibri" w:hAnsi="Arial" w:cs="Arial"/>
          <w:lang w:eastAsia="ru-RU"/>
        </w:rPr>
      </w:pPr>
      <w:r w:rsidRPr="00F31589">
        <w:rPr>
          <w:rFonts w:ascii="Arial" w:eastAsia="Calibri" w:hAnsi="Arial" w:cs="Arial"/>
          <w:lang w:eastAsia="ru-RU"/>
        </w:rPr>
        <w:t>Основные результаты реализации: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</w:t>
      </w:r>
      <w:r w:rsidRPr="00F31589">
        <w:rPr>
          <w:rFonts w:ascii="Arial" w:hAnsi="Arial" w:cs="Arial"/>
          <w:color w:val="000000"/>
        </w:rPr>
        <w:lastRenderedPageBreak/>
        <w:t xml:space="preserve">4 году до </w:t>
      </w:r>
      <w:r w:rsidR="00664B07" w:rsidRPr="00F31589">
        <w:rPr>
          <w:rFonts w:ascii="Arial" w:hAnsi="Arial" w:cs="Arial"/>
          <w:color w:val="000000"/>
        </w:rPr>
        <w:t>52189,0</w:t>
      </w:r>
      <w:r w:rsidRPr="00F31589">
        <w:rPr>
          <w:rFonts w:ascii="Arial" w:hAnsi="Arial" w:cs="Arial"/>
          <w:color w:val="000000"/>
        </w:rPr>
        <w:t xml:space="preserve"> ед</w:t>
      </w:r>
      <w:r w:rsidRPr="00F31589">
        <w:rPr>
          <w:rFonts w:ascii="Arial" w:hAnsi="Arial" w:cs="Arial"/>
          <w:color w:val="000000"/>
        </w:rPr>
        <w:lastRenderedPageBreak/>
        <w:t>иниц.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в 2024 году 100 %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F31589" w:rsidRDefault="00AC2BAF" w:rsidP="002A2377">
      <w:pPr>
        <w:ind w:firstLine="708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F31589" w:rsidRDefault="00AC2BAF" w:rsidP="002A2377">
      <w:pPr>
        <w:ind w:firstLine="708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F31589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F31589" w:rsidRDefault="00AC2BAF" w:rsidP="002A2377">
      <w:pPr>
        <w:autoSpaceDE w:val="0"/>
        <w:autoSpaceDN w:val="0"/>
        <w:adjustRightInd w:val="0"/>
        <w:ind w:left="12191" w:right="412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Приложение №</w:t>
      </w:r>
      <w:r w:rsidR="00FE2D97" w:rsidRPr="00F31589">
        <w:rPr>
          <w:rFonts w:ascii="Arial" w:hAnsi="Arial" w:cs="Arial"/>
          <w:color w:val="000000"/>
        </w:rPr>
        <w:t>1</w:t>
      </w:r>
      <w:r w:rsidR="00E31D8B" w:rsidRPr="00F31589">
        <w:rPr>
          <w:rFonts w:ascii="Arial" w:hAnsi="Arial" w:cs="Arial"/>
          <w:color w:val="000000"/>
        </w:rPr>
        <w:t>3</w:t>
      </w:r>
    </w:p>
    <w:p w:rsidR="00AC2BAF" w:rsidRPr="00F31589" w:rsidRDefault="00AC2BAF" w:rsidP="002A2377">
      <w:pPr>
        <w:autoSpaceDE w:val="0"/>
        <w:autoSpaceDN w:val="0"/>
        <w:adjustRightInd w:val="0"/>
        <w:ind w:left="12191" w:right="20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F31589" w:rsidRDefault="00AC2BAF" w:rsidP="002A237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b/>
          <w:bCs/>
          <w:color w:val="000000"/>
        </w:rPr>
        <w:t>Перечень мероприятий подпрограммы 7 Развитие архивного дела</w:t>
      </w:r>
      <w:r w:rsidR="003243E2" w:rsidRPr="00F31589">
        <w:rPr>
          <w:rFonts w:ascii="Arial" w:hAnsi="Arial" w:cs="Arial"/>
        </w:rPr>
        <w:t xml:space="preserve"> </w:t>
      </w:r>
      <w:r w:rsidR="003243E2" w:rsidRPr="00F31589">
        <w:rPr>
          <w:rFonts w:ascii="Arial" w:hAnsi="Arial" w:cs="Arial"/>
          <w:b/>
        </w:rPr>
        <w:t xml:space="preserve">в </w:t>
      </w:r>
      <w:r w:rsidR="003243E2" w:rsidRPr="00F31589">
        <w:rPr>
          <w:rFonts w:ascii="Arial" w:hAnsi="Arial" w:cs="Arial"/>
          <w:b/>
          <w:bCs/>
          <w:color w:val="000000"/>
        </w:rPr>
        <w:t>Московской области</w:t>
      </w:r>
    </w:p>
    <w:p w:rsidR="00AC2BAF" w:rsidRPr="00F31589" w:rsidRDefault="00AC2BAF" w:rsidP="002A237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tbl>
      <w:tblPr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383"/>
        <w:gridCol w:w="1202"/>
        <w:gridCol w:w="709"/>
        <w:gridCol w:w="1134"/>
        <w:gridCol w:w="1134"/>
        <w:gridCol w:w="1134"/>
        <w:gridCol w:w="1134"/>
        <w:gridCol w:w="1008"/>
        <w:gridCol w:w="994"/>
        <w:gridCol w:w="1258"/>
        <w:gridCol w:w="1427"/>
        <w:gridCol w:w="2117"/>
      </w:tblGrid>
      <w:tr w:rsidR="00AC2BAF" w:rsidRPr="00F31589" w:rsidTr="00F31589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Всего,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мероприятий подпрограммы</w:t>
            </w: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2 Временное хранение, комплектование, учет и использование архивных документов, относящихся к собственности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 и временно хранящихся в муниципальных архивах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</w:t>
            </w:r>
            <w:r w:rsidR="00664B07" w:rsidRPr="00F31589">
              <w:rPr>
                <w:rFonts w:ascii="Arial" w:hAnsi="Arial" w:cs="Arial"/>
                <w:color w:val="000000"/>
                <w:sz w:val="22"/>
                <w:szCs w:val="22"/>
              </w:rPr>
              <w:t>52189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единиц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40A7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F40A7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2.1. Осуществление переданных полномочий по временному хранению, комплектованию, учету и использованию архивных документов,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</w:t>
            </w:r>
            <w:r w:rsidR="00664B07" w:rsidRPr="00F31589">
              <w:rPr>
                <w:rFonts w:ascii="Arial" w:hAnsi="Arial" w:cs="Arial"/>
                <w:color w:val="000000"/>
                <w:sz w:val="22"/>
                <w:szCs w:val="22"/>
              </w:rPr>
              <w:t>52189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единиц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F40A7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F40A7" w:rsidRPr="00F31589" w:rsidTr="00F31589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F40A7" w:rsidRPr="00F31589" w:rsidTr="00F31589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4 222,00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F40A7" w:rsidRPr="00F31589" w:rsidTr="00F31589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4 222,00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F31589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C2BAF" w:rsidRDefault="00AC2BAF" w:rsidP="002A2377">
      <w:pPr>
        <w:autoSpaceDE w:val="0"/>
        <w:autoSpaceDN w:val="0"/>
        <w:rPr>
          <w:rFonts w:ascii="Arial" w:hAnsi="Arial" w:cs="Arial"/>
        </w:rPr>
      </w:pPr>
    </w:p>
    <w:p w:rsidR="00F31589" w:rsidRDefault="00F31589" w:rsidP="002A2377">
      <w:pPr>
        <w:autoSpaceDE w:val="0"/>
        <w:autoSpaceDN w:val="0"/>
        <w:rPr>
          <w:rFonts w:ascii="Arial" w:hAnsi="Arial" w:cs="Arial"/>
        </w:rPr>
      </w:pPr>
    </w:p>
    <w:tbl>
      <w:tblPr>
        <w:tblW w:w="15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378"/>
        <w:gridCol w:w="890"/>
        <w:gridCol w:w="719"/>
        <w:gridCol w:w="1549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AC2BAF" w:rsidRPr="00F31589" w:rsidTr="00F31589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 w:firstLine="35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Приложение №1</w:t>
            </w:r>
            <w:r w:rsidR="00E31D8B" w:rsidRPr="00F31589">
              <w:rPr>
                <w:rFonts w:ascii="Arial" w:hAnsi="Arial" w:cs="Arial"/>
                <w:color w:val="000000"/>
              </w:rPr>
              <w:t>4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F31589" w:rsidTr="00F31589">
        <w:trPr>
          <w:trHeight w:val="20"/>
        </w:trPr>
        <w:tc>
          <w:tcPr>
            <w:tcW w:w="151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1589">
              <w:rPr>
                <w:rFonts w:ascii="Arial" w:hAnsi="Arial" w:cs="Arial"/>
                <w:b/>
                <w:bCs/>
                <w:color w:val="000000"/>
              </w:rPr>
              <w:t>Паспорт подпрограммы 8  «Обеспечивающая подпрограмма »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заказчик подпрограммы </w:t>
            </w:r>
          </w:p>
        </w:tc>
        <w:tc>
          <w:tcPr>
            <w:tcW w:w="12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31589" w:rsidTr="00F31589">
        <w:trPr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 годам реализации и главным распорядителям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31589" w:rsidTr="00F31589">
        <w:trPr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0A5992" w:rsidP="006C22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23 </w:t>
            </w:r>
            <w:r w:rsidR="006C22D4" w:rsidRPr="00F31589">
              <w:rPr>
                <w:rFonts w:ascii="Arial" w:hAnsi="Arial" w:cs="Arial"/>
                <w:color w:val="000000"/>
              </w:rPr>
              <w:t>234</w:t>
            </w:r>
            <w:r w:rsidRPr="00F31589">
              <w:rPr>
                <w:rFonts w:ascii="Arial" w:hAnsi="Arial" w:cs="Arial"/>
                <w:color w:val="000000"/>
              </w:rPr>
              <w:t>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9A40FD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21 647,88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8297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0A5992" w:rsidP="009A40F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114</w:t>
            </w:r>
            <w:r w:rsidR="009A40FD" w:rsidRPr="00F31589">
              <w:rPr>
                <w:rFonts w:ascii="Arial" w:hAnsi="Arial" w:cs="Arial"/>
                <w:color w:val="000000"/>
              </w:rPr>
              <w:t> 155,61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297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F31589" w:rsidRDefault="0028297F" w:rsidP="0028297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F31589" w:rsidRDefault="0028297F" w:rsidP="0028297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F31589" w:rsidRDefault="0028297F" w:rsidP="0028297F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F31589" w:rsidRDefault="000A5992" w:rsidP="006C22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23 </w:t>
            </w:r>
            <w:r w:rsidR="006C22D4" w:rsidRPr="00F31589">
              <w:rPr>
                <w:rFonts w:ascii="Arial" w:hAnsi="Arial" w:cs="Arial"/>
                <w:color w:val="000000"/>
              </w:rPr>
              <w:t>234</w:t>
            </w:r>
            <w:r w:rsidRPr="00F31589">
              <w:rPr>
                <w:rFonts w:ascii="Arial" w:hAnsi="Arial" w:cs="Arial"/>
                <w:color w:val="000000"/>
              </w:rPr>
              <w:t>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F31589" w:rsidRDefault="009A40FD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F31589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21 647,88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F31589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F31589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F31589" w:rsidRDefault="009A40FD" w:rsidP="006C22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114 155,61</w:t>
            </w:r>
          </w:p>
        </w:tc>
      </w:tr>
      <w:tr w:rsidR="00AC2BAF" w:rsidRPr="00F31589" w:rsidTr="00F3158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31589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F31589" w:rsidRDefault="00AC2BAF" w:rsidP="002A2377">
      <w:pPr>
        <w:pStyle w:val="notes"/>
        <w:spacing w:before="0" w:beforeAutospacing="0" w:after="0" w:afterAutospacing="0"/>
        <w:ind w:firstLine="540"/>
        <w:rPr>
          <w:rFonts w:ascii="Arial" w:hAnsi="Arial" w:cs="Arial"/>
          <w:color w:val="333333"/>
        </w:rPr>
      </w:pP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  <w:b/>
        </w:rPr>
      </w:pPr>
      <w:r w:rsidRPr="00F31589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F31589" w:rsidRDefault="00AC2BAF" w:rsidP="002A2377">
      <w:pPr>
        <w:ind w:firstLine="851"/>
        <w:jc w:val="both"/>
        <w:rPr>
          <w:rFonts w:ascii="Arial" w:hAnsi="Arial" w:cs="Arial"/>
          <w:b/>
        </w:rPr>
      </w:pPr>
      <w:r w:rsidRPr="00F31589">
        <w:rPr>
          <w:rFonts w:ascii="Arial" w:hAnsi="Arial" w:cs="Arial"/>
        </w:rPr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</w:rPr>
      </w:pPr>
      <w:proofErr w:type="gramStart"/>
      <w:r w:rsidRPr="00F31589">
        <w:rPr>
          <w:rFonts w:ascii="Arial" w:hAnsi="Arial" w:cs="Arial"/>
        </w:rPr>
        <w:t xml:space="preserve"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деятельности, путем отчетности об исполнении сметы доходов и расходов по средствам бюджета городского округа Люберцы, </w:t>
      </w:r>
      <w:r w:rsidRPr="00F31589">
        <w:rPr>
          <w:rFonts w:ascii="Arial" w:hAnsi="Arial" w:cs="Arial"/>
        </w:rPr>
        <w:lastRenderedPageBreak/>
        <w:t>выделенным на текущую деятельность.</w:t>
      </w:r>
      <w:proofErr w:type="gramEnd"/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Задачи: </w:t>
      </w:r>
      <w:r w:rsidRPr="00F31589">
        <w:rPr>
          <w:rFonts w:ascii="Arial" w:hAnsi="Arial" w:cs="Arial"/>
          <w:color w:val="000000"/>
        </w:rPr>
        <w:t>Создание благоприятной культурной среды для культурного отдыха жителей городского округа Люберцы</w:t>
      </w:r>
      <w:r w:rsidRPr="00F31589">
        <w:rPr>
          <w:rFonts w:ascii="Arial" w:hAnsi="Arial" w:cs="Arial"/>
        </w:rPr>
        <w:t>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Основные результаты реализации: увеличение численности участников культурно-досуговых мероприятий, рост </w:t>
      </w:r>
      <w:proofErr w:type="gramStart"/>
      <w:r w:rsidRPr="00F31589">
        <w:rPr>
          <w:rFonts w:ascii="Arial" w:hAnsi="Arial" w:cs="Arial"/>
        </w:rPr>
        <w:t>числа участников мероприятий Праздника труда</w:t>
      </w:r>
      <w:proofErr w:type="gramEnd"/>
      <w:r w:rsidRPr="00F31589">
        <w:rPr>
          <w:rFonts w:ascii="Arial" w:hAnsi="Arial" w:cs="Arial"/>
        </w:rPr>
        <w:t xml:space="preserve"> в Московской области.</w:t>
      </w:r>
    </w:p>
    <w:p w:rsidR="00AC2BAF" w:rsidRPr="00F31589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F31589" w:rsidRDefault="00AC2BAF" w:rsidP="002A237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</w:p>
    <w:p w:rsidR="00AC2BAF" w:rsidRPr="00F31589" w:rsidRDefault="00AC2BAF" w:rsidP="002A2377">
      <w:pPr>
        <w:autoSpaceDE w:val="0"/>
        <w:autoSpaceDN w:val="0"/>
        <w:adjustRightInd w:val="0"/>
        <w:ind w:left="12049" w:right="412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Приложение №1</w:t>
      </w:r>
      <w:r w:rsidR="00741ED1" w:rsidRPr="00F31589">
        <w:rPr>
          <w:rFonts w:ascii="Arial" w:hAnsi="Arial" w:cs="Arial"/>
          <w:color w:val="000000"/>
        </w:rPr>
        <w:t>5</w:t>
      </w:r>
    </w:p>
    <w:p w:rsidR="00AC2BAF" w:rsidRPr="00F31589" w:rsidRDefault="00AC2BAF" w:rsidP="002A237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F31589" w:rsidRDefault="00AC2BAF" w:rsidP="002A237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</w:p>
    <w:p w:rsidR="00AC2BAF" w:rsidRPr="00F31589" w:rsidRDefault="00AC2BAF" w:rsidP="002A237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b/>
          <w:bCs/>
          <w:color w:val="000000"/>
        </w:rPr>
        <w:t>Перечень мероприятий подпрограммы 8 «Обеспечивающая подпрограмма»</w:t>
      </w:r>
    </w:p>
    <w:p w:rsidR="00AC2BAF" w:rsidRPr="00F31589" w:rsidRDefault="00AC2BAF" w:rsidP="002A237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02"/>
        <w:gridCol w:w="1404"/>
        <w:gridCol w:w="1566"/>
        <w:gridCol w:w="709"/>
        <w:gridCol w:w="1134"/>
        <w:gridCol w:w="1276"/>
        <w:gridCol w:w="1134"/>
        <w:gridCol w:w="1134"/>
        <w:gridCol w:w="1276"/>
        <w:gridCol w:w="1134"/>
        <w:gridCol w:w="1134"/>
        <w:gridCol w:w="1275"/>
        <w:gridCol w:w="1701"/>
      </w:tblGrid>
      <w:tr w:rsidR="00AC2BAF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-142" w:right="-2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-16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-16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Мероприятия  подпрограммы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23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right="-124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1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DB2A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Эффективное выполнение функций и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полномочий аппарата Комитет по культуре администрации городского округа Люберцы – 100%.</w:t>
            </w:r>
            <w:r w:rsidR="00C35E4A" w:rsidRPr="00F315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E4A" w:rsidRPr="00F31589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к 2024 году 7,7%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C2BAF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6F2F53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33417,89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F31589" w:rsidRDefault="00754106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114 155,61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F31589" w:rsidRDefault="006C22D4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23 234,46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F31589" w:rsidRDefault="00754106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26 377,51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21 647,88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F53" w:rsidRPr="00F31589" w:rsidRDefault="006F2F53" w:rsidP="006F2F5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33417,89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114 155,61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23 234,46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26 377,51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21 647,88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1.1 Обеспечение деятельности муниципальных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органов - учреждения в сфере культуры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Люберцы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Эффективное выполнение функций и полномочий аппарата Комитет по культуре 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– 100%.</w:t>
            </w: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6525,89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32 995,61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6 574,46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6 627,51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6 597,88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6 597,88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6 597,88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6525,89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32 995,61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6 574,46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6 627,51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6 597,88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6 597,88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6 597,88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1.2 Мероприятия в сфере культуры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E46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81 </w:t>
            </w:r>
            <w:r w:rsidR="007E461F"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16 660,00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E46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 xml:space="preserve">19 </w:t>
            </w:r>
            <w:r w:rsidR="007E461F" w:rsidRPr="00F3158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15 050,00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14 850,00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14 850,00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E46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81 </w:t>
            </w:r>
            <w:r w:rsidR="007E461F" w:rsidRPr="00F315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16 660,00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E461F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19 7</w:t>
            </w:r>
            <w:r w:rsidR="00754106" w:rsidRPr="00F31589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15 050,00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14 850,00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589">
              <w:rPr>
                <w:rFonts w:ascii="Arial" w:hAnsi="Arial" w:cs="Arial"/>
                <w:sz w:val="22"/>
                <w:szCs w:val="22"/>
              </w:rPr>
              <w:t>14 850,00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33 417,89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E461F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114 155,61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23 234,46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E461F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26 377,51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21 647,88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33 417,89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E461F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114 155,61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23 234,46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E461F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26 377,51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21 647,88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4106" w:rsidRPr="00F31589" w:rsidTr="00AA57F0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5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106" w:rsidRPr="00F31589" w:rsidRDefault="00754106" w:rsidP="007541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A57F0" w:rsidRDefault="00AA57F0" w:rsidP="002A2377">
      <w:pPr>
        <w:autoSpaceDE w:val="0"/>
        <w:autoSpaceDN w:val="0"/>
        <w:adjustRightInd w:val="0"/>
        <w:ind w:left="11907" w:right="29"/>
        <w:rPr>
          <w:rFonts w:ascii="Arial" w:hAnsi="Arial" w:cs="Arial"/>
          <w:color w:val="000000"/>
        </w:rPr>
      </w:pPr>
    </w:p>
    <w:p w:rsidR="00AC2BAF" w:rsidRPr="00F31589" w:rsidRDefault="00991107" w:rsidP="00AA57F0">
      <w:pPr>
        <w:autoSpaceDE w:val="0"/>
        <w:autoSpaceDN w:val="0"/>
        <w:adjustRightInd w:val="0"/>
        <w:ind w:left="11624" w:right="29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 xml:space="preserve">  </w:t>
      </w:r>
      <w:r w:rsidRPr="00F31589">
        <w:rPr>
          <w:rFonts w:ascii="Arial" w:hAnsi="Arial" w:cs="Arial"/>
          <w:color w:val="000000"/>
        </w:rPr>
        <w:lastRenderedPageBreak/>
        <w:t xml:space="preserve">   </w:t>
      </w:r>
      <w:r w:rsidR="00AC2BAF" w:rsidRPr="00F31589">
        <w:rPr>
          <w:rFonts w:ascii="Arial" w:hAnsi="Arial" w:cs="Arial"/>
          <w:color w:val="000000"/>
        </w:rPr>
        <w:t>Приложение №1</w:t>
      </w:r>
      <w:r w:rsidR="00E31D8B" w:rsidRPr="00F31589">
        <w:rPr>
          <w:rFonts w:ascii="Arial" w:hAnsi="Arial" w:cs="Arial"/>
          <w:color w:val="000000"/>
        </w:rPr>
        <w:t>6</w:t>
      </w:r>
    </w:p>
    <w:p w:rsidR="00AC2BAF" w:rsidRPr="00F31589" w:rsidRDefault="00AC2BAF" w:rsidP="00AA57F0">
      <w:pPr>
        <w:autoSpaceDE w:val="0"/>
        <w:autoSpaceDN w:val="0"/>
        <w:adjustRightInd w:val="0"/>
        <w:ind w:left="11624" w:right="29"/>
        <w:jc w:val="center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F31589" w:rsidRDefault="00AC2BAF" w:rsidP="002A237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</w:p>
    <w:p w:rsidR="00AC2BAF" w:rsidRPr="00F31589" w:rsidRDefault="00AC2BAF" w:rsidP="002A237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  <w:r w:rsidRPr="00F31589">
        <w:rPr>
          <w:rFonts w:ascii="Arial" w:hAnsi="Arial" w:cs="Arial"/>
          <w:b/>
          <w:bCs/>
          <w:color w:val="000000"/>
        </w:rPr>
        <w:t>Паспорт подпрограммы 9 «Развитие парков культуры и отдыха»</w:t>
      </w:r>
    </w:p>
    <w:p w:rsidR="00AC2BAF" w:rsidRPr="00F31589" w:rsidRDefault="00AC2BAF" w:rsidP="002A237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551"/>
        <w:gridCol w:w="1275"/>
        <w:gridCol w:w="1276"/>
        <w:gridCol w:w="1418"/>
        <w:gridCol w:w="1417"/>
        <w:gridCol w:w="1418"/>
        <w:gridCol w:w="1560"/>
      </w:tblGrid>
      <w:tr w:rsidR="00AC2BAF" w:rsidRPr="00F31589" w:rsidTr="00AA57F0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Муниципальный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 xml:space="preserve"> заказчик подпрограммы </w:t>
            </w:r>
          </w:p>
        </w:tc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31589" w:rsidTr="00AA57F0">
        <w:trPr>
          <w:cantSplit/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по годам реализации и главным распорядителям</w:t>
            </w:r>
          </w:p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31589" w:rsidTr="00AA57F0">
        <w:trPr>
          <w:cantSplit/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3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F31589" w:rsidTr="00AA57F0">
        <w:trPr>
          <w:cantSplit/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F31589" w:rsidTr="00AA57F0">
        <w:trPr>
          <w:cantSplit/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7B4919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44 670,67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BC0AE5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31 734,29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BC0AE5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BC0AE5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7B4919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169 952,17</w:t>
            </w:r>
          </w:p>
        </w:tc>
      </w:tr>
      <w:tr w:rsidR="00AC2BAF" w:rsidRPr="00F31589" w:rsidTr="00AA57F0">
        <w:trPr>
          <w:cantSplit/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F31589" w:rsidTr="00AA57F0">
        <w:trPr>
          <w:cantSplit/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C0AE5" w:rsidRPr="00F31589" w:rsidTr="00AA57F0">
        <w:trPr>
          <w:cantSplit/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F31589" w:rsidRDefault="00BC0AE5" w:rsidP="00BC0AE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F31589" w:rsidRDefault="00BC0AE5" w:rsidP="00BC0AE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F31589" w:rsidRDefault="00BC0AE5" w:rsidP="00BC0AE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F31589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F31589" w:rsidRDefault="007B4919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44 670,67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F31589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31 734,29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F31589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F31589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F31589" w:rsidRDefault="007B4919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169 952,17</w:t>
            </w:r>
          </w:p>
        </w:tc>
      </w:tr>
      <w:tr w:rsidR="00AC2BAF" w:rsidRPr="00F31589" w:rsidTr="00AA57F0">
        <w:trPr>
          <w:cantSplit/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31589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F31589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31589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F31589">
        <w:rPr>
          <w:rFonts w:ascii="Arial" w:hAnsi="Arial" w:cs="Arial"/>
          <w:b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F31589" w:rsidRDefault="00AC2BAF" w:rsidP="002A23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F31589">
        <w:rPr>
          <w:rFonts w:ascii="Arial" w:hAnsi="Arial" w:cs="Arial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  и Методических рекомендаций по созданию условий для развития местного традиционного народного художественного творчества»).</w:t>
      </w:r>
      <w:proofErr w:type="gramEnd"/>
    </w:p>
    <w:p w:rsidR="00AC2BAF" w:rsidRPr="00F31589" w:rsidRDefault="00AC2BAF" w:rsidP="002A2377">
      <w:pPr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 xml:space="preserve"> </w:t>
      </w:r>
      <w:proofErr w:type="gramStart"/>
      <w:r w:rsidRPr="00F31589">
        <w:rPr>
          <w:rFonts w:ascii="Arial" w:hAnsi="Arial" w:cs="Arial"/>
        </w:rPr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F31589" w:rsidRDefault="00AC2BAF" w:rsidP="002A23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lastRenderedPageBreak/>
        <w:t xml:space="preserve">Подпрограмма 9. «Развитие парков культуры и отдыха» </w:t>
      </w:r>
      <w:proofErr w:type="gramStart"/>
      <w:r w:rsidRPr="00F31589">
        <w:rPr>
          <w:rFonts w:ascii="Arial" w:hAnsi="Arial" w:cs="Arial"/>
        </w:rPr>
        <w:t>направлена</w:t>
      </w:r>
      <w:proofErr w:type="gramEnd"/>
      <w:r w:rsidRPr="00F31589">
        <w:rPr>
          <w:rFonts w:ascii="Arial" w:hAnsi="Arial" w:cs="Arial"/>
        </w:rPr>
        <w:t xml:space="preserve"> на развитие парковых территорий, парков культуры и отдыха   в г.о.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г.о. Люберцы и создание новых парков.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1589">
        <w:rPr>
          <w:rFonts w:ascii="Arial" w:hAnsi="Arial" w:cs="Arial"/>
        </w:rPr>
        <w:t>Задача: Соответствие нормативу обеспеченности парками культуры и отдыха.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31589">
        <w:rPr>
          <w:rFonts w:ascii="Arial" w:hAnsi="Arial" w:cs="Arial"/>
        </w:rPr>
        <w:t>Основные результаты реализации: к</w:t>
      </w:r>
      <w:r w:rsidRPr="00F31589">
        <w:rPr>
          <w:rFonts w:ascii="Arial" w:hAnsi="Arial" w:cs="Arial"/>
          <w:color w:val="000000"/>
        </w:rPr>
        <w:t>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F31589">
        <w:rPr>
          <w:rFonts w:ascii="Arial" w:hAnsi="Arial" w:cs="Arial"/>
          <w:color w:val="000000"/>
          <w:lang w:eastAsia="ru-RU"/>
        </w:rPr>
        <w:t>оответствие нормативу обеспеченности парками культуры и отдыха.</w:t>
      </w:r>
    </w:p>
    <w:p w:rsidR="00AC2BAF" w:rsidRPr="00F31589" w:rsidRDefault="00AC2BAF" w:rsidP="002A2377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Увеличение числа посетителей парков культуры и отдыха в 2024 году.</w:t>
      </w:r>
    </w:p>
    <w:p w:rsidR="00AC2BAF" w:rsidRPr="00F31589" w:rsidRDefault="00AC2BAF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  <w:color w:val="000000"/>
        </w:rPr>
      </w:pPr>
    </w:p>
    <w:p w:rsidR="00AC2BAF" w:rsidRPr="00F31589" w:rsidRDefault="00991107" w:rsidP="002A2377">
      <w:pPr>
        <w:autoSpaceDE w:val="0"/>
        <w:autoSpaceDN w:val="0"/>
        <w:adjustRightInd w:val="0"/>
        <w:ind w:left="11624" w:right="412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 xml:space="preserve">    </w:t>
      </w:r>
      <w:r w:rsidR="00AC2BAF" w:rsidRPr="00F31589">
        <w:rPr>
          <w:rFonts w:ascii="Arial" w:hAnsi="Arial" w:cs="Arial"/>
          <w:color w:val="000000"/>
        </w:rPr>
        <w:t>Приложение №1</w:t>
      </w:r>
      <w:r w:rsidR="00E31D8B" w:rsidRPr="00F31589">
        <w:rPr>
          <w:rFonts w:ascii="Arial" w:hAnsi="Arial" w:cs="Arial"/>
          <w:color w:val="000000"/>
        </w:rPr>
        <w:t>7</w:t>
      </w:r>
    </w:p>
    <w:p w:rsidR="00AC2BAF" w:rsidRPr="00F31589" w:rsidRDefault="00AC2BAF" w:rsidP="002A2377">
      <w:pPr>
        <w:autoSpaceDE w:val="0"/>
        <w:autoSpaceDN w:val="0"/>
        <w:adjustRightInd w:val="0"/>
        <w:ind w:left="11624" w:right="19"/>
        <w:jc w:val="center"/>
        <w:rPr>
          <w:rFonts w:ascii="Arial" w:hAnsi="Arial" w:cs="Arial"/>
          <w:color w:val="000000"/>
        </w:rPr>
      </w:pPr>
      <w:r w:rsidRPr="00F31589">
        <w:rPr>
          <w:rFonts w:ascii="Arial" w:hAnsi="Arial" w:cs="Arial"/>
          <w:color w:val="000000"/>
        </w:rPr>
        <w:t>к муниципальной программе «Культура»</w:t>
      </w:r>
    </w:p>
    <w:p w:rsidR="00C84A71" w:rsidRPr="00F31589" w:rsidRDefault="00C84A71" w:rsidP="00C84A71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Arial" w:hAnsi="Arial" w:cs="Arial"/>
          <w:b/>
          <w:bCs/>
          <w:color w:val="000000"/>
        </w:rPr>
      </w:pPr>
      <w:r w:rsidRPr="00F31589">
        <w:rPr>
          <w:rFonts w:ascii="Arial" w:hAnsi="Arial" w:cs="Arial"/>
          <w:b/>
          <w:bCs/>
          <w:color w:val="000000"/>
        </w:rPr>
        <w:t>Перечень мероприятий подпрограммы 9 «Развитие парков культуры и отдыха»</w:t>
      </w:r>
    </w:p>
    <w:tbl>
      <w:tblPr>
        <w:tblW w:w="15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20"/>
        <w:gridCol w:w="1216"/>
        <w:gridCol w:w="1028"/>
        <w:gridCol w:w="708"/>
        <w:gridCol w:w="1193"/>
        <w:gridCol w:w="1217"/>
        <w:gridCol w:w="1276"/>
        <w:gridCol w:w="1276"/>
        <w:gridCol w:w="1134"/>
        <w:gridCol w:w="1134"/>
        <w:gridCol w:w="1134"/>
        <w:gridCol w:w="1217"/>
        <w:gridCol w:w="2185"/>
        <w:gridCol w:w="25"/>
        <w:gridCol w:w="6"/>
      </w:tblGrid>
      <w:tr w:rsidR="00C84A71" w:rsidRPr="00AA57F0" w:rsidTr="00AA57F0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в 2019 году</w:t>
            </w:r>
          </w:p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 xml:space="preserve">(тыс. </w:t>
            </w:r>
            <w:proofErr w:type="spellStart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мероприятия подпрограммы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Соответствие нормативу обеспечен</w:t>
            </w: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ности парками культуры и отдыха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</w:t>
            </w: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культуры и отдыха к 2024 году 40%.</w:t>
            </w:r>
          </w:p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169 952,17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44 670,67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35E0B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169 952,17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44 670,67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1.1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</w:t>
            </w:r>
          </w:p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158 469,67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33 188,17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B35E0B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158 469,67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33 188,17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E0B" w:rsidRPr="00AA57F0" w:rsidRDefault="00B35E0B" w:rsidP="00B35E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AA57F0">
              <w:rPr>
                <w:rFonts w:ascii="Arial" w:hAnsi="Arial" w:cs="Arial"/>
                <w:sz w:val="22"/>
                <w:szCs w:val="22"/>
              </w:rPr>
              <w:t xml:space="preserve">1.1.1  Расходы на обеспечение деятельности </w:t>
            </w:r>
            <w:r w:rsidRPr="00AA57F0">
              <w:rPr>
                <w:rFonts w:ascii="Arial" w:hAnsi="Arial" w:cs="Arial"/>
                <w:sz w:val="22"/>
                <w:szCs w:val="22"/>
              </w:rPr>
              <w:lastRenderedPageBreak/>
              <w:t>(оказание услуг) муниципальных учреждений - парк культуры и отдыха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</w:t>
            </w: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культуры и отдыха к 2024 году 40%.</w:t>
            </w:r>
          </w:p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157 015,79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157 015,79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AA57F0">
              <w:rPr>
                <w:rFonts w:ascii="Arial" w:hAnsi="Arial" w:cs="Arial"/>
                <w:sz w:val="22"/>
                <w:szCs w:val="22"/>
              </w:rPr>
              <w:t>1.1.2 Приобретение оборудования, мебели и материальных запасов для парков культуры и отдыха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</w:t>
            </w:r>
          </w:p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1 453,88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1 453,88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1 453,88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1 453,88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rPr>
                <w:rFonts w:ascii="Arial" w:hAnsi="Arial" w:cs="Arial"/>
                <w:sz w:val="22"/>
                <w:szCs w:val="22"/>
              </w:rPr>
            </w:pPr>
            <w:r w:rsidRPr="00AA57F0">
              <w:rPr>
                <w:rFonts w:ascii="Arial" w:hAnsi="Arial" w:cs="Arial"/>
                <w:sz w:val="22"/>
                <w:szCs w:val="22"/>
              </w:rPr>
              <w:t xml:space="preserve">1.2 Создание условий для массового отдыха жителей </w:t>
            </w:r>
            <w:r w:rsidRPr="00AA57F0">
              <w:rPr>
                <w:rFonts w:ascii="Arial" w:hAnsi="Arial" w:cs="Arial"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Количество созданных и благоустроенных парков культуры и отдыха на территории Московской области к 2024 году 0 единиц</w:t>
            </w:r>
            <w:proofErr w:type="gramStart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Соответствие нормативу обеспеченности парками </w:t>
            </w: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культуры и отдыха к 2024 году 40%.</w:t>
            </w:r>
            <w:r w:rsidRPr="00AA5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11 482,50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11 482,50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11 482,50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B35E0B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11 482,50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84A71" w:rsidRPr="00AA57F0" w:rsidTr="00AA57F0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C7F52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169 952,17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C7F52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44 670,67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C7F52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169 952,17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C7F52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44 670,67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4A71" w:rsidRPr="00AA57F0" w:rsidTr="00AA57F0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57F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A71" w:rsidRPr="00AA57F0" w:rsidRDefault="00C84A71" w:rsidP="00EF6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C2BAF" w:rsidRPr="00F31589" w:rsidRDefault="00AC2BAF" w:rsidP="00AA57F0">
      <w:pPr>
        <w:rPr>
          <w:rFonts w:ascii="Arial" w:hAnsi="Arial" w:cs="Arial"/>
        </w:rPr>
      </w:pPr>
    </w:p>
    <w:sectPr w:rsidR="00AC2BAF" w:rsidRPr="00F31589" w:rsidSect="00F31589">
      <w:headerReference w:type="default" r:id="rId17"/>
      <w:footerReference w:type="default" r:id="rId18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6F" w:rsidRDefault="0003396F">
      <w:r>
        <w:separator/>
      </w:r>
    </w:p>
  </w:endnote>
  <w:endnote w:type="continuationSeparator" w:id="0">
    <w:p w:rsidR="0003396F" w:rsidRDefault="0003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89" w:rsidRDefault="00F31589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89" w:rsidRDefault="00F31589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6F" w:rsidRDefault="0003396F">
      <w:r>
        <w:separator/>
      </w:r>
    </w:p>
  </w:footnote>
  <w:footnote w:type="continuationSeparator" w:id="0">
    <w:p w:rsidR="0003396F" w:rsidRDefault="0003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89" w:rsidRDefault="00F31589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89" w:rsidRDefault="00F31589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18106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122E7"/>
    <w:multiLevelType w:val="hybridMultilevel"/>
    <w:tmpl w:val="64B4A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FF252A"/>
    <w:multiLevelType w:val="hybridMultilevel"/>
    <w:tmpl w:val="DB94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3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4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6">
    <w:nsid w:val="7505022F"/>
    <w:multiLevelType w:val="hybridMultilevel"/>
    <w:tmpl w:val="CD26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5"/>
  </w:num>
  <w:num w:numId="10">
    <w:abstractNumId w:val="13"/>
  </w:num>
  <w:num w:numId="11">
    <w:abstractNumId w:val="6"/>
  </w:num>
  <w:num w:numId="12">
    <w:abstractNumId w:val="27"/>
  </w:num>
  <w:num w:numId="13">
    <w:abstractNumId w:val="23"/>
  </w:num>
  <w:num w:numId="14">
    <w:abstractNumId w:val="12"/>
  </w:num>
  <w:num w:numId="15">
    <w:abstractNumId w:val="0"/>
  </w:num>
  <w:num w:numId="16">
    <w:abstractNumId w:val="25"/>
  </w:num>
  <w:num w:numId="17">
    <w:abstractNumId w:val="11"/>
  </w:num>
  <w:num w:numId="18">
    <w:abstractNumId w:val="15"/>
  </w:num>
  <w:num w:numId="19">
    <w:abstractNumId w:val="22"/>
  </w:num>
  <w:num w:numId="20">
    <w:abstractNumId w:val="2"/>
  </w:num>
  <w:num w:numId="21">
    <w:abstractNumId w:val="20"/>
  </w:num>
  <w:num w:numId="22">
    <w:abstractNumId w:val="17"/>
  </w:num>
  <w:num w:numId="23">
    <w:abstractNumId w:val="14"/>
  </w:num>
  <w:num w:numId="24">
    <w:abstractNumId w:val="7"/>
  </w:num>
  <w:num w:numId="25">
    <w:abstractNumId w:val="3"/>
  </w:num>
  <w:num w:numId="26">
    <w:abstractNumId w:val="9"/>
  </w:num>
  <w:num w:numId="27">
    <w:abstractNumId w:val="2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06A9B"/>
    <w:rsid w:val="00006B17"/>
    <w:rsid w:val="00017AD4"/>
    <w:rsid w:val="0002512F"/>
    <w:rsid w:val="000261A7"/>
    <w:rsid w:val="00026F05"/>
    <w:rsid w:val="00030E1B"/>
    <w:rsid w:val="0003396F"/>
    <w:rsid w:val="00035126"/>
    <w:rsid w:val="00042D93"/>
    <w:rsid w:val="00052F51"/>
    <w:rsid w:val="00053211"/>
    <w:rsid w:val="00055ECF"/>
    <w:rsid w:val="00057CAC"/>
    <w:rsid w:val="00060EEA"/>
    <w:rsid w:val="00061F4A"/>
    <w:rsid w:val="00063540"/>
    <w:rsid w:val="000762D8"/>
    <w:rsid w:val="00076303"/>
    <w:rsid w:val="00095765"/>
    <w:rsid w:val="00096BEB"/>
    <w:rsid w:val="000A5992"/>
    <w:rsid w:val="000B1439"/>
    <w:rsid w:val="000B4376"/>
    <w:rsid w:val="000E58B8"/>
    <w:rsid w:val="000F324D"/>
    <w:rsid w:val="000F4E0C"/>
    <w:rsid w:val="000F7C38"/>
    <w:rsid w:val="00100212"/>
    <w:rsid w:val="00105D66"/>
    <w:rsid w:val="001106FE"/>
    <w:rsid w:val="00112579"/>
    <w:rsid w:val="00115268"/>
    <w:rsid w:val="001172FC"/>
    <w:rsid w:val="001215F3"/>
    <w:rsid w:val="001251E4"/>
    <w:rsid w:val="00125C1B"/>
    <w:rsid w:val="001265B2"/>
    <w:rsid w:val="001323DB"/>
    <w:rsid w:val="00133804"/>
    <w:rsid w:val="0014640E"/>
    <w:rsid w:val="00147EB7"/>
    <w:rsid w:val="00152934"/>
    <w:rsid w:val="00155EA7"/>
    <w:rsid w:val="00160AC0"/>
    <w:rsid w:val="00160DB6"/>
    <w:rsid w:val="0016144B"/>
    <w:rsid w:val="00166E17"/>
    <w:rsid w:val="001737F0"/>
    <w:rsid w:val="00174899"/>
    <w:rsid w:val="00184F36"/>
    <w:rsid w:val="0019464F"/>
    <w:rsid w:val="00195F5D"/>
    <w:rsid w:val="001A34FF"/>
    <w:rsid w:val="001A63A7"/>
    <w:rsid w:val="001C242C"/>
    <w:rsid w:val="001C2763"/>
    <w:rsid w:val="001D3017"/>
    <w:rsid w:val="001D42A2"/>
    <w:rsid w:val="001D48A9"/>
    <w:rsid w:val="001F10CC"/>
    <w:rsid w:val="001F1C80"/>
    <w:rsid w:val="001F5A94"/>
    <w:rsid w:val="001F5F9B"/>
    <w:rsid w:val="0020036A"/>
    <w:rsid w:val="00211BB4"/>
    <w:rsid w:val="00211D4C"/>
    <w:rsid w:val="00213F56"/>
    <w:rsid w:val="00222327"/>
    <w:rsid w:val="002338D0"/>
    <w:rsid w:val="0024068D"/>
    <w:rsid w:val="00246443"/>
    <w:rsid w:val="00250BD6"/>
    <w:rsid w:val="0025409E"/>
    <w:rsid w:val="002540F7"/>
    <w:rsid w:val="00254131"/>
    <w:rsid w:val="00254C91"/>
    <w:rsid w:val="00257437"/>
    <w:rsid w:val="00262A18"/>
    <w:rsid w:val="00271EA3"/>
    <w:rsid w:val="00274354"/>
    <w:rsid w:val="00277AE6"/>
    <w:rsid w:val="0028297F"/>
    <w:rsid w:val="002836E2"/>
    <w:rsid w:val="002909B0"/>
    <w:rsid w:val="0029581B"/>
    <w:rsid w:val="002A0B33"/>
    <w:rsid w:val="002A1461"/>
    <w:rsid w:val="002A1F33"/>
    <w:rsid w:val="002A2034"/>
    <w:rsid w:val="002A2377"/>
    <w:rsid w:val="002A690E"/>
    <w:rsid w:val="002A7D2D"/>
    <w:rsid w:val="002B06F9"/>
    <w:rsid w:val="002B1E77"/>
    <w:rsid w:val="002C3855"/>
    <w:rsid w:val="002C4E6B"/>
    <w:rsid w:val="002C5C2B"/>
    <w:rsid w:val="002D16B9"/>
    <w:rsid w:val="002D75A8"/>
    <w:rsid w:val="002E6645"/>
    <w:rsid w:val="002F0D30"/>
    <w:rsid w:val="002F1CD6"/>
    <w:rsid w:val="002F58A1"/>
    <w:rsid w:val="002F73E7"/>
    <w:rsid w:val="0030606F"/>
    <w:rsid w:val="0031312B"/>
    <w:rsid w:val="003138CB"/>
    <w:rsid w:val="0032162A"/>
    <w:rsid w:val="003239BF"/>
    <w:rsid w:val="003243E2"/>
    <w:rsid w:val="0032497C"/>
    <w:rsid w:val="00327AB9"/>
    <w:rsid w:val="003424B4"/>
    <w:rsid w:val="00343FA0"/>
    <w:rsid w:val="0035010B"/>
    <w:rsid w:val="0035136E"/>
    <w:rsid w:val="0035371C"/>
    <w:rsid w:val="00360AFD"/>
    <w:rsid w:val="003618BD"/>
    <w:rsid w:val="00363D88"/>
    <w:rsid w:val="00366B39"/>
    <w:rsid w:val="00375298"/>
    <w:rsid w:val="00377C24"/>
    <w:rsid w:val="00382DF4"/>
    <w:rsid w:val="00384686"/>
    <w:rsid w:val="003873F5"/>
    <w:rsid w:val="00395DA5"/>
    <w:rsid w:val="003B2987"/>
    <w:rsid w:val="003B55BC"/>
    <w:rsid w:val="003C3888"/>
    <w:rsid w:val="003C4032"/>
    <w:rsid w:val="003D0E90"/>
    <w:rsid w:val="003D1685"/>
    <w:rsid w:val="003D1793"/>
    <w:rsid w:val="003D2154"/>
    <w:rsid w:val="003D2771"/>
    <w:rsid w:val="003D28A5"/>
    <w:rsid w:val="003E17D6"/>
    <w:rsid w:val="003E2762"/>
    <w:rsid w:val="003E4836"/>
    <w:rsid w:val="003E6AD1"/>
    <w:rsid w:val="003F40A7"/>
    <w:rsid w:val="003F4A06"/>
    <w:rsid w:val="00401404"/>
    <w:rsid w:val="004016AA"/>
    <w:rsid w:val="004017A8"/>
    <w:rsid w:val="004067D5"/>
    <w:rsid w:val="004149C0"/>
    <w:rsid w:val="004372D0"/>
    <w:rsid w:val="004408D1"/>
    <w:rsid w:val="00443297"/>
    <w:rsid w:val="00462001"/>
    <w:rsid w:val="004630D0"/>
    <w:rsid w:val="00463A9A"/>
    <w:rsid w:val="0046449F"/>
    <w:rsid w:val="004668C5"/>
    <w:rsid w:val="00483FFA"/>
    <w:rsid w:val="00485B41"/>
    <w:rsid w:val="00485ED9"/>
    <w:rsid w:val="004974E7"/>
    <w:rsid w:val="004A2119"/>
    <w:rsid w:val="004A6D74"/>
    <w:rsid w:val="004A79EE"/>
    <w:rsid w:val="004B62E8"/>
    <w:rsid w:val="004C1F7A"/>
    <w:rsid w:val="004C3918"/>
    <w:rsid w:val="004C5265"/>
    <w:rsid w:val="004C6B68"/>
    <w:rsid w:val="004E0523"/>
    <w:rsid w:val="004E6A63"/>
    <w:rsid w:val="004E7D76"/>
    <w:rsid w:val="004F3FB0"/>
    <w:rsid w:val="004F45A0"/>
    <w:rsid w:val="004F7233"/>
    <w:rsid w:val="00512C86"/>
    <w:rsid w:val="00526AD0"/>
    <w:rsid w:val="0052741D"/>
    <w:rsid w:val="005302A3"/>
    <w:rsid w:val="00533124"/>
    <w:rsid w:val="00535C54"/>
    <w:rsid w:val="00553296"/>
    <w:rsid w:val="0055789B"/>
    <w:rsid w:val="00557B32"/>
    <w:rsid w:val="005647A5"/>
    <w:rsid w:val="00572ED6"/>
    <w:rsid w:val="00576A30"/>
    <w:rsid w:val="00576AB8"/>
    <w:rsid w:val="00580D6E"/>
    <w:rsid w:val="0059348E"/>
    <w:rsid w:val="005A5508"/>
    <w:rsid w:val="005A5AB3"/>
    <w:rsid w:val="005A5DC0"/>
    <w:rsid w:val="005A7C4D"/>
    <w:rsid w:val="005B445A"/>
    <w:rsid w:val="005C14EC"/>
    <w:rsid w:val="005C5C67"/>
    <w:rsid w:val="005D1C22"/>
    <w:rsid w:val="005D69D8"/>
    <w:rsid w:val="005F48AB"/>
    <w:rsid w:val="005F654C"/>
    <w:rsid w:val="00605342"/>
    <w:rsid w:val="006058FD"/>
    <w:rsid w:val="0062351A"/>
    <w:rsid w:val="0062438D"/>
    <w:rsid w:val="00630892"/>
    <w:rsid w:val="00630EF0"/>
    <w:rsid w:val="00637C0B"/>
    <w:rsid w:val="006512FE"/>
    <w:rsid w:val="00653B85"/>
    <w:rsid w:val="006604A0"/>
    <w:rsid w:val="006614A2"/>
    <w:rsid w:val="00662BB8"/>
    <w:rsid w:val="00663FE9"/>
    <w:rsid w:val="00664B07"/>
    <w:rsid w:val="006665EE"/>
    <w:rsid w:val="00672C94"/>
    <w:rsid w:val="006730E3"/>
    <w:rsid w:val="006747E8"/>
    <w:rsid w:val="006762DD"/>
    <w:rsid w:val="00677626"/>
    <w:rsid w:val="00684F1B"/>
    <w:rsid w:val="00691DF3"/>
    <w:rsid w:val="00692192"/>
    <w:rsid w:val="00694617"/>
    <w:rsid w:val="00695446"/>
    <w:rsid w:val="006B503C"/>
    <w:rsid w:val="006B5FF3"/>
    <w:rsid w:val="006C22D4"/>
    <w:rsid w:val="006C45C5"/>
    <w:rsid w:val="006C5E8C"/>
    <w:rsid w:val="006D4349"/>
    <w:rsid w:val="006D5D7C"/>
    <w:rsid w:val="006D79D8"/>
    <w:rsid w:val="006E6C7F"/>
    <w:rsid w:val="006F2686"/>
    <w:rsid w:val="006F2F53"/>
    <w:rsid w:val="006F3772"/>
    <w:rsid w:val="006F6FE0"/>
    <w:rsid w:val="0070202F"/>
    <w:rsid w:val="00707004"/>
    <w:rsid w:val="00707D4E"/>
    <w:rsid w:val="00720BC9"/>
    <w:rsid w:val="007263DB"/>
    <w:rsid w:val="0073645B"/>
    <w:rsid w:val="00740D3A"/>
    <w:rsid w:val="00741ED1"/>
    <w:rsid w:val="0074364C"/>
    <w:rsid w:val="007438F8"/>
    <w:rsid w:val="00745B67"/>
    <w:rsid w:val="00752EEF"/>
    <w:rsid w:val="00753B07"/>
    <w:rsid w:val="00753EF8"/>
    <w:rsid w:val="00754106"/>
    <w:rsid w:val="00756349"/>
    <w:rsid w:val="007563C3"/>
    <w:rsid w:val="00756874"/>
    <w:rsid w:val="00756CFC"/>
    <w:rsid w:val="007600A8"/>
    <w:rsid w:val="007602A4"/>
    <w:rsid w:val="007610DD"/>
    <w:rsid w:val="00766496"/>
    <w:rsid w:val="00770180"/>
    <w:rsid w:val="00772497"/>
    <w:rsid w:val="007755A2"/>
    <w:rsid w:val="00775EFC"/>
    <w:rsid w:val="00780E0B"/>
    <w:rsid w:val="007828BA"/>
    <w:rsid w:val="007875FE"/>
    <w:rsid w:val="00790ECA"/>
    <w:rsid w:val="007920DF"/>
    <w:rsid w:val="00792C57"/>
    <w:rsid w:val="00796861"/>
    <w:rsid w:val="007A59B5"/>
    <w:rsid w:val="007B07CA"/>
    <w:rsid w:val="007B4919"/>
    <w:rsid w:val="007B7D86"/>
    <w:rsid w:val="007C17EF"/>
    <w:rsid w:val="007C41FF"/>
    <w:rsid w:val="007C6503"/>
    <w:rsid w:val="007D33F4"/>
    <w:rsid w:val="007E14F7"/>
    <w:rsid w:val="007E461F"/>
    <w:rsid w:val="008029A8"/>
    <w:rsid w:val="00805482"/>
    <w:rsid w:val="00813E4C"/>
    <w:rsid w:val="00815F69"/>
    <w:rsid w:val="00816B2B"/>
    <w:rsid w:val="0081774C"/>
    <w:rsid w:val="00821F37"/>
    <w:rsid w:val="00822358"/>
    <w:rsid w:val="00827DA6"/>
    <w:rsid w:val="008329A9"/>
    <w:rsid w:val="00841506"/>
    <w:rsid w:val="0084229E"/>
    <w:rsid w:val="00845286"/>
    <w:rsid w:val="008736F3"/>
    <w:rsid w:val="0088210C"/>
    <w:rsid w:val="00891A24"/>
    <w:rsid w:val="008942F5"/>
    <w:rsid w:val="00894CB2"/>
    <w:rsid w:val="008967C7"/>
    <w:rsid w:val="008A08CC"/>
    <w:rsid w:val="008B204B"/>
    <w:rsid w:val="008B3AC9"/>
    <w:rsid w:val="008B4328"/>
    <w:rsid w:val="008B4786"/>
    <w:rsid w:val="008B63E5"/>
    <w:rsid w:val="008B7A84"/>
    <w:rsid w:val="008C3D21"/>
    <w:rsid w:val="008C3E42"/>
    <w:rsid w:val="008C451D"/>
    <w:rsid w:val="008C6672"/>
    <w:rsid w:val="008C7622"/>
    <w:rsid w:val="008D2561"/>
    <w:rsid w:val="008D4112"/>
    <w:rsid w:val="008E3687"/>
    <w:rsid w:val="008E390C"/>
    <w:rsid w:val="008F2807"/>
    <w:rsid w:val="008F40DD"/>
    <w:rsid w:val="00914200"/>
    <w:rsid w:val="009177E7"/>
    <w:rsid w:val="00924CF5"/>
    <w:rsid w:val="00931B29"/>
    <w:rsid w:val="00940F86"/>
    <w:rsid w:val="00950292"/>
    <w:rsid w:val="009508B5"/>
    <w:rsid w:val="0095297E"/>
    <w:rsid w:val="00962753"/>
    <w:rsid w:val="00962E5A"/>
    <w:rsid w:val="00971999"/>
    <w:rsid w:val="00977A37"/>
    <w:rsid w:val="00980AF1"/>
    <w:rsid w:val="00983FD4"/>
    <w:rsid w:val="009845E2"/>
    <w:rsid w:val="00991107"/>
    <w:rsid w:val="00992CE6"/>
    <w:rsid w:val="009941F7"/>
    <w:rsid w:val="009950B8"/>
    <w:rsid w:val="00997842"/>
    <w:rsid w:val="009A0611"/>
    <w:rsid w:val="009A1A8F"/>
    <w:rsid w:val="009A40FD"/>
    <w:rsid w:val="009A5E73"/>
    <w:rsid w:val="009B046D"/>
    <w:rsid w:val="009B2030"/>
    <w:rsid w:val="009B3418"/>
    <w:rsid w:val="009B4690"/>
    <w:rsid w:val="009B57EF"/>
    <w:rsid w:val="009B7EAD"/>
    <w:rsid w:val="009C2270"/>
    <w:rsid w:val="009C3168"/>
    <w:rsid w:val="009C5043"/>
    <w:rsid w:val="009C50D0"/>
    <w:rsid w:val="009C67FF"/>
    <w:rsid w:val="009C6B8A"/>
    <w:rsid w:val="009D2260"/>
    <w:rsid w:val="009D324B"/>
    <w:rsid w:val="009D3939"/>
    <w:rsid w:val="009D45E3"/>
    <w:rsid w:val="009D6190"/>
    <w:rsid w:val="009D7CA8"/>
    <w:rsid w:val="009E447A"/>
    <w:rsid w:val="009E6A98"/>
    <w:rsid w:val="009F39F3"/>
    <w:rsid w:val="00A0254C"/>
    <w:rsid w:val="00A035EE"/>
    <w:rsid w:val="00A06BD4"/>
    <w:rsid w:val="00A1104E"/>
    <w:rsid w:val="00A12905"/>
    <w:rsid w:val="00A13852"/>
    <w:rsid w:val="00A16D2D"/>
    <w:rsid w:val="00A2248F"/>
    <w:rsid w:val="00A27D6B"/>
    <w:rsid w:val="00A339F0"/>
    <w:rsid w:val="00A3412C"/>
    <w:rsid w:val="00A34183"/>
    <w:rsid w:val="00A376E0"/>
    <w:rsid w:val="00A42474"/>
    <w:rsid w:val="00A52B7B"/>
    <w:rsid w:val="00A56AB2"/>
    <w:rsid w:val="00A61184"/>
    <w:rsid w:val="00A61375"/>
    <w:rsid w:val="00A70089"/>
    <w:rsid w:val="00A70426"/>
    <w:rsid w:val="00A70EF9"/>
    <w:rsid w:val="00A723C4"/>
    <w:rsid w:val="00A725E5"/>
    <w:rsid w:val="00A734EA"/>
    <w:rsid w:val="00A77DF7"/>
    <w:rsid w:val="00A813B3"/>
    <w:rsid w:val="00A83948"/>
    <w:rsid w:val="00A83CA1"/>
    <w:rsid w:val="00A84873"/>
    <w:rsid w:val="00A85857"/>
    <w:rsid w:val="00A97098"/>
    <w:rsid w:val="00A9739D"/>
    <w:rsid w:val="00AA0994"/>
    <w:rsid w:val="00AA27A4"/>
    <w:rsid w:val="00AA57F0"/>
    <w:rsid w:val="00AA7BF9"/>
    <w:rsid w:val="00AC0E5A"/>
    <w:rsid w:val="00AC0FC5"/>
    <w:rsid w:val="00AC2BAF"/>
    <w:rsid w:val="00AC5E9F"/>
    <w:rsid w:val="00AD37DD"/>
    <w:rsid w:val="00AF3BB0"/>
    <w:rsid w:val="00AF4B9F"/>
    <w:rsid w:val="00AF54DE"/>
    <w:rsid w:val="00B047FF"/>
    <w:rsid w:val="00B07C11"/>
    <w:rsid w:val="00B14BEA"/>
    <w:rsid w:val="00B15BA1"/>
    <w:rsid w:val="00B25EE1"/>
    <w:rsid w:val="00B31395"/>
    <w:rsid w:val="00B33BE5"/>
    <w:rsid w:val="00B35E0B"/>
    <w:rsid w:val="00B37327"/>
    <w:rsid w:val="00B41859"/>
    <w:rsid w:val="00B53FF8"/>
    <w:rsid w:val="00B54CB0"/>
    <w:rsid w:val="00B5543D"/>
    <w:rsid w:val="00B56471"/>
    <w:rsid w:val="00B62EAF"/>
    <w:rsid w:val="00B67BE8"/>
    <w:rsid w:val="00B707F7"/>
    <w:rsid w:val="00B734DB"/>
    <w:rsid w:val="00B75E66"/>
    <w:rsid w:val="00B77212"/>
    <w:rsid w:val="00B82DA7"/>
    <w:rsid w:val="00B860A4"/>
    <w:rsid w:val="00B877DC"/>
    <w:rsid w:val="00B90C3A"/>
    <w:rsid w:val="00B9116A"/>
    <w:rsid w:val="00B93BA1"/>
    <w:rsid w:val="00B96C37"/>
    <w:rsid w:val="00B97371"/>
    <w:rsid w:val="00BA1C61"/>
    <w:rsid w:val="00BA1CE8"/>
    <w:rsid w:val="00BA413F"/>
    <w:rsid w:val="00BA5340"/>
    <w:rsid w:val="00BA5D3C"/>
    <w:rsid w:val="00BB40DB"/>
    <w:rsid w:val="00BC0AE5"/>
    <w:rsid w:val="00BC2368"/>
    <w:rsid w:val="00BC6086"/>
    <w:rsid w:val="00BD4C38"/>
    <w:rsid w:val="00BE0BEC"/>
    <w:rsid w:val="00BE390F"/>
    <w:rsid w:val="00BF1381"/>
    <w:rsid w:val="00C07950"/>
    <w:rsid w:val="00C11B9F"/>
    <w:rsid w:val="00C267D9"/>
    <w:rsid w:val="00C27E84"/>
    <w:rsid w:val="00C304C8"/>
    <w:rsid w:val="00C35E4A"/>
    <w:rsid w:val="00C509FC"/>
    <w:rsid w:val="00C5232A"/>
    <w:rsid w:val="00C5261A"/>
    <w:rsid w:val="00C645C0"/>
    <w:rsid w:val="00C651F6"/>
    <w:rsid w:val="00C66266"/>
    <w:rsid w:val="00C70B73"/>
    <w:rsid w:val="00C715A3"/>
    <w:rsid w:val="00C76AEA"/>
    <w:rsid w:val="00C84A71"/>
    <w:rsid w:val="00C90928"/>
    <w:rsid w:val="00C97E9D"/>
    <w:rsid w:val="00CA3723"/>
    <w:rsid w:val="00CB0404"/>
    <w:rsid w:val="00CC233B"/>
    <w:rsid w:val="00CC4036"/>
    <w:rsid w:val="00CC4A20"/>
    <w:rsid w:val="00CC7F52"/>
    <w:rsid w:val="00CD7F2A"/>
    <w:rsid w:val="00CE1021"/>
    <w:rsid w:val="00CE3862"/>
    <w:rsid w:val="00CE578B"/>
    <w:rsid w:val="00CF09D1"/>
    <w:rsid w:val="00CF260C"/>
    <w:rsid w:val="00D01245"/>
    <w:rsid w:val="00D0204C"/>
    <w:rsid w:val="00D02170"/>
    <w:rsid w:val="00D065A7"/>
    <w:rsid w:val="00D07BEA"/>
    <w:rsid w:val="00D10E03"/>
    <w:rsid w:val="00D17C8E"/>
    <w:rsid w:val="00D20322"/>
    <w:rsid w:val="00D25616"/>
    <w:rsid w:val="00D26496"/>
    <w:rsid w:val="00D32444"/>
    <w:rsid w:val="00D5166D"/>
    <w:rsid w:val="00D5568E"/>
    <w:rsid w:val="00D57C8D"/>
    <w:rsid w:val="00D61907"/>
    <w:rsid w:val="00D62D4A"/>
    <w:rsid w:val="00D64958"/>
    <w:rsid w:val="00D72245"/>
    <w:rsid w:val="00D72263"/>
    <w:rsid w:val="00D724D9"/>
    <w:rsid w:val="00D81057"/>
    <w:rsid w:val="00D81085"/>
    <w:rsid w:val="00D85347"/>
    <w:rsid w:val="00D9161B"/>
    <w:rsid w:val="00D91B38"/>
    <w:rsid w:val="00D93249"/>
    <w:rsid w:val="00DA58C4"/>
    <w:rsid w:val="00DA762D"/>
    <w:rsid w:val="00DB2A78"/>
    <w:rsid w:val="00DB4666"/>
    <w:rsid w:val="00DB5534"/>
    <w:rsid w:val="00DB68FC"/>
    <w:rsid w:val="00DB79DD"/>
    <w:rsid w:val="00DC110B"/>
    <w:rsid w:val="00DC6B7E"/>
    <w:rsid w:val="00DD4BA5"/>
    <w:rsid w:val="00DE05AD"/>
    <w:rsid w:val="00DE23F3"/>
    <w:rsid w:val="00DE30CF"/>
    <w:rsid w:val="00DE3818"/>
    <w:rsid w:val="00DE625C"/>
    <w:rsid w:val="00DF1F3D"/>
    <w:rsid w:val="00DF413D"/>
    <w:rsid w:val="00DF50A7"/>
    <w:rsid w:val="00E03076"/>
    <w:rsid w:val="00E03671"/>
    <w:rsid w:val="00E03E1C"/>
    <w:rsid w:val="00E0450E"/>
    <w:rsid w:val="00E05CE7"/>
    <w:rsid w:val="00E16EEA"/>
    <w:rsid w:val="00E25553"/>
    <w:rsid w:val="00E26D04"/>
    <w:rsid w:val="00E30209"/>
    <w:rsid w:val="00E318D9"/>
    <w:rsid w:val="00E31D8B"/>
    <w:rsid w:val="00E33F10"/>
    <w:rsid w:val="00E35442"/>
    <w:rsid w:val="00E526D2"/>
    <w:rsid w:val="00E56FE0"/>
    <w:rsid w:val="00E627E1"/>
    <w:rsid w:val="00E661AD"/>
    <w:rsid w:val="00E678B6"/>
    <w:rsid w:val="00E71827"/>
    <w:rsid w:val="00E7332E"/>
    <w:rsid w:val="00E77D6A"/>
    <w:rsid w:val="00E9067E"/>
    <w:rsid w:val="00EA0F34"/>
    <w:rsid w:val="00EA3349"/>
    <w:rsid w:val="00EA5886"/>
    <w:rsid w:val="00EC5B12"/>
    <w:rsid w:val="00ED1FA6"/>
    <w:rsid w:val="00ED409A"/>
    <w:rsid w:val="00EE071B"/>
    <w:rsid w:val="00EF2680"/>
    <w:rsid w:val="00EF5678"/>
    <w:rsid w:val="00EF69FE"/>
    <w:rsid w:val="00EF7191"/>
    <w:rsid w:val="00F05303"/>
    <w:rsid w:val="00F078DA"/>
    <w:rsid w:val="00F2341F"/>
    <w:rsid w:val="00F2420C"/>
    <w:rsid w:val="00F24349"/>
    <w:rsid w:val="00F31589"/>
    <w:rsid w:val="00F32A5E"/>
    <w:rsid w:val="00F33862"/>
    <w:rsid w:val="00F364DA"/>
    <w:rsid w:val="00F3737A"/>
    <w:rsid w:val="00F447D2"/>
    <w:rsid w:val="00F520F9"/>
    <w:rsid w:val="00F54A1D"/>
    <w:rsid w:val="00F55E4E"/>
    <w:rsid w:val="00F5764B"/>
    <w:rsid w:val="00F7369F"/>
    <w:rsid w:val="00F7510D"/>
    <w:rsid w:val="00F8280A"/>
    <w:rsid w:val="00F82DEE"/>
    <w:rsid w:val="00F847D5"/>
    <w:rsid w:val="00FA2DF1"/>
    <w:rsid w:val="00FA46F9"/>
    <w:rsid w:val="00FA639E"/>
    <w:rsid w:val="00FB16E8"/>
    <w:rsid w:val="00FB2D07"/>
    <w:rsid w:val="00FB6DF5"/>
    <w:rsid w:val="00FC1A89"/>
    <w:rsid w:val="00FC3AD8"/>
    <w:rsid w:val="00FC3E08"/>
    <w:rsid w:val="00FC3F08"/>
    <w:rsid w:val="00FC475F"/>
    <w:rsid w:val="00FD2659"/>
    <w:rsid w:val="00FD762B"/>
    <w:rsid w:val="00FE2D97"/>
    <w:rsid w:val="00FE5A6E"/>
    <w:rsid w:val="00FE6CBA"/>
    <w:rsid w:val="00FE7690"/>
    <w:rsid w:val="00FF1C0D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F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  <w:style w:type="paragraph" w:customStyle="1" w:styleId="ConsPlusTitle">
    <w:name w:val="ConsPlusTitle"/>
    <w:rsid w:val="00F31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F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  <w:style w:type="paragraph" w:customStyle="1" w:styleId="ConsPlusTitle">
    <w:name w:val="ConsPlusTitle"/>
    <w:rsid w:val="00F31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8EE1-DA03-4C94-B6A6-7E2AD148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128</Pages>
  <Words>24958</Words>
  <Characters>142263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2021-03-09T07:29:00Z</cp:lastPrinted>
  <dcterms:created xsi:type="dcterms:W3CDTF">2021-03-23T09:07:00Z</dcterms:created>
  <dcterms:modified xsi:type="dcterms:W3CDTF">2021-03-23T09:07:00Z</dcterms:modified>
</cp:coreProperties>
</file>