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6186" w14:textId="77777777" w:rsidR="00C90B65" w:rsidRDefault="00C90B65" w:rsidP="00C90B65">
      <w:pPr>
        <w:spacing w:after="0" w:line="0" w:lineRule="atLeast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АДМИНИСТРАЦИЯ</w:t>
      </w:r>
    </w:p>
    <w:p w14:paraId="76C01EEE" w14:textId="77777777" w:rsidR="00C90B65" w:rsidRDefault="00C90B65" w:rsidP="00C90B65">
      <w:pPr>
        <w:spacing w:after="0" w:line="0" w:lineRule="atLeast"/>
        <w:jc w:val="center"/>
        <w:rPr>
          <w:rFonts w:ascii="Times New Roman" w:hAnsi="Times New Roman"/>
          <w:b/>
          <w:spacing w:val="10"/>
          <w:sz w:val="12"/>
        </w:rPr>
      </w:pPr>
    </w:p>
    <w:p w14:paraId="436F74B7" w14:textId="77777777" w:rsidR="00C90B65" w:rsidRDefault="00C90B65" w:rsidP="00C90B65">
      <w:pPr>
        <w:spacing w:after="0" w:line="0" w:lineRule="atLeast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14:paraId="25DD6BD2" w14:textId="77777777" w:rsidR="00C90B65" w:rsidRDefault="00C90B65" w:rsidP="00C90B65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14:paraId="3A7E1AE0" w14:textId="77777777" w:rsidR="00C90B65" w:rsidRDefault="00C90B65" w:rsidP="00C90B65">
      <w:pPr>
        <w:spacing w:after="0" w:line="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12D9D713" w14:textId="77777777" w:rsidR="00C90B65" w:rsidRDefault="00C90B65" w:rsidP="00C90B65">
      <w:pPr>
        <w:spacing w:after="0" w:line="0" w:lineRule="atLeast"/>
        <w:ind w:left="-567"/>
        <w:rPr>
          <w:rFonts w:ascii="Times New Roman" w:hAnsi="Times New Roman"/>
          <w:sz w:val="28"/>
        </w:rPr>
      </w:pPr>
    </w:p>
    <w:p w14:paraId="4A1CA342" w14:textId="44E4404F" w:rsidR="00C90B65" w:rsidRPr="002D490B" w:rsidRDefault="002D490B" w:rsidP="00C90B65">
      <w:pPr>
        <w:tabs>
          <w:tab w:val="left" w:pos="9639"/>
        </w:tabs>
        <w:spacing w:after="0" w:line="0" w:lineRule="atLeast"/>
        <w:rPr>
          <w:rFonts w:ascii="Arial" w:hAnsi="Arial" w:cs="Arial"/>
          <w:sz w:val="24"/>
        </w:rPr>
      </w:pPr>
      <w:r w:rsidRPr="002D490B">
        <w:rPr>
          <w:rFonts w:ascii="Arial" w:hAnsi="Arial" w:cs="Arial"/>
          <w:sz w:val="24"/>
          <w:u w:val="single"/>
        </w:rPr>
        <w:t>27.06.2025</w:t>
      </w:r>
      <w:r w:rsidR="00C90B65" w:rsidRPr="002D490B">
        <w:rPr>
          <w:rFonts w:ascii="Arial" w:hAnsi="Arial" w:cs="Arial"/>
          <w:sz w:val="24"/>
        </w:rPr>
        <w:t xml:space="preserve">                                                                                           </w:t>
      </w:r>
      <w:r w:rsidRPr="002D490B">
        <w:rPr>
          <w:rFonts w:ascii="Arial" w:hAnsi="Arial" w:cs="Arial"/>
          <w:sz w:val="24"/>
        </w:rPr>
        <w:t xml:space="preserve">            </w:t>
      </w:r>
      <w:r w:rsidR="00C90B65" w:rsidRPr="002D490B">
        <w:rPr>
          <w:rFonts w:ascii="Arial" w:hAnsi="Arial" w:cs="Arial"/>
          <w:sz w:val="24"/>
        </w:rPr>
        <w:t xml:space="preserve"> </w:t>
      </w:r>
      <w:r w:rsidR="00C90B65" w:rsidRPr="002D490B">
        <w:rPr>
          <w:rFonts w:ascii="Arial" w:hAnsi="Arial" w:cs="Arial"/>
          <w:sz w:val="24"/>
          <w:u w:val="single"/>
        </w:rPr>
        <w:t>№</w:t>
      </w:r>
      <w:r w:rsidRPr="002D490B">
        <w:rPr>
          <w:rFonts w:ascii="Arial" w:hAnsi="Arial" w:cs="Arial"/>
          <w:sz w:val="24"/>
          <w:u w:val="single"/>
        </w:rPr>
        <w:t xml:space="preserve"> 700-ПА</w:t>
      </w:r>
    </w:p>
    <w:p w14:paraId="47AFED06" w14:textId="77777777" w:rsidR="00C90B65" w:rsidRDefault="00C90B65" w:rsidP="00C90B65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14:paraId="4324D50C" w14:textId="77777777" w:rsidR="00C90B65" w:rsidRPr="006D0FBC" w:rsidRDefault="00C90B65" w:rsidP="00C90B65">
      <w:pPr>
        <w:spacing w:after="0" w:line="0" w:lineRule="atLeast"/>
        <w:jc w:val="center"/>
        <w:rPr>
          <w:rFonts w:ascii="Arial" w:hAnsi="Arial" w:cs="Arial"/>
          <w:b/>
        </w:rPr>
      </w:pPr>
      <w:r w:rsidRPr="006D0FBC">
        <w:rPr>
          <w:rFonts w:ascii="Arial" w:hAnsi="Arial" w:cs="Arial"/>
          <w:b/>
        </w:rPr>
        <w:t>г. Люберцы</w:t>
      </w:r>
    </w:p>
    <w:p w14:paraId="770E0D57" w14:textId="77777777" w:rsidR="00C90B65" w:rsidRPr="006D0FBC" w:rsidRDefault="00C90B65" w:rsidP="00C90B65">
      <w:pPr>
        <w:pStyle w:val="a5"/>
        <w:spacing w:after="0" w:line="0" w:lineRule="atLeast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p w14:paraId="4F4994AD" w14:textId="77777777" w:rsidR="00C90B65" w:rsidRPr="006D0FBC" w:rsidRDefault="00C90B65" w:rsidP="00C90B65">
      <w:pPr>
        <w:spacing w:after="0" w:line="0" w:lineRule="atLeast"/>
        <w:rPr>
          <w:rFonts w:ascii="Arial" w:hAnsi="Arial" w:cs="Arial"/>
          <w:b/>
          <w:sz w:val="24"/>
        </w:rPr>
      </w:pPr>
    </w:p>
    <w:p w14:paraId="31F2E021" w14:textId="66AE4422" w:rsidR="00C90B65" w:rsidRPr="006D0FBC" w:rsidRDefault="00EC38A1" w:rsidP="00C90B65">
      <w:pPr>
        <w:spacing w:after="0" w:line="0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D0FB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Постановление администрации Городского округа </w:t>
      </w:r>
      <w:r w:rsidR="000F7CDD" w:rsidRPr="006D0FBC">
        <w:rPr>
          <w:rFonts w:ascii="Arial" w:eastAsia="Times New Roman" w:hAnsi="Arial" w:cs="Arial"/>
          <w:b/>
          <w:sz w:val="24"/>
          <w:szCs w:val="24"/>
          <w:lang w:eastAsia="ru-RU"/>
        </w:rPr>
        <w:t>Люберцы</w:t>
      </w:r>
      <w:r w:rsidRPr="006D0FB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 от 05.06.2025 №387-ПА</w:t>
      </w:r>
      <w:r w:rsidR="000F7CDD" w:rsidRPr="006D0FB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D0FB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</w:t>
      </w:r>
      <w:r w:rsidR="00C90B65" w:rsidRPr="006D0FBC">
        <w:rPr>
          <w:rFonts w:ascii="Arial" w:eastAsia="Times New Roman" w:hAnsi="Arial" w:cs="Arial"/>
          <w:b/>
          <w:sz w:val="24"/>
          <w:szCs w:val="24"/>
          <w:lang w:eastAsia="ru-RU"/>
        </w:rPr>
        <w:t>б изменении существенных условий в части сокращения срока действия и уменьшения цены муниципального контракта от 22.12.2021   № 876-21</w:t>
      </w:r>
      <w:r w:rsidR="00C90B65" w:rsidRPr="006D0FBC">
        <w:rPr>
          <w:rFonts w:ascii="Arial" w:eastAsia="Times New Roman" w:hAnsi="Arial" w:cs="Arial"/>
          <w:sz w:val="24"/>
          <w:szCs w:val="24"/>
        </w:rPr>
        <w:t xml:space="preserve"> </w:t>
      </w:r>
      <w:r w:rsidR="00C90B65" w:rsidRPr="006D0FBC">
        <w:rPr>
          <w:rFonts w:ascii="Arial" w:hAnsi="Arial" w:cs="Arial"/>
          <w:b/>
          <w:sz w:val="24"/>
          <w:szCs w:val="24"/>
        </w:rPr>
        <w:t>на 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7)</w:t>
      </w:r>
      <w:r w:rsidRPr="006D0FBC">
        <w:rPr>
          <w:rFonts w:ascii="Arial" w:hAnsi="Arial" w:cs="Arial"/>
          <w:b/>
          <w:sz w:val="24"/>
          <w:szCs w:val="24"/>
        </w:rPr>
        <w:t>»</w:t>
      </w:r>
    </w:p>
    <w:p w14:paraId="4D8D27DB" w14:textId="77777777" w:rsidR="00C90B65" w:rsidRPr="006D0FBC" w:rsidRDefault="00C90B65" w:rsidP="00C90B65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59F8E1E" w14:textId="5343251E" w:rsidR="00C90B65" w:rsidRPr="006D0FBC" w:rsidRDefault="007962A0" w:rsidP="007962A0">
      <w:pPr>
        <w:pStyle w:val="1"/>
        <w:shd w:val="clear" w:color="auto" w:fill="FFFFFF"/>
        <w:tabs>
          <w:tab w:val="left" w:pos="709"/>
        </w:tabs>
        <w:spacing w:before="0" w:beforeAutospacing="0" w:after="0" w:afterAutospacing="0" w:line="264" w:lineRule="auto"/>
        <w:jc w:val="both"/>
        <w:rPr>
          <w:rFonts w:ascii="Arial" w:hAnsi="Arial" w:cs="Arial"/>
          <w:b w:val="0"/>
          <w:sz w:val="24"/>
          <w:szCs w:val="24"/>
        </w:rPr>
      </w:pPr>
      <w:r w:rsidRPr="006D0FBC">
        <w:rPr>
          <w:rFonts w:ascii="Arial" w:hAnsi="Arial" w:cs="Arial"/>
          <w:b w:val="0"/>
          <w:bCs w:val="0"/>
          <w:sz w:val="24"/>
          <w:szCs w:val="24"/>
        </w:rPr>
        <w:t xml:space="preserve">          В соответствии с Федеральным законом от 06.10.2003 № 131 – ФЗ  «Об общих принципах организации местного самоуправления в Российской Федерации», Решением Совета депутатов  Городского округа Люберцы Московской области </w:t>
      </w:r>
      <w:r w:rsidR="006D0FBC">
        <w:rPr>
          <w:rFonts w:ascii="Arial" w:hAnsi="Arial" w:cs="Arial"/>
          <w:b w:val="0"/>
          <w:bCs w:val="0"/>
          <w:sz w:val="24"/>
          <w:szCs w:val="24"/>
        </w:rPr>
        <w:t xml:space="preserve">                         </w:t>
      </w:r>
      <w:r w:rsidRPr="006D0FBC">
        <w:rPr>
          <w:rFonts w:ascii="Arial" w:hAnsi="Arial" w:cs="Arial"/>
          <w:b w:val="0"/>
          <w:bCs w:val="0"/>
          <w:sz w:val="24"/>
          <w:szCs w:val="24"/>
        </w:rPr>
        <w:t>от 12.05.2025 №25/4 «О правопреемстве», Распоряжением администрации Городского округа Люберцы Московской области от 12.05.2025 № 07-РА «О наделении полномочиями заместителя Главы Городского округа Сорокина Александра Евгеньевича»</w:t>
      </w:r>
      <w:r w:rsidRPr="006D0FBC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, </w:t>
      </w:r>
      <w:r w:rsidRPr="006D0FBC">
        <w:rPr>
          <w:rFonts w:ascii="Arial" w:hAnsi="Arial" w:cs="Arial"/>
          <w:b w:val="0"/>
          <w:bCs w:val="0"/>
          <w:sz w:val="24"/>
          <w:szCs w:val="24"/>
        </w:rPr>
        <w:t>в связи с технической ошибкой, постановляю</w:t>
      </w:r>
      <w:r w:rsidR="00C90B65" w:rsidRPr="006D0FBC">
        <w:rPr>
          <w:rFonts w:ascii="Arial" w:hAnsi="Arial" w:cs="Arial"/>
          <w:b w:val="0"/>
          <w:sz w:val="24"/>
          <w:szCs w:val="24"/>
        </w:rPr>
        <w:t>:</w:t>
      </w:r>
    </w:p>
    <w:p w14:paraId="660AAF6E" w14:textId="654258D5" w:rsidR="00EC38A1" w:rsidRPr="006D0FBC" w:rsidRDefault="00C90B65" w:rsidP="00EC38A1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6D0FB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EC38A1" w:rsidRPr="006D0FBC">
        <w:rPr>
          <w:rFonts w:ascii="Arial" w:eastAsia="Times New Roman" w:hAnsi="Arial" w:cs="Arial"/>
          <w:sz w:val="24"/>
          <w:szCs w:val="24"/>
          <w:lang w:eastAsia="ru-RU"/>
        </w:rPr>
        <w:t xml:space="preserve"> 1. </w:t>
      </w:r>
      <w:r w:rsidRPr="006D0F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38A1" w:rsidRPr="006D0FBC">
        <w:rPr>
          <w:rFonts w:ascii="Arial" w:eastAsia="Times New Roman" w:hAnsi="Arial" w:cs="Arial"/>
          <w:sz w:val="24"/>
          <w:szCs w:val="24"/>
          <w:lang w:eastAsia="ru-RU"/>
        </w:rPr>
        <w:t>Внести изменени</w:t>
      </w:r>
      <w:r w:rsidR="007962A0" w:rsidRPr="006D0FBC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EC38A1" w:rsidRPr="006D0FBC">
        <w:rPr>
          <w:rFonts w:ascii="Arial" w:eastAsia="Times New Roman" w:hAnsi="Arial" w:cs="Arial"/>
          <w:sz w:val="24"/>
          <w:szCs w:val="24"/>
          <w:lang w:eastAsia="ru-RU"/>
        </w:rPr>
        <w:t xml:space="preserve"> в Постановление администрации Городского округа  Московской области от 05.06.2025 №</w:t>
      </w:r>
      <w:r w:rsidR="007962A0" w:rsidRPr="006D0F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38A1" w:rsidRPr="006D0FBC">
        <w:rPr>
          <w:rFonts w:ascii="Arial" w:eastAsia="Times New Roman" w:hAnsi="Arial" w:cs="Arial"/>
          <w:sz w:val="24"/>
          <w:szCs w:val="24"/>
          <w:lang w:eastAsia="ru-RU"/>
        </w:rPr>
        <w:t>387-ПА «Об изменении существенных условий в части сокращения срока действия и уменьшения цены муниципального контракта от 22.12.2021   № 876-21</w:t>
      </w:r>
      <w:r w:rsidR="00EC38A1" w:rsidRPr="006D0FBC">
        <w:rPr>
          <w:rFonts w:ascii="Arial" w:eastAsia="Times New Roman" w:hAnsi="Arial" w:cs="Arial"/>
          <w:sz w:val="24"/>
          <w:szCs w:val="24"/>
        </w:rPr>
        <w:t xml:space="preserve"> </w:t>
      </w:r>
      <w:r w:rsidR="00EC38A1" w:rsidRPr="006D0FBC">
        <w:rPr>
          <w:rFonts w:ascii="Arial" w:hAnsi="Arial" w:cs="Arial"/>
          <w:sz w:val="24"/>
          <w:szCs w:val="24"/>
        </w:rPr>
        <w:t xml:space="preserve">на выполнение работ, связанных с осуществлением регулярных перевозок пассажиров и багажа автомобильным транспортом </w:t>
      </w:r>
      <w:r w:rsidR="006D0FBC">
        <w:rPr>
          <w:rFonts w:ascii="Arial" w:hAnsi="Arial" w:cs="Arial"/>
          <w:sz w:val="24"/>
          <w:szCs w:val="24"/>
        </w:rPr>
        <w:t xml:space="preserve">                               </w:t>
      </w:r>
      <w:r w:rsidR="00EC38A1" w:rsidRPr="006D0FBC">
        <w:rPr>
          <w:rFonts w:ascii="Arial" w:hAnsi="Arial" w:cs="Arial"/>
          <w:sz w:val="24"/>
          <w:szCs w:val="24"/>
        </w:rPr>
        <w:t>по регулируемым тарифам по маршрутам регулярных перевозок (Лот 7)» (далее – Постановление), а именно:</w:t>
      </w:r>
    </w:p>
    <w:p w14:paraId="52DF80A1" w14:textId="454C4002" w:rsidR="00EC38A1" w:rsidRPr="006D0FBC" w:rsidRDefault="00EC38A1" w:rsidP="00EC38A1">
      <w:pPr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0FBC">
        <w:rPr>
          <w:rFonts w:ascii="Arial" w:hAnsi="Arial" w:cs="Arial"/>
          <w:sz w:val="24"/>
          <w:szCs w:val="24"/>
        </w:rPr>
        <w:t xml:space="preserve">      1.1. Первый абзац пункта 2.</w:t>
      </w:r>
      <w:r w:rsidR="007962A0" w:rsidRPr="006D0FBC">
        <w:rPr>
          <w:rFonts w:ascii="Arial" w:hAnsi="Arial" w:cs="Arial"/>
          <w:sz w:val="24"/>
          <w:szCs w:val="24"/>
        </w:rPr>
        <w:t>3</w:t>
      </w:r>
      <w:r w:rsidRPr="006D0FBC">
        <w:rPr>
          <w:rFonts w:ascii="Arial" w:hAnsi="Arial" w:cs="Arial"/>
          <w:sz w:val="24"/>
          <w:szCs w:val="24"/>
        </w:rPr>
        <w:t xml:space="preserve">. Постановления изложить в </w:t>
      </w:r>
      <w:r w:rsidR="007962A0" w:rsidRPr="006D0FBC">
        <w:rPr>
          <w:rFonts w:ascii="Arial" w:hAnsi="Arial" w:cs="Arial"/>
          <w:sz w:val="24"/>
          <w:szCs w:val="24"/>
        </w:rPr>
        <w:t>следующей</w:t>
      </w:r>
      <w:r w:rsidRPr="006D0FBC">
        <w:rPr>
          <w:rFonts w:ascii="Arial" w:hAnsi="Arial" w:cs="Arial"/>
          <w:sz w:val="24"/>
          <w:szCs w:val="24"/>
        </w:rPr>
        <w:t xml:space="preserve"> редакции:</w:t>
      </w:r>
    </w:p>
    <w:p w14:paraId="1F5832F5" w14:textId="5C9D0E5E" w:rsidR="00C90B65" w:rsidRPr="006D0FBC" w:rsidRDefault="007962A0" w:rsidP="007962A0">
      <w:pPr>
        <w:pStyle w:val="a7"/>
        <w:jc w:val="both"/>
        <w:rPr>
          <w:rFonts w:ascii="Arial" w:eastAsia="Calibri" w:hAnsi="Arial" w:cs="Arial"/>
        </w:rPr>
      </w:pPr>
      <w:r w:rsidRPr="006D0FBC">
        <w:rPr>
          <w:rFonts w:ascii="Arial" w:eastAsia="Calibri" w:hAnsi="Arial" w:cs="Arial"/>
        </w:rPr>
        <w:t xml:space="preserve">       </w:t>
      </w:r>
      <w:r w:rsidR="00EC38A1" w:rsidRPr="006D0FBC">
        <w:rPr>
          <w:rFonts w:ascii="Arial" w:eastAsia="Calibri" w:hAnsi="Arial" w:cs="Arial"/>
        </w:rPr>
        <w:t>«2.</w:t>
      </w:r>
      <w:r w:rsidRPr="006D0FBC">
        <w:rPr>
          <w:rFonts w:ascii="Arial" w:eastAsia="Calibri" w:hAnsi="Arial" w:cs="Arial"/>
        </w:rPr>
        <w:t>3</w:t>
      </w:r>
      <w:r w:rsidR="00EC38A1" w:rsidRPr="006D0FBC">
        <w:rPr>
          <w:rFonts w:ascii="Arial" w:eastAsia="Calibri" w:hAnsi="Arial" w:cs="Arial"/>
        </w:rPr>
        <w:t xml:space="preserve">. </w:t>
      </w:r>
      <w:r w:rsidR="00C90B65" w:rsidRPr="006D0FBC">
        <w:rPr>
          <w:rFonts w:ascii="Arial" w:eastAsia="Calibri" w:hAnsi="Arial" w:cs="Arial"/>
        </w:rPr>
        <w:t>В пункте 2.14 Контракта:</w:t>
      </w:r>
    </w:p>
    <w:p w14:paraId="15A7A1BF" w14:textId="5D0D5DD0" w:rsidR="00C90B65" w:rsidRPr="006D0FBC" w:rsidRDefault="007962A0" w:rsidP="007962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FBC">
        <w:rPr>
          <w:rFonts w:ascii="Arial" w:hAnsi="Arial" w:cs="Arial"/>
          <w:sz w:val="24"/>
          <w:szCs w:val="24"/>
        </w:rPr>
        <w:t xml:space="preserve">       </w:t>
      </w:r>
      <w:r w:rsidR="00C90B65" w:rsidRPr="006D0FBC">
        <w:rPr>
          <w:rFonts w:ascii="Arial" w:hAnsi="Arial" w:cs="Arial"/>
          <w:sz w:val="24"/>
          <w:szCs w:val="24"/>
        </w:rPr>
        <w:t>абзац первый изложить в следующей редакции:</w:t>
      </w:r>
    </w:p>
    <w:p w14:paraId="5AF4CD77" w14:textId="0E3E36CD" w:rsidR="00C90B65" w:rsidRPr="006D0FBC" w:rsidRDefault="007962A0" w:rsidP="00C90B65">
      <w:pPr>
        <w:pStyle w:val="a7"/>
        <w:jc w:val="both"/>
        <w:rPr>
          <w:rFonts w:ascii="Arial" w:eastAsia="Calibri" w:hAnsi="Arial" w:cs="Arial"/>
        </w:rPr>
      </w:pPr>
      <w:r w:rsidRPr="006D0FBC">
        <w:rPr>
          <w:rFonts w:ascii="Arial" w:eastAsia="Calibri" w:hAnsi="Arial" w:cs="Arial"/>
        </w:rPr>
        <w:t xml:space="preserve">       </w:t>
      </w:r>
      <w:r w:rsidR="00C90B65" w:rsidRPr="006D0FBC">
        <w:rPr>
          <w:rFonts w:ascii="Arial" w:eastAsia="Calibri" w:hAnsi="Arial" w:cs="Arial"/>
        </w:rPr>
        <w:t xml:space="preserve">«2.14. Оплата по Контракту производится с авансовым платежом в размере               50 процентов цены этапа на 2022 год, 80 процентов цены этапа на 2023 год,   </w:t>
      </w:r>
      <w:r w:rsidR="006D0FBC">
        <w:rPr>
          <w:rFonts w:ascii="Arial" w:eastAsia="Calibri" w:hAnsi="Arial" w:cs="Arial"/>
        </w:rPr>
        <w:t xml:space="preserve">                    </w:t>
      </w:r>
      <w:r w:rsidR="00C90B65" w:rsidRPr="006D0FBC">
        <w:rPr>
          <w:rFonts w:ascii="Arial" w:eastAsia="Calibri" w:hAnsi="Arial" w:cs="Arial"/>
        </w:rPr>
        <w:t xml:space="preserve">           50 процентов цены этапа Контракта на 2024 год, </w:t>
      </w:r>
      <w:r w:rsidR="00EC38A1" w:rsidRPr="006D0FBC">
        <w:rPr>
          <w:rFonts w:ascii="Arial" w:eastAsia="Calibri" w:hAnsi="Arial" w:cs="Arial"/>
        </w:rPr>
        <w:t>36,83</w:t>
      </w:r>
      <w:r w:rsidR="00C90B65" w:rsidRPr="006D0FBC">
        <w:rPr>
          <w:rFonts w:ascii="Arial" w:eastAsia="Calibri" w:hAnsi="Arial" w:cs="Arial"/>
        </w:rPr>
        <w:t xml:space="preserve"> процентов цены этапа Контракта на 2025 год, в пределах доведенных Заказчику лимитов бюджетных обязательств (размер аванса устанавливается в соответствии с бюджетным законодательством Российской Федерации).»</w:t>
      </w:r>
      <w:r w:rsidRPr="006D0FBC">
        <w:rPr>
          <w:rFonts w:ascii="Arial" w:eastAsia="Calibri" w:hAnsi="Arial" w:cs="Arial"/>
        </w:rPr>
        <w:t>.</w:t>
      </w:r>
    </w:p>
    <w:p w14:paraId="7429DFFC" w14:textId="22E85E8A" w:rsidR="00C90B65" w:rsidRPr="006D0FBC" w:rsidRDefault="00C90B65" w:rsidP="00BC07A5">
      <w:pPr>
        <w:tabs>
          <w:tab w:val="left" w:pos="567"/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D0FBC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BC07A5" w:rsidRPr="006D0F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A437C" w:rsidRPr="006D0FB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6D0FBC">
        <w:rPr>
          <w:rFonts w:ascii="Arial" w:eastAsia="Times New Roman" w:hAnsi="Arial" w:cs="Arial"/>
          <w:sz w:val="24"/>
          <w:szCs w:val="24"/>
          <w:lang w:eastAsia="ru-RU"/>
        </w:rPr>
        <w:t xml:space="preserve">.  </w:t>
      </w:r>
      <w:r w:rsidRPr="006D0FBC">
        <w:rPr>
          <w:rFonts w:ascii="Arial" w:hAnsi="Arial" w:cs="Arial"/>
          <w:sz w:val="24"/>
          <w:szCs w:val="24"/>
        </w:rPr>
        <w:t xml:space="preserve">Контроль </w:t>
      </w:r>
      <w:proofErr w:type="gramStart"/>
      <w:r w:rsidRPr="006D0FBC">
        <w:rPr>
          <w:rFonts w:ascii="Arial" w:hAnsi="Arial" w:cs="Arial"/>
          <w:sz w:val="24"/>
          <w:szCs w:val="24"/>
        </w:rPr>
        <w:t>за  исполнением</w:t>
      </w:r>
      <w:proofErr w:type="gramEnd"/>
      <w:r w:rsidRPr="006D0FBC">
        <w:rPr>
          <w:rFonts w:ascii="Arial" w:hAnsi="Arial" w:cs="Arial"/>
          <w:sz w:val="24"/>
          <w:szCs w:val="24"/>
        </w:rPr>
        <w:t xml:space="preserve"> настоящего Постановления оставляю за собой. </w:t>
      </w:r>
    </w:p>
    <w:p w14:paraId="0582B6B8" w14:textId="77777777" w:rsidR="00C90B65" w:rsidRPr="006D0FBC" w:rsidRDefault="00C90B65" w:rsidP="00C90B6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A8612D" w14:textId="03C9090E" w:rsidR="00C90B65" w:rsidRPr="006D0FBC" w:rsidRDefault="006D0FBC" w:rsidP="00C90B6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0A4B4E5" w14:textId="13277C18" w:rsidR="00C90B65" w:rsidRPr="006D0FBC" w:rsidRDefault="00C90B65" w:rsidP="00C90B65">
      <w:pPr>
        <w:autoSpaceDE w:val="0"/>
        <w:autoSpaceDN w:val="0"/>
        <w:adjustRightInd w:val="0"/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D0FBC">
        <w:rPr>
          <w:rFonts w:ascii="Arial" w:eastAsia="Times New Roman" w:hAnsi="Arial" w:cs="Arial"/>
          <w:sz w:val="24"/>
          <w:szCs w:val="24"/>
          <w:lang w:eastAsia="ru-RU"/>
        </w:rPr>
        <w:t>Заместитель  Главы</w:t>
      </w:r>
      <w:proofErr w:type="gramEnd"/>
      <w:r w:rsidRPr="006D0FB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6D0FB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D0FB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</w:t>
      </w:r>
      <w:r w:rsidR="006D0FB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6D0FBC">
        <w:rPr>
          <w:rFonts w:ascii="Arial" w:eastAsia="Times New Roman" w:hAnsi="Arial" w:cs="Arial"/>
          <w:sz w:val="24"/>
          <w:szCs w:val="24"/>
          <w:lang w:eastAsia="ru-RU"/>
        </w:rPr>
        <w:t xml:space="preserve">  А.Е. Сорокин</w:t>
      </w:r>
    </w:p>
    <w:sectPr w:rsidR="00C90B65" w:rsidRPr="006D0FBC" w:rsidSect="00BC07A5">
      <w:pgSz w:w="11906" w:h="16838"/>
      <w:pgMar w:top="1191" w:right="992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B26A" w14:textId="77777777" w:rsidR="0049650D" w:rsidRDefault="0049650D" w:rsidP="005A77CC">
      <w:pPr>
        <w:spacing w:after="0" w:line="240" w:lineRule="auto"/>
      </w:pPr>
      <w:r>
        <w:separator/>
      </w:r>
    </w:p>
  </w:endnote>
  <w:endnote w:type="continuationSeparator" w:id="0">
    <w:p w14:paraId="01A89CA9" w14:textId="77777777" w:rsidR="0049650D" w:rsidRDefault="0049650D" w:rsidP="005A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6949" w14:textId="77777777" w:rsidR="0049650D" w:rsidRDefault="0049650D" w:rsidP="005A77CC">
      <w:pPr>
        <w:spacing w:after="0" w:line="240" w:lineRule="auto"/>
      </w:pPr>
      <w:r>
        <w:separator/>
      </w:r>
    </w:p>
  </w:footnote>
  <w:footnote w:type="continuationSeparator" w:id="0">
    <w:p w14:paraId="2C78EB57" w14:textId="77777777" w:rsidR="0049650D" w:rsidRDefault="0049650D" w:rsidP="005A7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798"/>
    <w:multiLevelType w:val="hybridMultilevel"/>
    <w:tmpl w:val="56626E34"/>
    <w:lvl w:ilvl="0" w:tplc="680C0D6C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692152"/>
    <w:multiLevelType w:val="hybridMultilevel"/>
    <w:tmpl w:val="82E62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05B9"/>
    <w:multiLevelType w:val="hybridMultilevel"/>
    <w:tmpl w:val="BDAABD8E"/>
    <w:lvl w:ilvl="0" w:tplc="DF8A2F8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C545E6"/>
    <w:multiLevelType w:val="hybridMultilevel"/>
    <w:tmpl w:val="26BA2B5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10BAE"/>
    <w:multiLevelType w:val="hybridMultilevel"/>
    <w:tmpl w:val="2D7899E0"/>
    <w:lvl w:ilvl="0" w:tplc="974CB43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123886"/>
    <w:multiLevelType w:val="multilevel"/>
    <w:tmpl w:val="4A88BA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B15567E"/>
    <w:multiLevelType w:val="hybridMultilevel"/>
    <w:tmpl w:val="69206A0A"/>
    <w:lvl w:ilvl="0" w:tplc="F640BF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C457ADB"/>
    <w:multiLevelType w:val="multilevel"/>
    <w:tmpl w:val="E5CEB69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eastAsia="Times New Roman" w:hint="default"/>
        <w:color w:val="000000"/>
      </w:rPr>
    </w:lvl>
  </w:abstractNum>
  <w:abstractNum w:abstractNumId="8" w15:restartNumberingAfterBreak="0">
    <w:nsid w:val="65CB60D1"/>
    <w:multiLevelType w:val="hybridMultilevel"/>
    <w:tmpl w:val="99E45542"/>
    <w:lvl w:ilvl="0" w:tplc="4B94D13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5197F56"/>
    <w:multiLevelType w:val="hybridMultilevel"/>
    <w:tmpl w:val="7384FF1C"/>
    <w:lvl w:ilvl="0" w:tplc="7796204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612776"/>
    <w:multiLevelType w:val="multilevel"/>
    <w:tmpl w:val="25A221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7" w:hanging="2160"/>
      </w:pPr>
      <w:rPr>
        <w:rFonts w:hint="default"/>
      </w:rPr>
    </w:lvl>
  </w:abstractNum>
  <w:num w:numId="1" w16cid:durableId="834884752">
    <w:abstractNumId w:val="10"/>
  </w:num>
  <w:num w:numId="2" w16cid:durableId="1238594154">
    <w:abstractNumId w:val="6"/>
  </w:num>
  <w:num w:numId="3" w16cid:durableId="1936937920">
    <w:abstractNumId w:val="0"/>
  </w:num>
  <w:num w:numId="4" w16cid:durableId="283853912">
    <w:abstractNumId w:val="9"/>
  </w:num>
  <w:num w:numId="5" w16cid:durableId="1848597879">
    <w:abstractNumId w:val="8"/>
  </w:num>
  <w:num w:numId="6" w16cid:durableId="1677421427">
    <w:abstractNumId w:val="4"/>
  </w:num>
  <w:num w:numId="7" w16cid:durableId="1620453561">
    <w:abstractNumId w:val="7"/>
  </w:num>
  <w:num w:numId="8" w16cid:durableId="858929586">
    <w:abstractNumId w:val="2"/>
  </w:num>
  <w:num w:numId="9" w16cid:durableId="1580599396">
    <w:abstractNumId w:val="1"/>
  </w:num>
  <w:num w:numId="10" w16cid:durableId="2065178134">
    <w:abstractNumId w:val="3"/>
  </w:num>
  <w:num w:numId="11" w16cid:durableId="1936016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F5"/>
    <w:rsid w:val="0000199E"/>
    <w:rsid w:val="000032ED"/>
    <w:rsid w:val="00006725"/>
    <w:rsid w:val="0004062F"/>
    <w:rsid w:val="00052DBC"/>
    <w:rsid w:val="00055EDC"/>
    <w:rsid w:val="0008117E"/>
    <w:rsid w:val="000861B1"/>
    <w:rsid w:val="0009142E"/>
    <w:rsid w:val="00096F7E"/>
    <w:rsid w:val="000A7E56"/>
    <w:rsid w:val="000E63EA"/>
    <w:rsid w:val="000F060F"/>
    <w:rsid w:val="000F7CDD"/>
    <w:rsid w:val="00104D6C"/>
    <w:rsid w:val="00135D9D"/>
    <w:rsid w:val="00157869"/>
    <w:rsid w:val="00197652"/>
    <w:rsid w:val="001A2A11"/>
    <w:rsid w:val="001C03EA"/>
    <w:rsid w:val="001E3D93"/>
    <w:rsid w:val="001F3FEC"/>
    <w:rsid w:val="002001C5"/>
    <w:rsid w:val="0020176E"/>
    <w:rsid w:val="00201C72"/>
    <w:rsid w:val="00256537"/>
    <w:rsid w:val="002B5C07"/>
    <w:rsid w:val="002C1D24"/>
    <w:rsid w:val="002D490B"/>
    <w:rsid w:val="002D7B7C"/>
    <w:rsid w:val="003740F8"/>
    <w:rsid w:val="003803B7"/>
    <w:rsid w:val="00387853"/>
    <w:rsid w:val="003A5E30"/>
    <w:rsid w:val="003B2EDB"/>
    <w:rsid w:val="003E16E3"/>
    <w:rsid w:val="00410729"/>
    <w:rsid w:val="00431FB3"/>
    <w:rsid w:val="00490E3F"/>
    <w:rsid w:val="0049650D"/>
    <w:rsid w:val="004C3A08"/>
    <w:rsid w:val="004E6F35"/>
    <w:rsid w:val="004E7821"/>
    <w:rsid w:val="004F6C68"/>
    <w:rsid w:val="00506CE8"/>
    <w:rsid w:val="00541262"/>
    <w:rsid w:val="005923A4"/>
    <w:rsid w:val="005952C9"/>
    <w:rsid w:val="00596FA5"/>
    <w:rsid w:val="005A77CC"/>
    <w:rsid w:val="005B41C3"/>
    <w:rsid w:val="005C1F93"/>
    <w:rsid w:val="005C51B9"/>
    <w:rsid w:val="005D3643"/>
    <w:rsid w:val="005E736C"/>
    <w:rsid w:val="006373F9"/>
    <w:rsid w:val="006409D2"/>
    <w:rsid w:val="006548E0"/>
    <w:rsid w:val="00672327"/>
    <w:rsid w:val="006939C0"/>
    <w:rsid w:val="006C7566"/>
    <w:rsid w:val="006D0FBC"/>
    <w:rsid w:val="006E76C7"/>
    <w:rsid w:val="006F3D25"/>
    <w:rsid w:val="0071759F"/>
    <w:rsid w:val="00735A28"/>
    <w:rsid w:val="0074017F"/>
    <w:rsid w:val="00745614"/>
    <w:rsid w:val="007655F9"/>
    <w:rsid w:val="00775B71"/>
    <w:rsid w:val="007962A0"/>
    <w:rsid w:val="007A7B0A"/>
    <w:rsid w:val="007B19F2"/>
    <w:rsid w:val="007B5DC1"/>
    <w:rsid w:val="007C4785"/>
    <w:rsid w:val="00832C38"/>
    <w:rsid w:val="00852FAF"/>
    <w:rsid w:val="00877F4E"/>
    <w:rsid w:val="00897FC1"/>
    <w:rsid w:val="008A7682"/>
    <w:rsid w:val="008B52BF"/>
    <w:rsid w:val="008B5F69"/>
    <w:rsid w:val="00903BBB"/>
    <w:rsid w:val="00907A40"/>
    <w:rsid w:val="00912524"/>
    <w:rsid w:val="009227DB"/>
    <w:rsid w:val="00971796"/>
    <w:rsid w:val="009826F6"/>
    <w:rsid w:val="00986A0C"/>
    <w:rsid w:val="009908BB"/>
    <w:rsid w:val="00A10797"/>
    <w:rsid w:val="00A245D6"/>
    <w:rsid w:val="00A61B80"/>
    <w:rsid w:val="00A93B85"/>
    <w:rsid w:val="00AC0654"/>
    <w:rsid w:val="00AC2514"/>
    <w:rsid w:val="00AD239A"/>
    <w:rsid w:val="00AE61F4"/>
    <w:rsid w:val="00B043C4"/>
    <w:rsid w:val="00B16EAD"/>
    <w:rsid w:val="00B214CC"/>
    <w:rsid w:val="00B369FB"/>
    <w:rsid w:val="00B5277C"/>
    <w:rsid w:val="00B64BD6"/>
    <w:rsid w:val="00B85070"/>
    <w:rsid w:val="00BB0086"/>
    <w:rsid w:val="00BC07A5"/>
    <w:rsid w:val="00BC6EDB"/>
    <w:rsid w:val="00BD566D"/>
    <w:rsid w:val="00C03992"/>
    <w:rsid w:val="00C05267"/>
    <w:rsid w:val="00C14B30"/>
    <w:rsid w:val="00C14CD0"/>
    <w:rsid w:val="00C22839"/>
    <w:rsid w:val="00C2452A"/>
    <w:rsid w:val="00C2692B"/>
    <w:rsid w:val="00C27D49"/>
    <w:rsid w:val="00C35019"/>
    <w:rsid w:val="00C52AF5"/>
    <w:rsid w:val="00C555F1"/>
    <w:rsid w:val="00C84CF8"/>
    <w:rsid w:val="00C90B65"/>
    <w:rsid w:val="00C9727C"/>
    <w:rsid w:val="00CA2B2A"/>
    <w:rsid w:val="00CA32E9"/>
    <w:rsid w:val="00CB0EBA"/>
    <w:rsid w:val="00CB21E8"/>
    <w:rsid w:val="00CC5544"/>
    <w:rsid w:val="00D06FD3"/>
    <w:rsid w:val="00D318C5"/>
    <w:rsid w:val="00D456AD"/>
    <w:rsid w:val="00D53E8A"/>
    <w:rsid w:val="00D6009F"/>
    <w:rsid w:val="00D6555B"/>
    <w:rsid w:val="00D80BF3"/>
    <w:rsid w:val="00DA437C"/>
    <w:rsid w:val="00DD7C59"/>
    <w:rsid w:val="00E1764F"/>
    <w:rsid w:val="00E3259A"/>
    <w:rsid w:val="00E54209"/>
    <w:rsid w:val="00E731A1"/>
    <w:rsid w:val="00EA0AD7"/>
    <w:rsid w:val="00EA2ED3"/>
    <w:rsid w:val="00EC1ECD"/>
    <w:rsid w:val="00EC38A1"/>
    <w:rsid w:val="00EE1470"/>
    <w:rsid w:val="00EE2F6C"/>
    <w:rsid w:val="00EE3C32"/>
    <w:rsid w:val="00EE3DA0"/>
    <w:rsid w:val="00EE73D1"/>
    <w:rsid w:val="00F00800"/>
    <w:rsid w:val="00F117FA"/>
    <w:rsid w:val="00F41EB9"/>
    <w:rsid w:val="00F456A1"/>
    <w:rsid w:val="00F52246"/>
    <w:rsid w:val="00F55C6D"/>
    <w:rsid w:val="00FA6373"/>
    <w:rsid w:val="00FC5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375E"/>
  <w15:docId w15:val="{810E300B-215E-4CFE-9BBB-AE496FE4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64F"/>
  </w:style>
  <w:style w:type="paragraph" w:styleId="1">
    <w:name w:val="heading 1"/>
    <w:basedOn w:val="a"/>
    <w:link w:val="10"/>
    <w:uiPriority w:val="9"/>
    <w:qFormat/>
    <w:rsid w:val="001E3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D6C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E325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3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C8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A7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77CC"/>
  </w:style>
  <w:style w:type="paragraph" w:styleId="aa">
    <w:name w:val="footer"/>
    <w:basedOn w:val="a"/>
    <w:link w:val="ab"/>
    <w:uiPriority w:val="99"/>
    <w:unhideWhenUsed/>
    <w:rsid w:val="005A7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77CC"/>
  </w:style>
  <w:style w:type="character" w:customStyle="1" w:styleId="a6">
    <w:name w:val="Абзац списка Знак"/>
    <w:basedOn w:val="a0"/>
    <w:link w:val="a5"/>
    <w:rsid w:val="00C9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4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328E7-8356-4166-B78C-051C4C8C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Андрякова Наталья Валерьевна</cp:lastModifiedBy>
  <cp:revision>4</cp:revision>
  <cp:lastPrinted>2025-06-27T08:44:00Z</cp:lastPrinted>
  <dcterms:created xsi:type="dcterms:W3CDTF">2025-07-01T08:03:00Z</dcterms:created>
  <dcterms:modified xsi:type="dcterms:W3CDTF">2025-07-01T08:06:00Z</dcterms:modified>
</cp:coreProperties>
</file>