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000F5" w14:textId="77777777" w:rsidR="009B5CBC" w:rsidRDefault="009B5CBC" w:rsidP="009B5CBC">
      <w:pPr>
        <w:pStyle w:val="af9"/>
        <w:spacing w:before="89" w:line="322" w:lineRule="exact"/>
      </w:pPr>
    </w:p>
    <w:p w14:paraId="59162706" w14:textId="77777777" w:rsidR="009B5CBC" w:rsidRPr="0086161B" w:rsidRDefault="009B5CBC" w:rsidP="009B5CBC">
      <w:pPr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86161B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14:paraId="41E4053E" w14:textId="77777777" w:rsidR="009B5CBC" w:rsidRPr="0086161B" w:rsidRDefault="009B5CBC" w:rsidP="009B5CBC">
      <w:pPr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86161B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14:paraId="63AA0339" w14:textId="77777777" w:rsidR="009B5CBC" w:rsidRPr="0086161B" w:rsidRDefault="009B5CBC" w:rsidP="009B5CBC">
      <w:pPr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86161B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86161B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14:paraId="0C4A8A89" w14:textId="77777777" w:rsidR="009B5CBC" w:rsidRPr="0086161B" w:rsidRDefault="009B5CBC" w:rsidP="009B5CBC">
      <w:pPr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14:paraId="22B161AB" w14:textId="77777777" w:rsidR="009B5CBC" w:rsidRPr="0086161B" w:rsidRDefault="009B5CBC" w:rsidP="009B5CBC">
      <w:pPr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86161B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14:paraId="09FCA3EF" w14:textId="3693DF6D" w:rsidR="009B5CBC" w:rsidRPr="0086161B" w:rsidRDefault="009B5CBC" w:rsidP="009B5CBC">
      <w:pPr>
        <w:rPr>
          <w:rFonts w:ascii="Arial" w:eastAsia="Calibri" w:hAnsi="Arial" w:cs="Arial"/>
          <w:noProof/>
          <w:sz w:val="24"/>
          <w:szCs w:val="24"/>
        </w:rPr>
      </w:pPr>
      <w:r w:rsidRPr="0086161B">
        <w:rPr>
          <w:rFonts w:ascii="Arial" w:eastAsia="Calibri" w:hAnsi="Arial" w:cs="Arial"/>
          <w:noProof/>
          <w:sz w:val="24"/>
          <w:szCs w:val="24"/>
        </w:rPr>
        <w:t>2</w:t>
      </w:r>
      <w:r>
        <w:rPr>
          <w:rFonts w:ascii="Arial" w:eastAsia="Calibri" w:hAnsi="Arial" w:cs="Arial"/>
          <w:noProof/>
          <w:sz w:val="24"/>
          <w:szCs w:val="24"/>
        </w:rPr>
        <w:t>6</w:t>
      </w:r>
      <w:r w:rsidRPr="0086161B">
        <w:rPr>
          <w:rFonts w:ascii="Arial" w:eastAsia="Calibri" w:hAnsi="Arial" w:cs="Arial"/>
          <w:noProof/>
          <w:sz w:val="24"/>
          <w:szCs w:val="24"/>
        </w:rPr>
        <w:t xml:space="preserve">.12.2022                                                                  </w:t>
      </w:r>
      <w:r>
        <w:rPr>
          <w:rFonts w:ascii="Arial" w:eastAsia="Calibri" w:hAnsi="Arial" w:cs="Arial"/>
          <w:noProof/>
          <w:sz w:val="24"/>
          <w:szCs w:val="24"/>
        </w:rPr>
        <w:t xml:space="preserve">                           № 533</w:t>
      </w:r>
      <w:r w:rsidRPr="0086161B">
        <w:rPr>
          <w:rFonts w:ascii="Arial" w:eastAsia="Calibri" w:hAnsi="Arial" w:cs="Arial"/>
          <w:noProof/>
          <w:sz w:val="24"/>
          <w:szCs w:val="24"/>
        </w:rPr>
        <w:t>7-ПА</w:t>
      </w:r>
    </w:p>
    <w:p w14:paraId="5DA19676" w14:textId="3C29ADE3" w:rsidR="009B5CBC" w:rsidRDefault="009B5CBC" w:rsidP="009B5CBC">
      <w:pPr>
        <w:pStyle w:val="af9"/>
        <w:spacing w:before="89" w:line="322" w:lineRule="exact"/>
      </w:pPr>
      <w:r w:rsidRPr="0086161B">
        <w:rPr>
          <w:rFonts w:ascii="Arial" w:hAnsi="Arial" w:cs="Arial"/>
          <w:sz w:val="24"/>
          <w:szCs w:val="24"/>
        </w:rPr>
        <w:t>г. Люберцы</w:t>
      </w:r>
    </w:p>
    <w:p w14:paraId="1B161672" w14:textId="77777777" w:rsidR="009B5CBC" w:rsidRDefault="009B5CBC" w:rsidP="009B5CBC">
      <w:pPr>
        <w:pStyle w:val="af9"/>
        <w:spacing w:before="89" w:line="322" w:lineRule="exact"/>
      </w:pPr>
    </w:p>
    <w:p w14:paraId="67A0DD5D" w14:textId="77777777" w:rsidR="009B5CBC" w:rsidRDefault="009B5CBC" w:rsidP="009B5CBC">
      <w:pPr>
        <w:pStyle w:val="af9"/>
        <w:spacing w:before="89" w:line="322" w:lineRule="exact"/>
        <w:ind w:left="0" w:right="-1"/>
      </w:pPr>
      <w:r>
        <w:t>О</w:t>
      </w:r>
      <w:r>
        <w:rPr>
          <w:spacing w:val="-2"/>
        </w:rPr>
        <w:t xml:space="preserve"> внесении изменений в муниципальную программу городского округа Люберцы Московской области</w:t>
      </w:r>
    </w:p>
    <w:p w14:paraId="21591F24" w14:textId="77777777" w:rsidR="009B5CBC" w:rsidRDefault="009B5CBC" w:rsidP="009B5CBC">
      <w:pPr>
        <w:pStyle w:val="af9"/>
        <w:ind w:left="0" w:right="-1"/>
      </w:pPr>
      <w:r>
        <w:t>«Предпринимательство»</w:t>
      </w:r>
    </w:p>
    <w:p w14:paraId="730C6032" w14:textId="77777777" w:rsidR="009B5CBC" w:rsidRDefault="009B5CBC" w:rsidP="009B5CBC">
      <w:pPr>
        <w:pStyle w:val="af9"/>
        <w:ind w:left="0" w:right="295"/>
      </w:pPr>
    </w:p>
    <w:p w14:paraId="3CD3603D" w14:textId="77777777" w:rsidR="009B5CBC" w:rsidRDefault="009B5CBC" w:rsidP="009B5CB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  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постановляю:</w:t>
      </w:r>
      <w:proofErr w:type="gramEnd"/>
    </w:p>
    <w:p w14:paraId="141FEA97" w14:textId="77777777" w:rsidR="009B5CBC" w:rsidRDefault="009B5CBC" w:rsidP="009B5CBC">
      <w:pPr>
        <w:jc w:val="both"/>
        <w:rPr>
          <w:sz w:val="28"/>
        </w:rPr>
      </w:pPr>
    </w:p>
    <w:p w14:paraId="277761F2" w14:textId="77777777" w:rsidR="009B5CBC" w:rsidRDefault="009B5CBC" w:rsidP="009B5CBC">
      <w:pPr>
        <w:numPr>
          <w:ilvl w:val="0"/>
          <w:numId w:val="25"/>
        </w:numPr>
        <w:ind w:left="0" w:firstLine="284"/>
        <w:jc w:val="both"/>
        <w:rPr>
          <w:sz w:val="28"/>
          <w:szCs w:val="28"/>
        </w:rPr>
      </w:pPr>
      <w:r w:rsidRPr="006E4495">
        <w:rPr>
          <w:sz w:val="28"/>
          <w:szCs w:val="28"/>
        </w:rPr>
        <w:t>Внести изменения в муниципальную программу</w:t>
      </w:r>
      <w:r>
        <w:rPr>
          <w:sz w:val="28"/>
          <w:szCs w:val="28"/>
        </w:rPr>
        <w:t xml:space="preserve"> городского округа Люберцы Московской области «Предпринимательство», утвержденную Постановлением администрации городского округа Люберцы от 31.10.2022 № 4368-ПА, утвердив ее в новой редакции (прилагается).</w:t>
      </w:r>
    </w:p>
    <w:p w14:paraId="29F55882" w14:textId="77777777" w:rsidR="009B5CBC" w:rsidRDefault="009B5CBC" w:rsidP="009B5CBC">
      <w:pPr>
        <w:numPr>
          <w:ilvl w:val="0"/>
          <w:numId w:val="25"/>
        </w:numPr>
        <w:ind w:right="-1" w:hanging="43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01.01.2023 года.</w:t>
      </w:r>
    </w:p>
    <w:p w14:paraId="445133AA" w14:textId="77777777" w:rsidR="009B5CBC" w:rsidRDefault="009B5CBC" w:rsidP="009B5CBC">
      <w:pPr>
        <w:numPr>
          <w:ilvl w:val="0"/>
          <w:numId w:val="25"/>
        </w:numPr>
        <w:ind w:left="0" w:right="63" w:firstLine="284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51"/>
          <w:sz w:val="28"/>
        </w:rPr>
        <w:t xml:space="preserve"> </w:t>
      </w:r>
      <w:r>
        <w:rPr>
          <w:sz w:val="28"/>
        </w:rPr>
        <w:t>сайте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сети </w:t>
      </w:r>
      <w:r w:rsidRPr="0047235B">
        <w:rPr>
          <w:sz w:val="28"/>
        </w:rPr>
        <w:t>«Интернет».</w:t>
      </w:r>
    </w:p>
    <w:p w14:paraId="7A37E2B0" w14:textId="77777777" w:rsidR="009B5CBC" w:rsidRDefault="009B5CBC" w:rsidP="009B5CBC">
      <w:pPr>
        <w:numPr>
          <w:ilvl w:val="0"/>
          <w:numId w:val="25"/>
        </w:numPr>
        <w:ind w:left="0" w:right="63" w:firstLine="36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 w:rsidRPr="009B739E">
        <w:rPr>
          <w:sz w:val="28"/>
        </w:rPr>
        <w:t>испол</w:t>
      </w:r>
      <w:r>
        <w:rPr>
          <w:sz w:val="28"/>
        </w:rPr>
        <w:t xml:space="preserve">нением настоящего </w:t>
      </w:r>
      <w:r w:rsidRPr="009B739E">
        <w:rPr>
          <w:sz w:val="28"/>
        </w:rPr>
        <w:t>Постановлени</w:t>
      </w:r>
      <w:r>
        <w:rPr>
          <w:sz w:val="28"/>
        </w:rPr>
        <w:t>я</w:t>
      </w:r>
      <w:r w:rsidRPr="009B739E">
        <w:rPr>
          <w:sz w:val="28"/>
        </w:rPr>
        <w:t xml:space="preserve"> </w:t>
      </w:r>
      <w:r w:rsidRPr="009B739E">
        <w:rPr>
          <w:spacing w:val="-1"/>
          <w:sz w:val="28"/>
        </w:rPr>
        <w:t>возложить</w:t>
      </w:r>
      <w:r w:rsidRPr="009B739E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</w:t>
      </w:r>
      <w:r>
        <w:rPr>
          <w:spacing w:val="-67"/>
          <w:sz w:val="28"/>
        </w:rPr>
        <w:br/>
        <w:t xml:space="preserve">   </w:t>
      </w:r>
      <w:r w:rsidRPr="009B739E">
        <w:rPr>
          <w:sz w:val="28"/>
        </w:rPr>
        <w:t>на</w:t>
      </w:r>
      <w:r w:rsidRPr="009B739E">
        <w:rPr>
          <w:spacing w:val="-1"/>
          <w:sz w:val="28"/>
        </w:rPr>
        <w:t xml:space="preserve"> </w:t>
      </w:r>
      <w:r w:rsidRPr="009B739E">
        <w:rPr>
          <w:sz w:val="28"/>
        </w:rPr>
        <w:t>заместителя</w:t>
      </w:r>
      <w:r w:rsidRPr="009B739E">
        <w:rPr>
          <w:spacing w:val="-3"/>
          <w:sz w:val="28"/>
        </w:rPr>
        <w:t xml:space="preserve"> </w:t>
      </w:r>
      <w:r w:rsidRPr="009B739E">
        <w:rPr>
          <w:sz w:val="28"/>
        </w:rPr>
        <w:t>Главы администрации</w:t>
      </w:r>
      <w:r w:rsidRPr="009B739E"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Сырова</w:t>
      </w:r>
      <w:proofErr w:type="spellEnd"/>
      <w:r>
        <w:rPr>
          <w:sz w:val="28"/>
        </w:rPr>
        <w:t xml:space="preserve"> А.Н</w:t>
      </w:r>
      <w:r w:rsidRPr="009B739E">
        <w:rPr>
          <w:sz w:val="28"/>
        </w:rPr>
        <w:t>.</w:t>
      </w:r>
    </w:p>
    <w:p w14:paraId="4D006349" w14:textId="77777777" w:rsidR="009B5CBC" w:rsidRDefault="009B5CBC" w:rsidP="009B5CBC">
      <w:pPr>
        <w:spacing w:line="322" w:lineRule="exact"/>
        <w:rPr>
          <w:sz w:val="28"/>
        </w:rPr>
      </w:pPr>
    </w:p>
    <w:p w14:paraId="22EDD059" w14:textId="77777777" w:rsidR="009B5CBC" w:rsidRDefault="009B5CBC" w:rsidP="009B5CBC">
      <w:pPr>
        <w:spacing w:line="322" w:lineRule="exact"/>
        <w:rPr>
          <w:sz w:val="28"/>
        </w:rPr>
      </w:pPr>
    </w:p>
    <w:p w14:paraId="185E9E3B" w14:textId="77777777" w:rsidR="009B5CBC" w:rsidRDefault="009B5CBC" w:rsidP="009B5CBC">
      <w:pPr>
        <w:spacing w:line="322" w:lineRule="exact"/>
        <w:rPr>
          <w:sz w:val="28"/>
        </w:rPr>
      </w:pPr>
    </w:p>
    <w:p w14:paraId="00E9043F" w14:textId="77777777" w:rsidR="009B5CBC" w:rsidRDefault="009B5CBC" w:rsidP="009B5CB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В.М. Волков</w:t>
      </w:r>
    </w:p>
    <w:p w14:paraId="06548AF4" w14:textId="77777777" w:rsidR="009B5CBC" w:rsidRDefault="009B5CBC" w:rsidP="009B5CBC">
      <w:pPr>
        <w:tabs>
          <w:tab w:val="left" w:pos="1134"/>
        </w:tabs>
        <w:jc w:val="both"/>
        <w:rPr>
          <w:sz w:val="28"/>
          <w:szCs w:val="28"/>
        </w:rPr>
      </w:pPr>
    </w:p>
    <w:p w14:paraId="7463709B" w14:textId="77777777" w:rsidR="009B5CBC" w:rsidRDefault="009B5CBC" w:rsidP="009B5CBC">
      <w:pPr>
        <w:tabs>
          <w:tab w:val="left" w:pos="1134"/>
        </w:tabs>
        <w:jc w:val="both"/>
        <w:rPr>
          <w:sz w:val="28"/>
          <w:szCs w:val="28"/>
        </w:rPr>
      </w:pPr>
    </w:p>
    <w:p w14:paraId="25E3D7F7" w14:textId="77777777" w:rsidR="009B5CBC" w:rsidRPr="008A1067" w:rsidRDefault="009B5CBC" w:rsidP="009B5CBC">
      <w:pPr>
        <w:tabs>
          <w:tab w:val="left" w:pos="1134"/>
        </w:tabs>
        <w:jc w:val="both"/>
        <w:rPr>
          <w:sz w:val="28"/>
          <w:szCs w:val="28"/>
        </w:rPr>
      </w:pPr>
    </w:p>
    <w:p w14:paraId="0DEC817B" w14:textId="77777777" w:rsidR="009B5CBC" w:rsidRDefault="009B5CBC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  <w:sectPr w:rsidR="009B5CBC" w:rsidSect="009B5CBC">
          <w:pgSz w:w="11906" w:h="16838"/>
          <w:pgMar w:top="567" w:right="851" w:bottom="567" w:left="29" w:header="567" w:footer="567" w:gutter="1247"/>
          <w:cols w:space="720"/>
          <w:noEndnote/>
          <w:docGrid w:linePitch="299"/>
        </w:sectPr>
      </w:pPr>
    </w:p>
    <w:p w14:paraId="78A54D95" w14:textId="77D05226" w:rsidR="00A64846" w:rsidRPr="005B2AFE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B2AFE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Утверждена </w:t>
      </w:r>
    </w:p>
    <w:p w14:paraId="789E3979" w14:textId="77777777" w:rsidR="00A64846" w:rsidRPr="005B2AFE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B2AFE"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p w14:paraId="690FC9D2" w14:textId="2D2E9E86" w:rsidR="00A64846" w:rsidRPr="005B2AFE" w:rsidRDefault="00D011EE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B2AFE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A64846" w:rsidRPr="005B2AFE">
        <w:rPr>
          <w:rFonts w:ascii="Times New Roman" w:hAnsi="Times New Roman"/>
          <w:bCs/>
          <w:sz w:val="24"/>
          <w:szCs w:val="24"/>
          <w:lang w:eastAsia="ru-RU"/>
        </w:rPr>
        <w:t>униципального образования</w:t>
      </w:r>
    </w:p>
    <w:p w14:paraId="1DBE68AA" w14:textId="1D1BE17A" w:rsidR="00A64846" w:rsidRPr="005B2AFE" w:rsidRDefault="00D011EE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B2AFE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="00A64846" w:rsidRPr="005B2AFE">
        <w:rPr>
          <w:rFonts w:ascii="Times New Roman" w:hAnsi="Times New Roman"/>
          <w:bCs/>
          <w:sz w:val="24"/>
          <w:szCs w:val="24"/>
          <w:lang w:eastAsia="ru-RU"/>
        </w:rPr>
        <w:t>ородской округ Люберцы</w:t>
      </w:r>
    </w:p>
    <w:p w14:paraId="2CC20066" w14:textId="77777777" w:rsidR="00A64846" w:rsidRPr="005B2AFE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B2AFE">
        <w:rPr>
          <w:rFonts w:ascii="Times New Roman" w:hAnsi="Times New Roman"/>
          <w:bCs/>
          <w:sz w:val="24"/>
          <w:szCs w:val="24"/>
          <w:lang w:eastAsia="ru-RU"/>
        </w:rPr>
        <w:t>Московской области</w:t>
      </w:r>
    </w:p>
    <w:p w14:paraId="29961D33" w14:textId="108B7F3A" w:rsidR="00A64846" w:rsidRPr="005B2AFE" w:rsidRDefault="009B5CBC" w:rsidP="00A64846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bookmarkStart w:id="0" w:name="_GoBack"/>
      <w:bookmarkEnd w:id="0"/>
      <w:r w:rsidR="00A64846" w:rsidRPr="005B2AFE">
        <w:rPr>
          <w:rFonts w:ascii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26.12.2022 </w:t>
      </w:r>
      <w:r w:rsidR="00A64846" w:rsidRPr="005B2AFE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5337-ПА</w:t>
      </w:r>
    </w:p>
    <w:p w14:paraId="21295F99" w14:textId="77777777" w:rsidR="00F13681" w:rsidRPr="000E4C8C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B452F5F" w14:textId="77777777" w:rsidR="00F13681" w:rsidRPr="000E4C8C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373198" w14:textId="42D29C8B" w:rsidR="00517A3E" w:rsidRPr="00450048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>Муниципальная программа: «</w:t>
      </w:r>
      <w:r w:rsidR="00DF5E6A" w:rsidRPr="00450048">
        <w:rPr>
          <w:rFonts w:ascii="Times New Roman" w:eastAsia="Times New Roman" w:hAnsi="Times New Roman" w:cs="Times New Roman"/>
          <w:u w:val="single"/>
          <w:lang w:eastAsia="ru-RU"/>
        </w:rPr>
        <w:t>Предпринимательство</w:t>
      </w:r>
      <w:r w:rsidRPr="00450048">
        <w:rPr>
          <w:rFonts w:ascii="Times New Roman" w:eastAsia="Times New Roman" w:hAnsi="Times New Roman" w:cs="Times New Roman"/>
          <w:lang w:eastAsia="ru-RU"/>
        </w:rPr>
        <w:t>»</w:t>
      </w:r>
    </w:p>
    <w:p w14:paraId="38766524" w14:textId="7BE4BB64" w:rsidR="002F6E6F" w:rsidRPr="00450048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>Паспорт муниципальной программы</w:t>
      </w:r>
      <w:r w:rsidR="00DF5E6A" w:rsidRPr="00450048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F5E6A" w:rsidRPr="00450048">
        <w:rPr>
          <w:rFonts w:ascii="Times New Roman" w:eastAsia="Times New Roman" w:hAnsi="Times New Roman" w:cs="Times New Roman"/>
          <w:u w:val="single"/>
          <w:lang w:eastAsia="ru-RU"/>
        </w:rPr>
        <w:t>Предпринимательство</w:t>
      </w:r>
      <w:r w:rsidRPr="00450048">
        <w:rPr>
          <w:rFonts w:ascii="Times New Roman" w:eastAsia="Times New Roman" w:hAnsi="Times New Roman" w:cs="Times New Roman"/>
          <w:lang w:eastAsia="ru-RU"/>
        </w:rPr>
        <w:t>»</w:t>
      </w:r>
    </w:p>
    <w:p w14:paraId="48DB10CE" w14:textId="77777777" w:rsidR="00C76C66" w:rsidRPr="00450048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392"/>
        <w:gridCol w:w="1393"/>
        <w:gridCol w:w="1392"/>
        <w:gridCol w:w="1393"/>
        <w:gridCol w:w="1392"/>
        <w:gridCol w:w="1393"/>
      </w:tblGrid>
      <w:tr w:rsidR="0015479E" w:rsidRPr="00450048" w14:paraId="1277F580" w14:textId="77777777" w:rsidTr="005C248A">
        <w:trPr>
          <w:trHeight w:val="20"/>
          <w:jc w:val="center"/>
        </w:trPr>
        <w:tc>
          <w:tcPr>
            <w:tcW w:w="6510" w:type="dxa"/>
          </w:tcPr>
          <w:p w14:paraId="3F5469C2" w14:textId="0ADA281F" w:rsidR="00CA6371" w:rsidRPr="00450048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Координатор </w:t>
            </w:r>
            <w:r w:rsidR="009066B0" w:rsidRPr="00450048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450048">
              <w:rPr>
                <w:rFonts w:ascii="Times New Roman" w:hAnsi="Times New Roman" w:cs="Times New Roman"/>
                <w:szCs w:val="22"/>
              </w:rPr>
              <w:t xml:space="preserve"> программы</w:t>
            </w:r>
          </w:p>
        </w:tc>
        <w:tc>
          <w:tcPr>
            <w:tcW w:w="8355" w:type="dxa"/>
            <w:gridSpan w:val="6"/>
          </w:tcPr>
          <w:p w14:paraId="246A0614" w14:textId="2344B9A0" w:rsidR="00CA6371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Заместитель Главы администрации городского округа  Люберцы Московской области Сыров А.Н.</w:t>
            </w:r>
          </w:p>
        </w:tc>
      </w:tr>
      <w:tr w:rsidR="00BF1338" w:rsidRPr="00450048" w14:paraId="1045D77B" w14:textId="77777777" w:rsidTr="00F8345E">
        <w:trPr>
          <w:trHeight w:val="20"/>
          <w:jc w:val="center"/>
        </w:trPr>
        <w:tc>
          <w:tcPr>
            <w:tcW w:w="6510" w:type="dxa"/>
          </w:tcPr>
          <w:p w14:paraId="1F11E6E0" w14:textId="059F4A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  <w:vAlign w:val="center"/>
          </w:tcPr>
          <w:p w14:paraId="0CD2DBC5" w14:textId="6B34DCFC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450048" w14:paraId="384C4596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62684506" w14:textId="25E15B32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14:paraId="552CF1FC" w14:textId="4835780E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1.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450048" w14:paraId="31962124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1165AB1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31A211EB" w14:textId="25F42471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2.</w:t>
            </w:r>
            <w:r w:rsidR="00DF5E6A" w:rsidRPr="00450048">
              <w:rPr>
                <w:szCs w:val="22"/>
              </w:rPr>
              <w:t xml:space="preserve"> </w:t>
            </w:r>
            <w:r w:rsidR="00F8798B" w:rsidRPr="00450048">
              <w:rPr>
                <w:rFonts w:ascii="Times New Roman" w:hAnsi="Times New Roman" w:cs="Times New Roman"/>
                <w:szCs w:val="22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450048" w14:paraId="7D8F13FA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7822177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064AC5B3" w14:textId="3CC2CBC4" w:rsidR="00BF1338" w:rsidRPr="00450048" w:rsidRDefault="00DF5E6A" w:rsidP="005C248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3.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BF1338" w:rsidRPr="00450048" w14:paraId="60C559B0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278ACEF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A8F2683" w14:textId="7898F05F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Pr="00450048">
              <w:rPr>
                <w:szCs w:val="22"/>
              </w:rPr>
              <w:t> </w:t>
            </w:r>
            <w:r w:rsidRPr="00450048">
              <w:rPr>
                <w:rFonts w:ascii="Times New Roman" w:hAnsi="Times New Roman" w:cs="Times New Roman"/>
                <w:szCs w:val="22"/>
              </w:rPr>
              <w:t>Повышение социально-экономической эффективности потребительского р</w:t>
            </w:r>
            <w:r w:rsidR="00874EC4">
              <w:rPr>
                <w:rFonts w:ascii="Times New Roman" w:hAnsi="Times New Roman" w:cs="Times New Roman"/>
                <w:szCs w:val="22"/>
              </w:rPr>
              <w:t>ынка и услуг на территории городского округа Люберцы</w:t>
            </w:r>
            <w:r w:rsidRPr="00450048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BF1338" w:rsidRPr="00450048" w14:paraId="5B39DEDD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3FFEF059" w14:textId="06C8E486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14:paraId="325753E2" w14:textId="0E5ED869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1.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Реализация механизмов поддержки субъектов малого и среднего бизнеса</w:t>
            </w:r>
          </w:p>
        </w:tc>
      </w:tr>
      <w:tr w:rsidR="00BF1338" w:rsidRPr="00450048" w14:paraId="7EF81D3D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6D5DF62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65E78C24" w14:textId="4DFEE74E" w:rsidR="00BF1338" w:rsidRPr="00450048" w:rsidRDefault="00DF5E6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2.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450048" w14:paraId="1D5FE9E2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2B5F6399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057CBCB4" w14:textId="1D0294DC" w:rsidR="00BF1338" w:rsidRPr="00450048" w:rsidRDefault="00DF5E6A" w:rsidP="00DF5E6A">
            <w:pPr>
              <w:pStyle w:val="ConsPlusNormal"/>
              <w:ind w:left="0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    3.</w:t>
            </w:r>
            <w:r w:rsidRPr="00450048">
              <w:rPr>
                <w:szCs w:val="22"/>
              </w:rPr>
              <w:t xml:space="preserve"> </w:t>
            </w:r>
            <w:r w:rsidRPr="00450048">
              <w:rPr>
                <w:rFonts w:ascii="Times New Roman" w:hAnsi="Times New Roman" w:cs="Times New Roman"/>
                <w:szCs w:val="22"/>
              </w:rPr>
              <w:t>Финансовая и имущественная поддержка субъектов малого и среднего предпринимательства</w:t>
            </w:r>
          </w:p>
        </w:tc>
      </w:tr>
      <w:tr w:rsidR="00BF1338" w:rsidRPr="00450048" w14:paraId="36DC8F59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4B9380E5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4C4A436" w14:textId="40C67012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Pr="00450048">
              <w:rPr>
                <w:szCs w:val="22"/>
              </w:rPr>
              <w:t> </w:t>
            </w:r>
            <w:r w:rsidRPr="00450048">
              <w:rPr>
                <w:rFonts w:ascii="Times New Roman" w:hAnsi="Times New Roman" w:cs="Times New Roman"/>
                <w:szCs w:val="22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BF1338" w:rsidRPr="00450048" w14:paraId="66D4DA06" w14:textId="77777777" w:rsidTr="005C248A">
        <w:trPr>
          <w:trHeight w:val="20"/>
          <w:jc w:val="center"/>
        </w:trPr>
        <w:tc>
          <w:tcPr>
            <w:tcW w:w="6510" w:type="dxa"/>
          </w:tcPr>
          <w:p w14:paraId="6CCA7DAD" w14:textId="104734AC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14:paraId="2F4435E8" w14:textId="177A6C0E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2023 - 2027</w:t>
            </w:r>
          </w:p>
        </w:tc>
      </w:tr>
      <w:tr w:rsidR="00BF1338" w:rsidRPr="00450048" w14:paraId="64A89F89" w14:textId="77777777" w:rsidTr="005C248A">
        <w:trPr>
          <w:trHeight w:val="20"/>
          <w:jc w:val="center"/>
        </w:trPr>
        <w:tc>
          <w:tcPr>
            <w:tcW w:w="6510" w:type="dxa"/>
          </w:tcPr>
          <w:p w14:paraId="74FE679C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14:paraId="5ED9CD5F" w14:textId="46763EA0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BF1338" w:rsidRPr="00450048" w14:paraId="25080428" w14:textId="77777777" w:rsidTr="005C248A">
        <w:trPr>
          <w:trHeight w:val="20"/>
          <w:jc w:val="center"/>
        </w:trPr>
        <w:tc>
          <w:tcPr>
            <w:tcW w:w="6510" w:type="dxa"/>
          </w:tcPr>
          <w:p w14:paraId="33FD256F" w14:textId="445BB674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1.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Инвестиции</w:t>
            </w:r>
          </w:p>
        </w:tc>
        <w:tc>
          <w:tcPr>
            <w:tcW w:w="8355" w:type="dxa"/>
            <w:gridSpan w:val="6"/>
          </w:tcPr>
          <w:p w14:paraId="1191E4ED" w14:textId="05F7E783" w:rsidR="00BF1338" w:rsidRPr="00450048" w:rsidRDefault="00DF5E6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450048" w14:paraId="00064967" w14:textId="77777777" w:rsidTr="005C248A">
        <w:trPr>
          <w:trHeight w:val="20"/>
          <w:jc w:val="center"/>
        </w:trPr>
        <w:tc>
          <w:tcPr>
            <w:tcW w:w="6510" w:type="dxa"/>
          </w:tcPr>
          <w:p w14:paraId="3F9444E1" w14:textId="371BE638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Развитие конкуренции</w:t>
            </w:r>
          </w:p>
        </w:tc>
        <w:tc>
          <w:tcPr>
            <w:tcW w:w="8355" w:type="dxa"/>
            <w:gridSpan w:val="6"/>
          </w:tcPr>
          <w:p w14:paraId="3623371E" w14:textId="0C292D8B" w:rsidR="00BF1338" w:rsidRPr="00450048" w:rsidRDefault="0098273F" w:rsidP="00063B7E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="00063B7E" w:rsidRPr="00450048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450048">
              <w:rPr>
                <w:rFonts w:ascii="Times New Roman" w:hAnsi="Times New Roman" w:cs="Times New Roman"/>
                <w:szCs w:val="22"/>
              </w:rPr>
              <w:t>закуп</w:t>
            </w:r>
            <w:r w:rsidR="00063B7E" w:rsidRPr="00450048">
              <w:rPr>
                <w:rFonts w:ascii="Times New Roman" w:hAnsi="Times New Roman" w:cs="Times New Roman"/>
                <w:szCs w:val="22"/>
              </w:rPr>
              <w:t>ок</w:t>
            </w:r>
            <w:r w:rsidRPr="00450048">
              <w:rPr>
                <w:rFonts w:ascii="Times New Roman" w:hAnsi="Times New Roman" w:cs="Times New Roman"/>
                <w:szCs w:val="22"/>
              </w:rPr>
              <w:t xml:space="preserve"> администрации городского округа Люберцы Московской области</w:t>
            </w:r>
          </w:p>
        </w:tc>
      </w:tr>
      <w:tr w:rsidR="00BF1338" w:rsidRPr="00450048" w14:paraId="615C57F7" w14:textId="77777777" w:rsidTr="005C248A">
        <w:trPr>
          <w:trHeight w:val="20"/>
          <w:jc w:val="center"/>
        </w:trPr>
        <w:tc>
          <w:tcPr>
            <w:tcW w:w="6510" w:type="dxa"/>
          </w:tcPr>
          <w:p w14:paraId="0C3A9D2F" w14:textId="3AE07782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3.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Развитие малого и среднего предпринимательства</w:t>
            </w:r>
          </w:p>
        </w:tc>
        <w:tc>
          <w:tcPr>
            <w:tcW w:w="8355" w:type="dxa"/>
            <w:gridSpan w:val="6"/>
          </w:tcPr>
          <w:p w14:paraId="3FACC05C" w14:textId="4E97BD5D" w:rsidR="00BF1338" w:rsidRPr="00450048" w:rsidRDefault="00DF5E6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F1338" w:rsidRPr="00450048" w14:paraId="71FEAEDE" w14:textId="77777777" w:rsidTr="005C248A">
        <w:trPr>
          <w:trHeight w:val="20"/>
          <w:jc w:val="center"/>
        </w:trPr>
        <w:tc>
          <w:tcPr>
            <w:tcW w:w="6510" w:type="dxa"/>
          </w:tcPr>
          <w:p w14:paraId="2EA77E7D" w14:textId="67CE206D" w:rsidR="00BF1338" w:rsidRPr="00450048" w:rsidRDefault="00BF1338" w:rsidP="00225EEB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4. Развитие потребительского рынка и услуг на территории муниципального</w:t>
            </w:r>
            <w:r w:rsidR="00DF53B9" w:rsidRPr="00450048">
              <w:rPr>
                <w:rFonts w:ascii="Times New Roman" w:hAnsi="Times New Roman" w:cs="Times New Roman"/>
                <w:szCs w:val="22"/>
              </w:rPr>
              <w:t xml:space="preserve"> образования Московской области</w:t>
            </w:r>
          </w:p>
        </w:tc>
        <w:tc>
          <w:tcPr>
            <w:tcW w:w="8355" w:type="dxa"/>
            <w:gridSpan w:val="6"/>
          </w:tcPr>
          <w:p w14:paraId="6AAC607E" w14:textId="04921B9D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Управление потребительского рынка, услуг и рекламы</w:t>
            </w:r>
            <w:r w:rsidR="009846E6" w:rsidRPr="004500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00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F2155" w:rsidRPr="00450048">
              <w:rPr>
                <w:rFonts w:ascii="Times New Roman" w:hAnsi="Times New Roman" w:cs="Times New Roman"/>
                <w:szCs w:val="22"/>
              </w:rPr>
              <w:t>администрации городского округа Люберцы Московской области</w:t>
            </w:r>
          </w:p>
        </w:tc>
      </w:tr>
      <w:tr w:rsidR="00BF1338" w:rsidRPr="00450048" w14:paraId="67BF51A5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52876678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14:paraId="2F72F21F" w14:textId="0D3C7898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1.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«Инвестиции»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</w:t>
            </w:r>
            <w:proofErr w:type="gramStart"/>
            <w:r w:rsidR="00DF5E6A" w:rsidRPr="00450048">
              <w:rPr>
                <w:rFonts w:ascii="Times New Roman" w:hAnsi="Times New Roman" w:cs="Times New Roman"/>
                <w:szCs w:val="22"/>
              </w:rPr>
              <w:t>дств в стр</w:t>
            </w:r>
            <w:proofErr w:type="gramEnd"/>
            <w:r w:rsidR="00DF5E6A" w:rsidRPr="00450048">
              <w:rPr>
                <w:rFonts w:ascii="Times New Roman" w:hAnsi="Times New Roman" w:cs="Times New Roman"/>
                <w:szCs w:val="22"/>
              </w:rPr>
              <w:t>оительство объектов местного значения, таких как общественные бани, дома быта, на территории городского округа Люберцы.</w:t>
            </w:r>
          </w:p>
        </w:tc>
      </w:tr>
      <w:tr w:rsidR="00BF1338" w:rsidRPr="00450048" w14:paraId="372689A5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31AC2499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3404CC83" w14:textId="2213F0BE" w:rsidR="00BF1338" w:rsidRPr="00450048" w:rsidRDefault="00BF1338" w:rsidP="00C96907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 xml:space="preserve">«Развитие конкуренции» - </w:t>
            </w:r>
            <w:r w:rsidR="00B46BFE" w:rsidRPr="00450048">
              <w:rPr>
                <w:rFonts w:ascii="Times New Roman" w:hAnsi="Times New Roman" w:cs="Times New Roman"/>
                <w:szCs w:val="22"/>
              </w:rPr>
              <w:t xml:space="preserve">Развитие конкуренции, повышение эффективности, </w:t>
            </w:r>
            <w:r w:rsidR="00B46BFE" w:rsidRPr="00450048">
              <w:rPr>
                <w:rFonts w:ascii="Times New Roman" w:hAnsi="Times New Roman" w:cs="Times New Roman"/>
                <w:szCs w:val="22"/>
              </w:rPr>
              <w:lastRenderedPageBreak/>
              <w:t>результативности контрактной системы в сфере закупок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BF1338" w:rsidRPr="00450048" w14:paraId="290C7B71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C7B406D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F638C5B" w14:textId="7F0A5EF0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3.</w:t>
            </w:r>
            <w:r w:rsidR="00DF5E6A" w:rsidRPr="00450048">
              <w:rPr>
                <w:szCs w:val="22"/>
              </w:rPr>
              <w:t xml:space="preserve"> </w:t>
            </w:r>
            <w:r w:rsidR="00DF5E6A" w:rsidRPr="00450048">
              <w:rPr>
                <w:rFonts w:ascii="Times New Roman" w:hAnsi="Times New Roman" w:cs="Times New Roman"/>
                <w:szCs w:val="22"/>
              </w:rPr>
              <w:t>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450048" w14:paraId="46DD1591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EE8659B" w14:textId="77777777" w:rsidR="00BF1338" w:rsidRPr="00450048" w:rsidRDefault="00BF1338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41769F5E" w14:textId="093EED3C" w:rsidR="00BF1338" w:rsidRPr="00450048" w:rsidRDefault="004C72E7" w:rsidP="00BF1338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4.</w:t>
            </w:r>
            <w:r w:rsidR="00874EC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450048">
              <w:rPr>
                <w:rFonts w:ascii="Times New Roman" w:hAnsi="Times New Roman" w:cs="Times New Roman"/>
                <w:szCs w:val="22"/>
              </w:rPr>
              <w:t>Развитие потребительского рынка и услуг на территории муниципального образования Московской области</w:t>
            </w:r>
            <w:r>
              <w:rPr>
                <w:rFonts w:ascii="Times New Roman" w:hAnsi="Times New Roman" w:cs="Times New Roman"/>
                <w:szCs w:val="22"/>
              </w:rPr>
              <w:t>» -</w:t>
            </w:r>
            <w:r w:rsidRPr="00874E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74EC4" w:rsidRPr="00874EC4">
              <w:rPr>
                <w:rFonts w:ascii="Times New Roman" w:hAnsi="Times New Roman" w:cs="Times New Roman"/>
                <w:szCs w:val="22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  <w:r w:rsidR="00874EC4">
              <w:rPr>
                <w:rFonts w:ascii="Times New Roman" w:hAnsi="Times New Roman" w:cs="Times New Roman"/>
                <w:szCs w:val="22"/>
              </w:rPr>
              <w:t>.</w:t>
            </w:r>
          </w:p>
          <w:p w14:paraId="148ED70F" w14:textId="122AB20F" w:rsidR="00BF1338" w:rsidRPr="00450048" w:rsidRDefault="00BF1338" w:rsidP="00BF1338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41AA" w:rsidRPr="00450048" w14:paraId="351D5B01" w14:textId="77777777" w:rsidTr="00F8345E">
        <w:trPr>
          <w:trHeight w:val="20"/>
          <w:jc w:val="center"/>
        </w:trPr>
        <w:tc>
          <w:tcPr>
            <w:tcW w:w="6510" w:type="dxa"/>
          </w:tcPr>
          <w:p w14:paraId="2A914194" w14:textId="29A6B394" w:rsidR="003141AA" w:rsidRPr="00450048" w:rsidRDefault="003141AA" w:rsidP="0015479E">
            <w:pPr>
              <w:ind w:left="284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392" w:type="dxa"/>
            <w:vAlign w:val="center"/>
          </w:tcPr>
          <w:p w14:paraId="635A29A5" w14:textId="4EBE17AA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393" w:type="dxa"/>
            <w:vAlign w:val="center"/>
          </w:tcPr>
          <w:p w14:paraId="14FC7B1B" w14:textId="6D9EA527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92" w:type="dxa"/>
            <w:vAlign w:val="center"/>
          </w:tcPr>
          <w:p w14:paraId="350B7E52" w14:textId="7A32C58C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393" w:type="dxa"/>
            <w:vAlign w:val="center"/>
          </w:tcPr>
          <w:p w14:paraId="14F9DC85" w14:textId="08D179C8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392" w:type="dxa"/>
            <w:vAlign w:val="center"/>
          </w:tcPr>
          <w:p w14:paraId="508D8DCB" w14:textId="6739B31D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393" w:type="dxa"/>
            <w:vAlign w:val="center"/>
          </w:tcPr>
          <w:p w14:paraId="551F8425" w14:textId="2B9947FD" w:rsidR="003141AA" w:rsidRPr="00450048" w:rsidRDefault="003141AA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</w:tr>
      <w:tr w:rsidR="003141AA" w:rsidRPr="00450048" w14:paraId="2E51216A" w14:textId="77777777" w:rsidTr="00F8345E">
        <w:trPr>
          <w:trHeight w:val="20"/>
          <w:jc w:val="center"/>
        </w:trPr>
        <w:tc>
          <w:tcPr>
            <w:tcW w:w="6510" w:type="dxa"/>
          </w:tcPr>
          <w:p w14:paraId="42390DDB" w14:textId="69AC0DA0" w:rsidR="003141AA" w:rsidRPr="00450048" w:rsidRDefault="003141A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1392" w:type="dxa"/>
          </w:tcPr>
          <w:p w14:paraId="7FA26483" w14:textId="1D5443F7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393" w:type="dxa"/>
          </w:tcPr>
          <w:p w14:paraId="13F7011C" w14:textId="44C01626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392" w:type="dxa"/>
          </w:tcPr>
          <w:p w14:paraId="05F24AE5" w14:textId="181E8B38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393" w:type="dxa"/>
          </w:tcPr>
          <w:p w14:paraId="3B2FDDC0" w14:textId="66CFADE5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392" w:type="dxa"/>
          </w:tcPr>
          <w:p w14:paraId="365AEF2F" w14:textId="484F2021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393" w:type="dxa"/>
          </w:tcPr>
          <w:p w14:paraId="058083E8" w14:textId="1E906815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</w:t>
            </w:r>
            <w:r w:rsidR="00BD4630" w:rsidRPr="00450048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BD4630" w:rsidRPr="00450048" w14:paraId="2CA521EA" w14:textId="77777777" w:rsidTr="00F8345E">
        <w:trPr>
          <w:trHeight w:val="20"/>
          <w:jc w:val="center"/>
        </w:trPr>
        <w:tc>
          <w:tcPr>
            <w:tcW w:w="6510" w:type="dxa"/>
          </w:tcPr>
          <w:p w14:paraId="797BB9F1" w14:textId="2984C3C1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92" w:type="dxa"/>
          </w:tcPr>
          <w:p w14:paraId="7490BE23" w14:textId="7FC7467F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93" w:type="dxa"/>
          </w:tcPr>
          <w:p w14:paraId="6FDB460A" w14:textId="610590E3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92" w:type="dxa"/>
          </w:tcPr>
          <w:p w14:paraId="4A1ADB1A" w14:textId="2CE5E84A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93" w:type="dxa"/>
          </w:tcPr>
          <w:p w14:paraId="03545CD3" w14:textId="1188ADF3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92" w:type="dxa"/>
          </w:tcPr>
          <w:p w14:paraId="5679BF1A" w14:textId="03F68BB2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93" w:type="dxa"/>
          </w:tcPr>
          <w:p w14:paraId="0E4CA00F" w14:textId="27FA4C6E" w:rsidR="00BD4630" w:rsidRPr="00450048" w:rsidRDefault="00BD4630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3141AA" w:rsidRPr="00450048" w14:paraId="7257605B" w14:textId="77777777" w:rsidTr="00F8345E">
        <w:trPr>
          <w:trHeight w:val="20"/>
          <w:jc w:val="center"/>
        </w:trPr>
        <w:tc>
          <w:tcPr>
            <w:tcW w:w="6510" w:type="dxa"/>
          </w:tcPr>
          <w:p w14:paraId="5612C5E7" w14:textId="6D783833" w:rsidR="003141AA" w:rsidRPr="00450048" w:rsidRDefault="003141A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392" w:type="dxa"/>
          </w:tcPr>
          <w:p w14:paraId="001061CB" w14:textId="02337AD7" w:rsidR="003141AA" w:rsidRPr="00450048" w:rsidRDefault="00D11135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221</w:t>
            </w:r>
            <w:r w:rsidR="009C1837" w:rsidRPr="00450048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393" w:type="dxa"/>
          </w:tcPr>
          <w:p w14:paraId="0F8445E6" w14:textId="707A2CE7" w:rsidR="003141AA" w:rsidRPr="00450048" w:rsidRDefault="009C1837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3900,0</w:t>
            </w:r>
          </w:p>
        </w:tc>
        <w:tc>
          <w:tcPr>
            <w:tcW w:w="1392" w:type="dxa"/>
          </w:tcPr>
          <w:p w14:paraId="607A2EEB" w14:textId="1A19A0A4" w:rsidR="003141AA" w:rsidRPr="00450048" w:rsidRDefault="009C1837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4400,0</w:t>
            </w:r>
          </w:p>
        </w:tc>
        <w:tc>
          <w:tcPr>
            <w:tcW w:w="1393" w:type="dxa"/>
          </w:tcPr>
          <w:p w14:paraId="4A66D4DE" w14:textId="64347DAE" w:rsidR="003141AA" w:rsidRPr="00450048" w:rsidRDefault="009C1837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4600,0</w:t>
            </w:r>
          </w:p>
        </w:tc>
        <w:tc>
          <w:tcPr>
            <w:tcW w:w="1392" w:type="dxa"/>
          </w:tcPr>
          <w:p w14:paraId="660114B3" w14:textId="5FC622FC" w:rsidR="003141AA" w:rsidRPr="00450048" w:rsidRDefault="00D11135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46</w:t>
            </w:r>
            <w:r w:rsidR="009C1837" w:rsidRPr="00450048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393" w:type="dxa"/>
          </w:tcPr>
          <w:p w14:paraId="00AC7028" w14:textId="46A829D2" w:rsidR="003141AA" w:rsidRPr="00450048" w:rsidRDefault="00D11135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46</w:t>
            </w:r>
            <w:r w:rsidR="009C1837" w:rsidRPr="00450048">
              <w:rPr>
                <w:rFonts w:ascii="Times New Roman" w:hAnsi="Times New Roman" w:cs="Times New Roman"/>
                <w:szCs w:val="22"/>
              </w:rPr>
              <w:t>00,0</w:t>
            </w:r>
          </w:p>
        </w:tc>
      </w:tr>
      <w:tr w:rsidR="003141AA" w:rsidRPr="00450048" w14:paraId="0DCBA2BF" w14:textId="77777777" w:rsidTr="00F8345E">
        <w:trPr>
          <w:trHeight w:val="20"/>
          <w:jc w:val="center"/>
        </w:trPr>
        <w:tc>
          <w:tcPr>
            <w:tcW w:w="6510" w:type="dxa"/>
          </w:tcPr>
          <w:p w14:paraId="1D187B3F" w14:textId="77777777" w:rsidR="003141AA" w:rsidRPr="00450048" w:rsidRDefault="003141A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392" w:type="dxa"/>
          </w:tcPr>
          <w:p w14:paraId="5AC40C8A" w14:textId="47CFC239" w:rsidR="003141AA" w:rsidRPr="00EA6F5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EA6F58">
              <w:rPr>
                <w:rFonts w:ascii="Times New Roman" w:hAnsi="Times New Roman" w:cs="Times New Roman"/>
                <w:szCs w:val="22"/>
              </w:rPr>
              <w:t>4968687,0</w:t>
            </w:r>
          </w:p>
        </w:tc>
        <w:tc>
          <w:tcPr>
            <w:tcW w:w="1393" w:type="dxa"/>
          </w:tcPr>
          <w:p w14:paraId="2E21F428" w14:textId="23B074A9" w:rsidR="003141AA" w:rsidRPr="00EA6F5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EA6F58">
              <w:rPr>
                <w:rFonts w:ascii="Times New Roman" w:hAnsi="Times New Roman" w:cs="Times New Roman"/>
                <w:szCs w:val="22"/>
              </w:rPr>
              <w:t>989691,0</w:t>
            </w:r>
          </w:p>
        </w:tc>
        <w:tc>
          <w:tcPr>
            <w:tcW w:w="1392" w:type="dxa"/>
          </w:tcPr>
          <w:p w14:paraId="67A07D31" w14:textId="7511532C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994546,0</w:t>
            </w:r>
          </w:p>
        </w:tc>
        <w:tc>
          <w:tcPr>
            <w:tcW w:w="1393" w:type="dxa"/>
          </w:tcPr>
          <w:p w14:paraId="12EFB8C4" w14:textId="78592C00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994720,0</w:t>
            </w:r>
          </w:p>
        </w:tc>
        <w:tc>
          <w:tcPr>
            <w:tcW w:w="1392" w:type="dxa"/>
          </w:tcPr>
          <w:p w14:paraId="118FE344" w14:textId="0136AC22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994830,0</w:t>
            </w:r>
          </w:p>
        </w:tc>
        <w:tc>
          <w:tcPr>
            <w:tcW w:w="1393" w:type="dxa"/>
          </w:tcPr>
          <w:p w14:paraId="420325BD" w14:textId="36F9A0DB" w:rsidR="003141AA" w:rsidRPr="00450048" w:rsidRDefault="00E3706C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994900,0</w:t>
            </w:r>
          </w:p>
        </w:tc>
      </w:tr>
      <w:tr w:rsidR="003141AA" w:rsidRPr="00450048" w14:paraId="0210CD42" w14:textId="77777777" w:rsidTr="009C1837">
        <w:trPr>
          <w:trHeight w:val="20"/>
          <w:jc w:val="center"/>
        </w:trPr>
        <w:tc>
          <w:tcPr>
            <w:tcW w:w="6510" w:type="dxa"/>
          </w:tcPr>
          <w:p w14:paraId="52E3A7EC" w14:textId="77777777" w:rsidR="003141AA" w:rsidRPr="00450048" w:rsidRDefault="003141AA" w:rsidP="00F812B1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392" w:type="dxa"/>
          </w:tcPr>
          <w:p w14:paraId="46EC2914" w14:textId="03387CCC" w:rsidR="009C1837" w:rsidRPr="00EA6F58" w:rsidRDefault="005B2AFE" w:rsidP="003E25A2">
            <w:pPr>
              <w:spacing w:line="270" w:lineRule="atLeast"/>
              <w:ind w:left="0"/>
              <w:jc w:val="center"/>
              <w:rPr>
                <w:rFonts w:ascii="Times New Roman" w:hAnsi="Times New Roman" w:cs="Times New Roman"/>
                <w:color w:val="2E2E2E"/>
              </w:rPr>
            </w:pPr>
            <w:r>
              <w:rPr>
                <w:rStyle w:val="subp-group"/>
                <w:rFonts w:ascii="Times New Roman" w:hAnsi="Times New Roman" w:cs="Times New Roman"/>
                <w:bCs/>
                <w:color w:val="2E2E2E"/>
              </w:rPr>
              <w:t>4</w:t>
            </w:r>
            <w:r w:rsidR="00D11135" w:rsidRPr="00EA6F58">
              <w:rPr>
                <w:rStyle w:val="subp-group"/>
                <w:rFonts w:ascii="Times New Roman" w:hAnsi="Times New Roman" w:cs="Times New Roman"/>
                <w:bCs/>
                <w:color w:val="2E2E2E"/>
              </w:rPr>
              <w:t>9907</w:t>
            </w:r>
            <w:r w:rsidR="009C1837" w:rsidRPr="00EA6F58">
              <w:rPr>
                <w:rStyle w:val="subp-group"/>
                <w:rFonts w:ascii="Times New Roman" w:hAnsi="Times New Roman" w:cs="Times New Roman"/>
                <w:bCs/>
                <w:color w:val="2E2E2E"/>
              </w:rPr>
              <w:t>87,0</w:t>
            </w:r>
          </w:p>
          <w:p w14:paraId="19F20C8A" w14:textId="77777777" w:rsidR="003141AA" w:rsidRPr="00EA6F58" w:rsidRDefault="003141AA" w:rsidP="003E25A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3" w:type="dxa"/>
          </w:tcPr>
          <w:p w14:paraId="75D7CC71" w14:textId="13DC827B" w:rsidR="003141AA" w:rsidRPr="00EA6F58" w:rsidRDefault="009C1837" w:rsidP="003E25A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F58">
              <w:rPr>
                <w:rFonts w:ascii="Times New Roman" w:hAnsi="Times New Roman" w:cs="Times New Roman"/>
                <w:szCs w:val="22"/>
              </w:rPr>
              <w:t>993591,0</w:t>
            </w:r>
          </w:p>
        </w:tc>
        <w:tc>
          <w:tcPr>
            <w:tcW w:w="1392" w:type="dxa"/>
          </w:tcPr>
          <w:p w14:paraId="72CB01BC" w14:textId="4EBBBD8D" w:rsidR="003141AA" w:rsidRPr="00450048" w:rsidRDefault="009C1837" w:rsidP="003E25A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998946,0</w:t>
            </w:r>
          </w:p>
        </w:tc>
        <w:tc>
          <w:tcPr>
            <w:tcW w:w="1393" w:type="dxa"/>
          </w:tcPr>
          <w:p w14:paraId="710E7EB5" w14:textId="09F3D821" w:rsidR="003141AA" w:rsidRPr="00450048" w:rsidRDefault="009C1837" w:rsidP="003E25A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999620,0</w:t>
            </w:r>
          </w:p>
        </w:tc>
        <w:tc>
          <w:tcPr>
            <w:tcW w:w="1392" w:type="dxa"/>
          </w:tcPr>
          <w:p w14:paraId="541FD7DE" w14:textId="21B2D4A0" w:rsidR="003141AA" w:rsidRPr="00450048" w:rsidRDefault="00D11135" w:rsidP="003E25A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9994</w:t>
            </w:r>
            <w:r w:rsidR="009C1837" w:rsidRPr="00450048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393" w:type="dxa"/>
          </w:tcPr>
          <w:p w14:paraId="15C357ED" w14:textId="0C73FC5A" w:rsidR="003141AA" w:rsidRPr="00450048" w:rsidRDefault="00D11135" w:rsidP="003E25A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450048">
              <w:rPr>
                <w:rFonts w:ascii="Times New Roman" w:hAnsi="Times New Roman" w:cs="Times New Roman"/>
                <w:szCs w:val="22"/>
              </w:rPr>
              <w:t>9995</w:t>
            </w:r>
            <w:r w:rsidR="009C1837" w:rsidRPr="00450048">
              <w:rPr>
                <w:rFonts w:ascii="Times New Roman" w:hAnsi="Times New Roman" w:cs="Times New Roman"/>
                <w:szCs w:val="22"/>
              </w:rPr>
              <w:t>00,0</w:t>
            </w:r>
          </w:p>
        </w:tc>
      </w:tr>
    </w:tbl>
    <w:p w14:paraId="4393895C" w14:textId="77777777" w:rsidR="00754E93" w:rsidRPr="00450048" w:rsidRDefault="00754E93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</w:p>
    <w:p w14:paraId="72077992" w14:textId="77777777" w:rsidR="00C96907" w:rsidRPr="00450048" w:rsidRDefault="00C96907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</w:p>
    <w:p w14:paraId="4A62CFCB" w14:textId="77777777" w:rsidR="00D74BD9" w:rsidRPr="00450048" w:rsidRDefault="00D74BD9" w:rsidP="00D74BD9">
      <w:pPr>
        <w:pStyle w:val="a3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14:paraId="7AA94CF5" w14:textId="77777777" w:rsidR="00F76540" w:rsidRPr="00450048" w:rsidRDefault="00F76540" w:rsidP="005B2AFE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79631B6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50048">
        <w:rPr>
          <w:rFonts w:ascii="Times New Roman" w:hAnsi="Times New Roman" w:cs="Times New Roman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14:paraId="27FDD6EE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lastRenderedPageBreak/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14:paraId="502B2AB2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311DE62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776A9F16" w14:textId="119EA561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1CEEC7A8" w14:textId="2D1D9F8E" w:rsidR="00EA6F58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Рост инвестиций вызывает увеличение объемов производства, и как следствие, заработной платы. </w:t>
      </w:r>
    </w:p>
    <w:p w14:paraId="05BC8B2B" w14:textId="08B4D8D3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14:paraId="2D339A22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области.</w:t>
      </w:r>
    </w:p>
    <w:p w14:paraId="2FACD5F5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14:paraId="0D2B83B0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5967AD09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796611A6" w14:textId="7406D1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На территории городского округа Люберцы Московской области осуществляют свою деятельность </w:t>
      </w:r>
      <w:r w:rsidR="00A41CE0" w:rsidRPr="00450048">
        <w:rPr>
          <w:rFonts w:ascii="Times New Roman" w:hAnsi="Times New Roman" w:cs="Times New Roman"/>
        </w:rPr>
        <w:t>82</w:t>
      </w:r>
      <w:r w:rsidRPr="00450048">
        <w:rPr>
          <w:rFonts w:ascii="Times New Roman" w:hAnsi="Times New Roman" w:cs="Times New Roman"/>
        </w:rPr>
        <w:t xml:space="preserve"> 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14:paraId="5BC01646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50048">
        <w:rPr>
          <w:rFonts w:ascii="Times New Roman" w:hAnsi="Times New Roman" w:cs="Times New Roman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450048">
        <w:rPr>
          <w:rFonts w:ascii="Times New Roman" w:hAnsi="Times New Roman" w:cs="Times New Roman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14:paraId="732356C4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50048">
        <w:rPr>
          <w:rFonts w:ascii="Times New Roman" w:hAnsi="Times New Roman" w:cs="Times New Roman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450048">
        <w:rPr>
          <w:rFonts w:ascii="Times New Roman" w:hAnsi="Times New Roman" w:cs="Times New Roman"/>
        </w:rPr>
        <w:t xml:space="preserve"> образования городской округ Люберцы Московской области.</w:t>
      </w:r>
    </w:p>
    <w:p w14:paraId="2DC48727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14:paraId="6781B6DC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lastRenderedPageBreak/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14:paraId="1F2C8269" w14:textId="711CB1A4" w:rsidR="00EC1A60" w:rsidRPr="00450048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14:paraId="0993CC17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14:paraId="06094EF3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14:paraId="2E26636C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Для стимулирования притока инвестиций в развитие торговли, общественного питания и  бытовых услуг  необходимо:</w:t>
      </w:r>
    </w:p>
    <w:p w14:paraId="11C0E0FB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14:paraId="2F83C03F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14:paraId="6C72FA2A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создавать благоприятные условия для развития предприятий малого и среднего бизнеса.</w:t>
      </w:r>
    </w:p>
    <w:p w14:paraId="11F40FD4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необходимость </w:t>
      </w:r>
      <w:proofErr w:type="gramStart"/>
      <w:r w:rsidRPr="00450048">
        <w:rPr>
          <w:rFonts w:ascii="Times New Roman" w:hAnsi="Times New Roman" w:cs="Times New Roman"/>
        </w:rPr>
        <w:t>совершенствования системы защиты прав потребителей</w:t>
      </w:r>
      <w:proofErr w:type="gramEnd"/>
      <w:r w:rsidRPr="00450048">
        <w:rPr>
          <w:rFonts w:ascii="Times New Roman" w:hAnsi="Times New Roman" w:cs="Times New Roman"/>
        </w:rPr>
        <w:t xml:space="preserve"> путем скоординированной работы ТОУ «</w:t>
      </w:r>
      <w:proofErr w:type="spellStart"/>
      <w:r w:rsidRPr="00450048">
        <w:rPr>
          <w:rFonts w:ascii="Times New Roman" w:hAnsi="Times New Roman" w:cs="Times New Roman"/>
        </w:rPr>
        <w:t>Роспотребнадзор</w:t>
      </w:r>
      <w:proofErr w:type="spellEnd"/>
      <w:r w:rsidRPr="00450048">
        <w:rPr>
          <w:rFonts w:ascii="Times New Roman" w:hAnsi="Times New Roman" w:cs="Times New Roman"/>
        </w:rPr>
        <w:t xml:space="preserve">», контрольно-надзорных органов, администрации городского округа Люберцы, что в дальнейшем </w:t>
      </w:r>
    </w:p>
    <w:p w14:paraId="5B0FE126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14:paraId="4D3D63E4" w14:textId="3B431BED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На текущий момент для рынка розничных услуг характерно:</w:t>
      </w:r>
    </w:p>
    <w:p w14:paraId="472E0914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-повышение уровня потребительских запросов и требований к обслуживанию и качеству товаров;</w:t>
      </w:r>
    </w:p>
    <w:p w14:paraId="4C1F29A5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14:paraId="628D6F90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увеличение доли организованной торговли в общем обороте розничной торговли.</w:t>
      </w:r>
    </w:p>
    <w:p w14:paraId="66FDD23C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14:paraId="3277295B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14:paraId="207A4E92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14:paraId="0F24E799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14:paraId="15D580AC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14:paraId="3AB600C7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14:paraId="7348B844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lastRenderedPageBreak/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14:paraId="47D21113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Существенными проблемами для сферы бытового обслуживания являются:</w:t>
      </w:r>
    </w:p>
    <w:p w14:paraId="60E5CFDB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отсутствие специализированных организаций службы быта (бани);</w:t>
      </w:r>
    </w:p>
    <w:p w14:paraId="6B63E91C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14:paraId="72F2CE3B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- недостаточная инвестиционная и инновационная активность субъектов сферы бытового обслуживания.</w:t>
      </w:r>
    </w:p>
    <w:p w14:paraId="67DE9F66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14:paraId="6295F088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50048">
        <w:rPr>
          <w:rFonts w:ascii="Times New Roman" w:hAnsi="Times New Roman" w:cs="Times New Roman"/>
        </w:rPr>
        <w:t>Программное решение указанных проблем позволит 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14:paraId="39CDC1E4" w14:textId="77777777" w:rsidR="002F6E6F" w:rsidRPr="00450048" w:rsidRDefault="002F6E6F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</w:p>
    <w:p w14:paraId="04A65103" w14:textId="77777777" w:rsidR="00D74BD9" w:rsidRPr="00450048" w:rsidRDefault="00D74BD9" w:rsidP="00D74BD9">
      <w:pPr>
        <w:pStyle w:val="a3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 w:themeColor="text1"/>
          <w:lang w:eastAsia="ru-RU"/>
        </w:rPr>
        <w:t>Прогноз развития соответствующей сферы реализации программы</w:t>
      </w:r>
    </w:p>
    <w:p w14:paraId="68F4549B" w14:textId="77777777" w:rsidR="00EC1A60" w:rsidRPr="00450048" w:rsidRDefault="00EC1A60" w:rsidP="00EC1A60">
      <w:pPr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14:paraId="1454A4C2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14:paraId="16E520DE" w14:textId="0E417049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При реализации целевого сценария рост валового продукта городского округа Люберцы в 2023-2027  годах должен достигать до 3,1 процента в год.</w:t>
      </w:r>
    </w:p>
    <w:p w14:paraId="6F2AA396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При реализации консервативного сценария предусматриваются средние темпы роста валового продукта городского округа Люберцы в 2023-2027 годах на уровне 1-1,5 процента в год.</w:t>
      </w:r>
    </w:p>
    <w:p w14:paraId="51D2A182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14:paraId="188AE759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Реализация программных мероприятий по целям и задачам в период с 2023-2027  год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14:paraId="23DA031F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14:paraId="7DB6822B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14:paraId="5DAC9784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Кроме того, инерционный сценарий предполагает сохранение среднегодовых </w:t>
      </w:r>
      <w:proofErr w:type="gramStart"/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темпов роста основных показателей социально-экономического развития городского округа</w:t>
      </w:r>
      <w:proofErr w:type="gramEnd"/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 xml:space="preserve">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 xml:space="preserve"> на более низком уровне, чем при программном пути развития (в среднем на 2 процентных пункта).</w:t>
      </w:r>
    </w:p>
    <w:p w14:paraId="413D925F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14:paraId="7225242B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14:paraId="15E987C6" w14:textId="77777777" w:rsidR="00EC1A60" w:rsidRPr="00450048" w:rsidRDefault="00EC1A60" w:rsidP="00EC1A60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14:paraId="005EB094" w14:textId="41CE7F58" w:rsidR="00EC1A60" w:rsidRPr="005B2AFE" w:rsidRDefault="00EC1A60" w:rsidP="005B2AFE">
      <w:pPr>
        <w:ind w:left="0"/>
        <w:rPr>
          <w:rFonts w:ascii="Times New Roman" w:eastAsia="Times New Roman" w:hAnsi="Times New Roman" w:cs="Times New Roman"/>
          <w:color w:val="000000"/>
          <w:lang w:eastAsia="ru-RU"/>
        </w:rPr>
        <w:sectPr w:rsidR="00EC1A60" w:rsidRPr="005B2AFE" w:rsidSect="00EC1A60">
          <w:pgSz w:w="16838" w:h="11906" w:orient="landscape"/>
          <w:pgMar w:top="425" w:right="567" w:bottom="851" w:left="567" w:header="567" w:footer="567" w:gutter="1247"/>
          <w:cols w:space="720"/>
          <w:noEndnote/>
          <w:docGrid w:linePitch="299"/>
        </w:sectPr>
      </w:pPr>
      <w:r w:rsidRPr="00450048">
        <w:rPr>
          <w:rFonts w:ascii="Times New Roman" w:eastAsia="Times New Roman" w:hAnsi="Times New Roman" w:cs="Times New Roman"/>
          <w:color w:val="000000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>
        <w:rPr>
          <w:rFonts w:ascii="Times New Roman" w:eastAsia="Times New Roman" w:hAnsi="Times New Roman" w:cs="Times New Roman"/>
          <w:color w:val="000000"/>
          <w:lang w:eastAsia="ru-RU"/>
        </w:rPr>
        <w:t>едприятий общественного питания.</w:t>
      </w:r>
    </w:p>
    <w:p w14:paraId="43A9D6B5" w14:textId="520ADCD3" w:rsidR="002F6E6F" w:rsidRPr="00450048" w:rsidRDefault="002048A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" w:name="Par389"/>
      <w:bookmarkEnd w:id="1"/>
      <w:r w:rsidRPr="00450048">
        <w:rPr>
          <w:rFonts w:ascii="Times New Roman" w:eastAsia="Times New Roman" w:hAnsi="Times New Roman" w:cs="Times New Roman"/>
          <w:lang w:eastAsia="ru-RU"/>
        </w:rPr>
        <w:lastRenderedPageBreak/>
        <w:t>Целевые показатели</w:t>
      </w:r>
      <w:r w:rsidR="002F6E6F" w:rsidRPr="00450048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</w:t>
      </w:r>
    </w:p>
    <w:p w14:paraId="149E83AA" w14:textId="5CC38A33" w:rsidR="00A75347" w:rsidRPr="00450048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u w:val="single"/>
          <w:lang w:eastAsia="ru-RU"/>
        </w:rPr>
      </w:pPr>
      <w:r w:rsidRPr="00450048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="00A75347" w:rsidRPr="00450048">
        <w:rPr>
          <w:rFonts w:ascii="Times New Roman" w:eastAsia="Times New Roman" w:hAnsi="Times New Roman" w:cs="Times New Roman"/>
          <w:u w:val="single"/>
          <w:lang w:eastAsia="ru-RU"/>
        </w:rPr>
        <w:t>Предпринимательство</w:t>
      </w:r>
      <w:r w:rsidRPr="00450048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945116D" w14:textId="11FD73B2" w:rsidR="00845B6F" w:rsidRPr="00450048" w:rsidRDefault="000E018A" w:rsidP="000E018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450048" w:rsidRPr="00450048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652B36" w:rsidRPr="00450048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878"/>
        <w:gridCol w:w="879"/>
        <w:gridCol w:w="879"/>
        <w:gridCol w:w="879"/>
        <w:gridCol w:w="879"/>
        <w:gridCol w:w="1768"/>
        <w:gridCol w:w="2202"/>
      </w:tblGrid>
      <w:tr w:rsidR="006D4A99" w:rsidRPr="00450048" w14:paraId="23B8FEF2" w14:textId="77777777" w:rsidTr="000E018A">
        <w:tc>
          <w:tcPr>
            <w:tcW w:w="488" w:type="dxa"/>
            <w:vMerge w:val="restart"/>
          </w:tcPr>
          <w:p w14:paraId="70C2F29D" w14:textId="77777777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14:paraId="01E26C5F" w14:textId="77777777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66642B63" w14:textId="530A22B9" w:rsidR="00845B6F" w:rsidRPr="00450048" w:rsidRDefault="00845B6F" w:rsidP="00CD66D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2BE15B9F" w14:textId="77777777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  <w:p w14:paraId="7F84A764" w14:textId="77777777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1F16B638" w14:textId="73263C14" w:rsidR="00845B6F" w:rsidRPr="00450048" w:rsidRDefault="00CD66DA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455944CE" w14:textId="77777777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14:paraId="0CB17119" w14:textId="3E937054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br/>
              <w:t>за достижение показателя</w:t>
            </w:r>
          </w:p>
        </w:tc>
        <w:tc>
          <w:tcPr>
            <w:tcW w:w="2202" w:type="dxa"/>
            <w:vMerge w:val="restart"/>
          </w:tcPr>
          <w:p w14:paraId="0E4C92E5" w14:textId="65D94D72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14:paraId="2AAC0142" w14:textId="1CDBAE8C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345E" w:rsidRPr="00450048" w14:paraId="7002A43C" w14:textId="77777777" w:rsidTr="000E018A">
        <w:tc>
          <w:tcPr>
            <w:tcW w:w="488" w:type="dxa"/>
            <w:vMerge/>
          </w:tcPr>
          <w:p w14:paraId="0B1945B6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39408A5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11C7E41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7D24550F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5E00B4B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</w:tcPr>
          <w:p w14:paraId="1B925338" w14:textId="032774C6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879" w:type="dxa"/>
          </w:tcPr>
          <w:p w14:paraId="578F5393" w14:textId="1BB78714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79" w:type="dxa"/>
          </w:tcPr>
          <w:p w14:paraId="30860C24" w14:textId="6AC5D81E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879" w:type="dxa"/>
          </w:tcPr>
          <w:p w14:paraId="218C7D79" w14:textId="4300DD2D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79" w:type="dxa"/>
          </w:tcPr>
          <w:p w14:paraId="1331DEF1" w14:textId="7777777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2DA16E2C" w14:textId="41CE62D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68" w:type="dxa"/>
            <w:vMerge/>
          </w:tcPr>
          <w:p w14:paraId="250C5638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2" w:type="dxa"/>
            <w:vMerge/>
          </w:tcPr>
          <w:p w14:paraId="655459B7" w14:textId="77777777" w:rsidR="00F8345E" w:rsidRPr="00450048" w:rsidRDefault="00F8345E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345E" w:rsidRPr="00450048" w14:paraId="169C2F39" w14:textId="77777777" w:rsidTr="000E018A">
        <w:tc>
          <w:tcPr>
            <w:tcW w:w="488" w:type="dxa"/>
          </w:tcPr>
          <w:p w14:paraId="30637B13" w14:textId="7B4283FC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73754351" w14:textId="7777777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4A47C33" w14:textId="7777777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653DA171" w14:textId="7777777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08676211" w14:textId="77777777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8" w:type="dxa"/>
          </w:tcPr>
          <w:p w14:paraId="6B227F8D" w14:textId="25B2BB88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9" w:type="dxa"/>
          </w:tcPr>
          <w:p w14:paraId="25842508" w14:textId="54D119AF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9" w:type="dxa"/>
          </w:tcPr>
          <w:p w14:paraId="598D7175" w14:textId="74D34123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9" w:type="dxa"/>
          </w:tcPr>
          <w:p w14:paraId="22466F45" w14:textId="6776D180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9" w:type="dxa"/>
          </w:tcPr>
          <w:p w14:paraId="547F780B" w14:textId="54500A05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8" w:type="dxa"/>
          </w:tcPr>
          <w:p w14:paraId="392D2A1E" w14:textId="33909302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02" w:type="dxa"/>
          </w:tcPr>
          <w:p w14:paraId="14B59EDD" w14:textId="09F01CBB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D4A99" w:rsidRPr="00450048" w14:paraId="3C66994B" w14:textId="77777777" w:rsidTr="000E018A">
        <w:tc>
          <w:tcPr>
            <w:tcW w:w="488" w:type="dxa"/>
          </w:tcPr>
          <w:p w14:paraId="28F7576D" w14:textId="58033754" w:rsidR="00845B6F" w:rsidRPr="00450048" w:rsidRDefault="00D25E12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3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5" w:type="dxa"/>
            <w:gridSpan w:val="11"/>
          </w:tcPr>
          <w:p w14:paraId="7B370F95" w14:textId="0F112491" w:rsidR="00845B6F" w:rsidRPr="00450048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Подпрограмма 1 «</w:t>
            </w:r>
            <w:r w:rsidR="009C1837" w:rsidRPr="0045004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Инвестиции</w:t>
            </w:r>
            <w:r w:rsidRPr="0045004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»</w:t>
            </w:r>
          </w:p>
          <w:p w14:paraId="60C9E517" w14:textId="1FB492B7" w:rsidR="00845B6F" w:rsidRPr="00450048" w:rsidRDefault="00845B6F" w:rsidP="009C183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6D4A99" w:rsidRPr="00450048" w14:paraId="39C92472" w14:textId="77777777" w:rsidTr="00216399">
        <w:tc>
          <w:tcPr>
            <w:tcW w:w="14663" w:type="dxa"/>
            <w:gridSpan w:val="12"/>
          </w:tcPr>
          <w:p w14:paraId="00CC5442" w14:textId="2CA400EC" w:rsidR="00845B6F" w:rsidRPr="00450048" w:rsidRDefault="00764AAB" w:rsidP="00216399">
            <w:pPr>
              <w:widowControl w:val="0"/>
              <w:autoSpaceDE w:val="0"/>
              <w:autoSpaceDN w:val="0"/>
              <w:ind w:left="4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9C1837" w:rsidRPr="00450048" w14:paraId="10059177" w14:textId="77777777" w:rsidTr="000E018A">
        <w:tc>
          <w:tcPr>
            <w:tcW w:w="488" w:type="dxa"/>
          </w:tcPr>
          <w:p w14:paraId="7487F34B" w14:textId="30ABCB44" w:rsidR="009C1837" w:rsidRPr="00450048" w:rsidRDefault="009C1837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01" w:type="dxa"/>
          </w:tcPr>
          <w:p w14:paraId="1E8D6D4C" w14:textId="1C0A308E" w:rsidR="009C1837" w:rsidRPr="00450048" w:rsidRDefault="009C183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</w:tcPr>
          <w:p w14:paraId="32A6C990" w14:textId="2001E0BD" w:rsidR="009C1837" w:rsidRPr="00450048" w:rsidRDefault="009C183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14:paraId="438F61B1" w14:textId="598C6FE0" w:rsidR="009C1837" w:rsidRPr="00450048" w:rsidRDefault="00EE562D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417" w:type="dxa"/>
          </w:tcPr>
          <w:p w14:paraId="6EA3AEF8" w14:textId="23FE1C2B" w:rsidR="009C1837" w:rsidRPr="00450048" w:rsidRDefault="00CD66DA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878" w:type="dxa"/>
          </w:tcPr>
          <w:p w14:paraId="36F159E7" w14:textId="5BF1FD8A" w:rsidR="009C1837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879" w:type="dxa"/>
          </w:tcPr>
          <w:p w14:paraId="6412C50A" w14:textId="6D988ABF" w:rsidR="009C1837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79" w:type="dxa"/>
          </w:tcPr>
          <w:p w14:paraId="3F1DED78" w14:textId="100FA5A5" w:rsidR="009C1837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879" w:type="dxa"/>
          </w:tcPr>
          <w:p w14:paraId="7A2BF074" w14:textId="43525FC4" w:rsidR="009C1837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879" w:type="dxa"/>
          </w:tcPr>
          <w:p w14:paraId="08294F10" w14:textId="4A30BE37" w:rsidR="009C1837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768" w:type="dxa"/>
          </w:tcPr>
          <w:p w14:paraId="33CAD2CF" w14:textId="71799823" w:rsidR="009C1837" w:rsidRPr="00450048" w:rsidRDefault="009F6690" w:rsidP="009F669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0706194F" w14:textId="60CE7D96" w:rsidR="009C1837" w:rsidRPr="00450048" w:rsidRDefault="009F6690" w:rsidP="009F669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</w:tr>
      <w:tr w:rsidR="009F6690" w:rsidRPr="00450048" w14:paraId="698FFDE2" w14:textId="77777777" w:rsidTr="000E018A">
        <w:tc>
          <w:tcPr>
            <w:tcW w:w="488" w:type="dxa"/>
          </w:tcPr>
          <w:p w14:paraId="0AE16460" w14:textId="29A10428" w:rsidR="009F6690" w:rsidRPr="00450048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01" w:type="dxa"/>
          </w:tcPr>
          <w:p w14:paraId="03D46C01" w14:textId="3881C971" w:rsidR="009F6690" w:rsidRPr="00450048" w:rsidRDefault="009F669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  <w:tc>
          <w:tcPr>
            <w:tcW w:w="1417" w:type="dxa"/>
          </w:tcPr>
          <w:p w14:paraId="07400D87" w14:textId="6619BEAD" w:rsidR="009F6690" w:rsidRPr="00450048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Обращение </w:t>
            </w:r>
          </w:p>
        </w:tc>
        <w:tc>
          <w:tcPr>
            <w:tcW w:w="1276" w:type="dxa"/>
          </w:tcPr>
          <w:p w14:paraId="3F539922" w14:textId="0AE7473A" w:rsidR="009F6690" w:rsidRPr="00450048" w:rsidRDefault="00BA61A4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F6690" w:rsidRPr="00450048">
              <w:rPr>
                <w:rFonts w:ascii="Times New Roman" w:hAnsi="Times New Roman" w:cs="Times New Roman"/>
              </w:rPr>
              <w:t>диниц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14:paraId="052683D3" w14:textId="43E77B01" w:rsidR="009F6690" w:rsidRPr="00450048" w:rsidRDefault="007B40A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CD66DA" w:rsidRPr="0045004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78" w:type="dxa"/>
          </w:tcPr>
          <w:p w14:paraId="5DF1FB15" w14:textId="2518E4B9" w:rsidR="009F6690" w:rsidRPr="00450048" w:rsidRDefault="008E50D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4022</w:t>
            </w:r>
          </w:p>
        </w:tc>
        <w:tc>
          <w:tcPr>
            <w:tcW w:w="879" w:type="dxa"/>
          </w:tcPr>
          <w:p w14:paraId="273A3118" w14:textId="2D9BAC26" w:rsidR="009F6690" w:rsidRPr="00450048" w:rsidRDefault="008E50D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4034</w:t>
            </w:r>
          </w:p>
        </w:tc>
        <w:tc>
          <w:tcPr>
            <w:tcW w:w="879" w:type="dxa"/>
          </w:tcPr>
          <w:p w14:paraId="7E7A1EBC" w14:textId="37B8254F" w:rsidR="009F6690" w:rsidRPr="00450048" w:rsidRDefault="008E50D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4048</w:t>
            </w:r>
          </w:p>
        </w:tc>
        <w:tc>
          <w:tcPr>
            <w:tcW w:w="879" w:type="dxa"/>
          </w:tcPr>
          <w:p w14:paraId="2DFA1B44" w14:textId="2E7C0AD6" w:rsidR="009F6690" w:rsidRPr="00450048" w:rsidRDefault="008E50D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4067</w:t>
            </w:r>
          </w:p>
        </w:tc>
        <w:tc>
          <w:tcPr>
            <w:tcW w:w="879" w:type="dxa"/>
          </w:tcPr>
          <w:p w14:paraId="41878919" w14:textId="67B883FD" w:rsidR="009F6690" w:rsidRPr="00450048" w:rsidRDefault="008E50D3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4086</w:t>
            </w:r>
          </w:p>
        </w:tc>
        <w:tc>
          <w:tcPr>
            <w:tcW w:w="1768" w:type="dxa"/>
          </w:tcPr>
          <w:p w14:paraId="07A35695" w14:textId="2D18ECC9" w:rsidR="009F6690" w:rsidRPr="00450048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02" w:type="dxa"/>
          </w:tcPr>
          <w:p w14:paraId="203D4515" w14:textId="7DE1FE58" w:rsidR="009F6690" w:rsidRPr="00450048" w:rsidRDefault="009F6690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1,05</w:t>
            </w:r>
          </w:p>
        </w:tc>
      </w:tr>
      <w:tr w:rsidR="00764AAB" w:rsidRPr="00450048" w14:paraId="60CF97DE" w14:textId="77777777" w:rsidTr="000E018A">
        <w:tc>
          <w:tcPr>
            <w:tcW w:w="488" w:type="dxa"/>
          </w:tcPr>
          <w:p w14:paraId="055A3EA3" w14:textId="1702131E" w:rsidR="00764AAB" w:rsidRPr="00450048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701" w:type="dxa"/>
          </w:tcPr>
          <w:p w14:paraId="7221B8BF" w14:textId="2F4A2F0B" w:rsidR="00764AAB" w:rsidRPr="00450048" w:rsidRDefault="00764AAB" w:rsidP="00F812B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7" w:type="dxa"/>
          </w:tcPr>
          <w:p w14:paraId="12B966CF" w14:textId="4BFB923C" w:rsidR="00764AAB" w:rsidRPr="00450048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14:paraId="10315EA8" w14:textId="77777777" w:rsidR="00764AAB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Тысяча</w:t>
            </w:r>
          </w:p>
          <w:p w14:paraId="6DA9CA92" w14:textId="501509DE" w:rsidR="006261C8" w:rsidRPr="00450048" w:rsidRDefault="006261C8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417" w:type="dxa"/>
          </w:tcPr>
          <w:p w14:paraId="25CD25CC" w14:textId="551952CD" w:rsidR="00764AAB" w:rsidRPr="00450048" w:rsidRDefault="00782C09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78" w:type="dxa"/>
          </w:tcPr>
          <w:p w14:paraId="4A2FC605" w14:textId="0B5D9368" w:rsidR="00764AAB" w:rsidRPr="00450048" w:rsidRDefault="00EC0BF8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879" w:type="dxa"/>
          </w:tcPr>
          <w:p w14:paraId="25CC8F86" w14:textId="26374A5E" w:rsidR="00764AAB" w:rsidRPr="00450048" w:rsidRDefault="00782C09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879" w:type="dxa"/>
          </w:tcPr>
          <w:p w14:paraId="33AADC20" w14:textId="0C08C651" w:rsidR="00764AAB" w:rsidRPr="00450048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79" w:type="dxa"/>
          </w:tcPr>
          <w:p w14:paraId="3CCB864D" w14:textId="3293D9F4" w:rsidR="00764AAB" w:rsidRPr="00450048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879" w:type="dxa"/>
          </w:tcPr>
          <w:p w14:paraId="66EC072B" w14:textId="3C8B85E1" w:rsidR="00764AAB" w:rsidRPr="00450048" w:rsidRDefault="00BD42B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768" w:type="dxa"/>
          </w:tcPr>
          <w:p w14:paraId="07DBFC9A" w14:textId="3308ECD0" w:rsidR="00764AAB" w:rsidRPr="00450048" w:rsidRDefault="00DA313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13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тарифной и налоговой политики </w:t>
            </w:r>
            <w:r w:rsidR="00764AAB" w:rsidRPr="00450048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1D765CB7" w14:textId="74AB984B" w:rsidR="00764AAB" w:rsidRPr="00450048" w:rsidRDefault="00764AA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1,08</w:t>
            </w:r>
          </w:p>
        </w:tc>
      </w:tr>
      <w:tr w:rsidR="00F8345E" w:rsidRPr="00450048" w14:paraId="6F96E517" w14:textId="77777777" w:rsidTr="000E018A">
        <w:tc>
          <w:tcPr>
            <w:tcW w:w="488" w:type="dxa"/>
          </w:tcPr>
          <w:p w14:paraId="7D0B7164" w14:textId="16A1CB5C" w:rsidR="00F8345E" w:rsidRPr="00450048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175" w:type="dxa"/>
            <w:gridSpan w:val="11"/>
          </w:tcPr>
          <w:p w14:paraId="6954A6FB" w14:textId="2A5B495D" w:rsidR="00F8345E" w:rsidRPr="00450048" w:rsidRDefault="00F8345E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конкуренции»</w:t>
            </w:r>
          </w:p>
        </w:tc>
      </w:tr>
      <w:tr w:rsidR="00CD66DA" w:rsidRPr="00450048" w14:paraId="6093276F" w14:textId="77777777" w:rsidTr="000E018A">
        <w:tc>
          <w:tcPr>
            <w:tcW w:w="14663" w:type="dxa"/>
            <w:gridSpan w:val="12"/>
          </w:tcPr>
          <w:p w14:paraId="58E83DAE" w14:textId="28029C37" w:rsidR="00CD66DA" w:rsidRPr="00450048" w:rsidRDefault="00D74BD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C96907" w:rsidRPr="00450048" w14:paraId="2A4463F3" w14:textId="77777777" w:rsidTr="00DA313B">
        <w:tc>
          <w:tcPr>
            <w:tcW w:w="488" w:type="dxa"/>
          </w:tcPr>
          <w:p w14:paraId="4C8D2B0D" w14:textId="4171D179" w:rsidR="00C96907" w:rsidRPr="00450048" w:rsidRDefault="006E6E07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701" w:type="dxa"/>
          </w:tcPr>
          <w:p w14:paraId="5EB975E6" w14:textId="3BE18720" w:rsidR="00C96907" w:rsidRPr="00450048" w:rsidRDefault="002B1727" w:rsidP="0098273F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727">
              <w:rPr>
                <w:rFonts w:ascii="Times New Roman" w:eastAsia="Times New Roman" w:hAnsi="Times New Roman" w:cs="Times New Roman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</w:tcPr>
          <w:p w14:paraId="0BECF324" w14:textId="2D65B4DD" w:rsidR="00C96907" w:rsidRPr="00450048" w:rsidRDefault="00C9690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14:paraId="1C3865DA" w14:textId="327E7B1E" w:rsidR="00C96907" w:rsidRPr="00450048" w:rsidRDefault="008648B1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B1727">
              <w:rPr>
                <w:rFonts w:ascii="Times New Roman" w:eastAsia="Times New Roman" w:hAnsi="Times New Roman" w:cs="Times New Roman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auto" w:fill="auto"/>
          </w:tcPr>
          <w:p w14:paraId="3AA81165" w14:textId="396818A2" w:rsidR="00DA313B" w:rsidRPr="00450048" w:rsidRDefault="00DA313B" w:rsidP="00DA313B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8" w:type="dxa"/>
          </w:tcPr>
          <w:p w14:paraId="2B82CA2E" w14:textId="5E3AC034" w:rsidR="00C96907" w:rsidRPr="00450048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9" w:type="dxa"/>
          </w:tcPr>
          <w:p w14:paraId="53931C21" w14:textId="0EEC640F" w:rsidR="00C96907" w:rsidRPr="00450048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9" w:type="dxa"/>
          </w:tcPr>
          <w:p w14:paraId="4DAAFA86" w14:textId="1DC74CC6" w:rsidR="00C96907" w:rsidRPr="00450048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9" w:type="dxa"/>
          </w:tcPr>
          <w:p w14:paraId="3359CD08" w14:textId="01D8F9B0" w:rsidR="00C96907" w:rsidRPr="00450048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9" w:type="dxa"/>
          </w:tcPr>
          <w:p w14:paraId="25CAA7AF" w14:textId="7BEF796D" w:rsidR="00C96907" w:rsidRPr="00450048" w:rsidRDefault="002B1727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8" w:type="dxa"/>
          </w:tcPr>
          <w:p w14:paraId="6A8FA9F5" w14:textId="5AB214CF" w:rsidR="00C96907" w:rsidRPr="00450048" w:rsidRDefault="007B6024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202" w:type="dxa"/>
          </w:tcPr>
          <w:p w14:paraId="2477FD7D" w14:textId="35897B0C" w:rsidR="00C96907" w:rsidRPr="00450048" w:rsidRDefault="00C96907" w:rsidP="005E077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5E0778">
              <w:rPr>
                <w:rFonts w:ascii="Times New Roman" w:eastAsia="Times New Roman" w:hAnsi="Times New Roman" w:cs="Times New Roman"/>
                <w:lang w:eastAsia="ru-RU"/>
              </w:rPr>
              <w:t>50,52</w:t>
            </w:r>
          </w:p>
        </w:tc>
      </w:tr>
      <w:tr w:rsidR="0098273F" w:rsidRPr="00450048" w14:paraId="54483654" w14:textId="77777777" w:rsidTr="000E018A">
        <w:tc>
          <w:tcPr>
            <w:tcW w:w="488" w:type="dxa"/>
          </w:tcPr>
          <w:p w14:paraId="28BF491A" w14:textId="02EB4424" w:rsidR="0098273F" w:rsidRPr="00450048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175" w:type="dxa"/>
            <w:gridSpan w:val="11"/>
          </w:tcPr>
          <w:p w14:paraId="2DD4B59E" w14:textId="73105985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4A3028" w:rsidRPr="00450048" w14:paraId="303B8D56" w14:textId="77777777" w:rsidTr="000E018A">
        <w:tc>
          <w:tcPr>
            <w:tcW w:w="14663" w:type="dxa"/>
            <w:gridSpan w:val="12"/>
          </w:tcPr>
          <w:p w14:paraId="282BB7EB" w14:textId="137390AB" w:rsidR="004A3028" w:rsidRPr="00450048" w:rsidRDefault="004A3028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98273F" w:rsidRPr="00450048" w14:paraId="55FC0DC7" w14:textId="77777777" w:rsidTr="000E018A">
        <w:tc>
          <w:tcPr>
            <w:tcW w:w="488" w:type="dxa"/>
          </w:tcPr>
          <w:p w14:paraId="1C2A96B8" w14:textId="554726AC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701" w:type="dxa"/>
          </w:tcPr>
          <w:p w14:paraId="28E4E07F" w14:textId="71D31540" w:rsidR="0098273F" w:rsidRPr="00450048" w:rsidRDefault="0098273F" w:rsidP="008C6D4A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среднесписочной численности работников (без внешних совместителей) всех предприятий и организаций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417" w:type="dxa"/>
          </w:tcPr>
          <w:p w14:paraId="6F851ED5" w14:textId="681A1D2F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 xml:space="preserve">Указ ПРФ от28.04.2008г№ 607 «Об оценке </w:t>
            </w:r>
            <w:proofErr w:type="gramStart"/>
            <w:r w:rsidRPr="00450048">
              <w:rPr>
                <w:rFonts w:ascii="Times New Roman" w:hAnsi="Times New Roman" w:cs="Times New Roman"/>
              </w:rPr>
              <w:t xml:space="preserve">эффективности деятельности органов местного </w:t>
            </w:r>
            <w:r w:rsidRPr="00450048">
              <w:rPr>
                <w:rFonts w:ascii="Times New Roman" w:hAnsi="Times New Roman" w:cs="Times New Roman"/>
              </w:rPr>
              <w:lastRenderedPageBreak/>
              <w:t>самоуправления городских округов</w:t>
            </w:r>
            <w:proofErr w:type="gramEnd"/>
            <w:r w:rsidRPr="00450048">
              <w:rPr>
                <w:rFonts w:ascii="Times New Roman" w:hAnsi="Times New Roman" w:cs="Times New Roman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14:paraId="60FCC225" w14:textId="0C98B6C5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7" w:type="dxa"/>
          </w:tcPr>
          <w:p w14:paraId="5BB0ED84" w14:textId="749C3F28" w:rsidR="0098273F" w:rsidRPr="00450048" w:rsidRDefault="00CD66DA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78" w:type="dxa"/>
          </w:tcPr>
          <w:p w14:paraId="2826B956" w14:textId="33FBE5D1" w:rsidR="0098273F" w:rsidRPr="00450048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45,73</w:t>
            </w:r>
          </w:p>
        </w:tc>
        <w:tc>
          <w:tcPr>
            <w:tcW w:w="879" w:type="dxa"/>
          </w:tcPr>
          <w:p w14:paraId="70A0DD06" w14:textId="53648C5D" w:rsidR="0098273F" w:rsidRPr="00450048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46,39</w:t>
            </w:r>
          </w:p>
        </w:tc>
        <w:tc>
          <w:tcPr>
            <w:tcW w:w="879" w:type="dxa"/>
          </w:tcPr>
          <w:p w14:paraId="664C25A4" w14:textId="73D43E7E" w:rsidR="0098273F" w:rsidRPr="00450048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46,41</w:t>
            </w:r>
          </w:p>
        </w:tc>
        <w:tc>
          <w:tcPr>
            <w:tcW w:w="879" w:type="dxa"/>
          </w:tcPr>
          <w:p w14:paraId="124CE52A" w14:textId="44FB101E" w:rsidR="0098273F" w:rsidRPr="00450048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46,43</w:t>
            </w:r>
          </w:p>
        </w:tc>
        <w:tc>
          <w:tcPr>
            <w:tcW w:w="879" w:type="dxa"/>
          </w:tcPr>
          <w:p w14:paraId="5DF06896" w14:textId="3112678A" w:rsidR="0098273F" w:rsidRPr="00450048" w:rsidRDefault="0055710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46,45</w:t>
            </w:r>
          </w:p>
        </w:tc>
        <w:tc>
          <w:tcPr>
            <w:tcW w:w="1768" w:type="dxa"/>
          </w:tcPr>
          <w:p w14:paraId="6AE932E2" w14:textId="6B7C7F24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0F51F3A1" w14:textId="4F1B6B28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</w:tr>
      <w:tr w:rsidR="0098273F" w:rsidRPr="00450048" w14:paraId="23A273A8" w14:textId="77777777" w:rsidTr="000E018A">
        <w:tc>
          <w:tcPr>
            <w:tcW w:w="488" w:type="dxa"/>
          </w:tcPr>
          <w:p w14:paraId="2274E612" w14:textId="4DD47771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1701" w:type="dxa"/>
          </w:tcPr>
          <w:p w14:paraId="79AB186C" w14:textId="7E9810D8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 </w:t>
            </w:r>
            <w:r w:rsidR="00A81320" w:rsidRPr="00A81320">
              <w:rPr>
                <w:rFonts w:ascii="Times New Roman" w:hAnsi="Times New Roman" w:cs="Times New Roman"/>
              </w:rPr>
              <w:t>Число субъектов МСП в расчете на 10 тыс. человек населения</w:t>
            </w:r>
          </w:p>
        </w:tc>
        <w:tc>
          <w:tcPr>
            <w:tcW w:w="1417" w:type="dxa"/>
          </w:tcPr>
          <w:p w14:paraId="33D4E245" w14:textId="1AA0091B" w:rsidR="0098273F" w:rsidRPr="00450048" w:rsidRDefault="00DA77C6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Указ ПРФ от28.04.2008г</w:t>
            </w:r>
            <w:r w:rsidR="0098273F" w:rsidRPr="00450048">
              <w:rPr>
                <w:rFonts w:ascii="Times New Roman" w:hAnsi="Times New Roman" w:cs="Times New Roman"/>
              </w:rPr>
              <w:t xml:space="preserve"> № 607 «Об оценке </w:t>
            </w:r>
            <w:proofErr w:type="gramStart"/>
            <w:r w:rsidR="0098273F" w:rsidRPr="00450048">
              <w:rPr>
                <w:rFonts w:ascii="Times New Roman" w:hAnsi="Times New Roman" w:cs="Times New Roman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="0098273F" w:rsidRPr="00450048">
              <w:rPr>
                <w:rFonts w:ascii="Times New Roman" w:hAnsi="Times New Roman" w:cs="Times New Roman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14:paraId="08F92E49" w14:textId="65A429ED" w:rsidR="0098273F" w:rsidRPr="00450048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8273F" w:rsidRPr="00450048">
              <w:rPr>
                <w:rFonts w:ascii="Times New Roman" w:hAnsi="Times New Roman" w:cs="Times New Roman"/>
              </w:rPr>
              <w:t>диниц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14:paraId="5A71695B" w14:textId="30E47D2A" w:rsidR="0098273F" w:rsidRPr="00450048" w:rsidRDefault="00CD66DA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878" w:type="dxa"/>
          </w:tcPr>
          <w:p w14:paraId="651D200F" w14:textId="185EA7B0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  <w:tc>
          <w:tcPr>
            <w:tcW w:w="879" w:type="dxa"/>
          </w:tcPr>
          <w:p w14:paraId="2963DEFB" w14:textId="0253D469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610,5</w:t>
            </w:r>
          </w:p>
        </w:tc>
        <w:tc>
          <w:tcPr>
            <w:tcW w:w="879" w:type="dxa"/>
          </w:tcPr>
          <w:p w14:paraId="776DFC80" w14:textId="65086438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613,8</w:t>
            </w:r>
          </w:p>
        </w:tc>
        <w:tc>
          <w:tcPr>
            <w:tcW w:w="879" w:type="dxa"/>
          </w:tcPr>
          <w:p w14:paraId="517CB8FA" w14:textId="0DF9B704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  <w:tc>
          <w:tcPr>
            <w:tcW w:w="879" w:type="dxa"/>
          </w:tcPr>
          <w:p w14:paraId="0840D79B" w14:textId="3FEECE26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617,3</w:t>
            </w:r>
          </w:p>
        </w:tc>
        <w:tc>
          <w:tcPr>
            <w:tcW w:w="1768" w:type="dxa"/>
          </w:tcPr>
          <w:p w14:paraId="3A9BFDD8" w14:textId="54688F58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0D662B94" w14:textId="4A5010F7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</w:tr>
      <w:tr w:rsidR="0098273F" w:rsidRPr="00450048" w14:paraId="2593C4CB" w14:textId="77777777" w:rsidTr="000E018A">
        <w:tc>
          <w:tcPr>
            <w:tcW w:w="488" w:type="dxa"/>
          </w:tcPr>
          <w:p w14:paraId="0B4E43DF" w14:textId="0AE4F2ED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701" w:type="dxa"/>
          </w:tcPr>
          <w:p w14:paraId="548E7A95" w14:textId="4117D77A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7" w:type="dxa"/>
          </w:tcPr>
          <w:p w14:paraId="79018549" w14:textId="4AB24D7E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14:paraId="4A633595" w14:textId="65E9493B" w:rsidR="0098273F" w:rsidRPr="00450048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8273F" w:rsidRPr="00450048">
              <w:rPr>
                <w:rFonts w:ascii="Times New Roman" w:hAnsi="Times New Roman" w:cs="Times New Roman"/>
              </w:rPr>
              <w:t>диниц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14:paraId="5B0B7CE7" w14:textId="15241A21" w:rsidR="0098273F" w:rsidRPr="00450048" w:rsidRDefault="003E25A2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878" w:type="dxa"/>
          </w:tcPr>
          <w:p w14:paraId="62C399B6" w14:textId="46DCA8E2" w:rsidR="0098273F" w:rsidRPr="00450048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3450</w:t>
            </w:r>
          </w:p>
        </w:tc>
        <w:tc>
          <w:tcPr>
            <w:tcW w:w="879" w:type="dxa"/>
          </w:tcPr>
          <w:p w14:paraId="04ECB543" w14:textId="75CB1B6A" w:rsidR="0098273F" w:rsidRPr="00450048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</w:tcPr>
          <w:p w14:paraId="07F26C2A" w14:textId="27B8095B" w:rsidR="0098273F" w:rsidRPr="00450048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879" w:type="dxa"/>
          </w:tcPr>
          <w:p w14:paraId="7A2C29CC" w14:textId="3F49EA09" w:rsidR="0098273F" w:rsidRPr="00450048" w:rsidRDefault="00A414C0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</w:tcPr>
          <w:p w14:paraId="0B4C6D33" w14:textId="76A05343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3560</w:t>
            </w:r>
          </w:p>
        </w:tc>
        <w:tc>
          <w:tcPr>
            <w:tcW w:w="1768" w:type="dxa"/>
          </w:tcPr>
          <w:p w14:paraId="0E05FB32" w14:textId="5E375279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16827373" w14:textId="0B63D203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</w:tr>
      <w:tr w:rsidR="0098273F" w:rsidRPr="00450048" w14:paraId="5B9842D3" w14:textId="77777777" w:rsidTr="000E018A">
        <w:tc>
          <w:tcPr>
            <w:tcW w:w="488" w:type="dxa"/>
          </w:tcPr>
          <w:p w14:paraId="4F72FA88" w14:textId="40A7DD8D" w:rsidR="0098273F" w:rsidRPr="00450048" w:rsidRDefault="0021639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175" w:type="dxa"/>
            <w:gridSpan w:val="11"/>
          </w:tcPr>
          <w:p w14:paraId="0D24E600" w14:textId="494E2F8B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4 </w:t>
            </w:r>
            <w:r w:rsidRPr="00450048">
              <w:rPr>
                <w:rFonts w:ascii="Times New Roman" w:hAnsi="Times New Roman" w:cs="Times New Roman"/>
              </w:rPr>
              <w:t xml:space="preserve">.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216399" w:rsidRPr="00450048" w14:paraId="2FF8E6AD" w14:textId="77777777" w:rsidTr="00216399">
        <w:tc>
          <w:tcPr>
            <w:tcW w:w="14663" w:type="dxa"/>
            <w:gridSpan w:val="12"/>
          </w:tcPr>
          <w:p w14:paraId="679DE8CD" w14:textId="7BA48FCD" w:rsidR="00216399" w:rsidRPr="00450048" w:rsidRDefault="00216399" w:rsidP="0021639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социально-экономической эффективности потребительского рынка </w:t>
            </w:r>
            <w:r w:rsidR="003A549A">
              <w:rPr>
                <w:rFonts w:ascii="Times New Roman" w:eastAsia="Times New Roman" w:hAnsi="Times New Roman" w:cs="Times New Roman"/>
                <w:lang w:eastAsia="ru-RU"/>
              </w:rPr>
              <w:t xml:space="preserve">и услуг на территории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</w:t>
            </w:r>
            <w:r w:rsidR="003A549A">
              <w:rPr>
                <w:rFonts w:ascii="Times New Roman" w:eastAsia="Times New Roman" w:hAnsi="Times New Roman" w:cs="Times New Roman"/>
                <w:lang w:eastAsia="ru-RU"/>
              </w:rPr>
              <w:t>округа Люберцы.</w:t>
            </w:r>
          </w:p>
        </w:tc>
      </w:tr>
      <w:tr w:rsidR="0098273F" w:rsidRPr="00450048" w14:paraId="4511DC9B" w14:textId="77777777" w:rsidTr="000E018A">
        <w:tc>
          <w:tcPr>
            <w:tcW w:w="488" w:type="dxa"/>
          </w:tcPr>
          <w:p w14:paraId="3CE4114C" w14:textId="0DA8E53C" w:rsidR="0098273F" w:rsidRPr="00450048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1701" w:type="dxa"/>
          </w:tcPr>
          <w:p w14:paraId="147871CB" w14:textId="5F1E8AD8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</w:t>
            </w:r>
            <w:r w:rsidR="00EB2A23">
              <w:rPr>
                <w:rFonts w:ascii="Times New Roman" w:eastAsia="Times New Roman" w:hAnsi="Times New Roman" w:cs="Times New Roman"/>
                <w:lang w:eastAsia="ru-RU"/>
              </w:rPr>
              <w:t xml:space="preserve">ть населения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площадью торговых объектов</w:t>
            </w:r>
          </w:p>
        </w:tc>
        <w:tc>
          <w:tcPr>
            <w:tcW w:w="1417" w:type="dxa"/>
          </w:tcPr>
          <w:p w14:paraId="6BB242C6" w14:textId="4AA1B31F" w:rsidR="0098273F" w:rsidRPr="00450048" w:rsidRDefault="00B0708B" w:rsidP="002452E8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30B89174" w14:textId="4C543971" w:rsidR="008A539A" w:rsidRPr="00450048" w:rsidRDefault="00BA61A4" w:rsidP="00BA61A4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Квадратный метр</w:t>
            </w:r>
          </w:p>
        </w:tc>
        <w:tc>
          <w:tcPr>
            <w:tcW w:w="1417" w:type="dxa"/>
          </w:tcPr>
          <w:p w14:paraId="33B0DBCB" w14:textId="24C6CDBC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1151,3</w:t>
            </w:r>
          </w:p>
        </w:tc>
        <w:tc>
          <w:tcPr>
            <w:tcW w:w="878" w:type="dxa"/>
          </w:tcPr>
          <w:p w14:paraId="6BA86D9A" w14:textId="7A96D049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1142,4</w:t>
            </w:r>
          </w:p>
        </w:tc>
        <w:tc>
          <w:tcPr>
            <w:tcW w:w="879" w:type="dxa"/>
          </w:tcPr>
          <w:p w14:paraId="3781A103" w14:textId="424C77C5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1133,9</w:t>
            </w:r>
          </w:p>
        </w:tc>
        <w:tc>
          <w:tcPr>
            <w:tcW w:w="879" w:type="dxa"/>
          </w:tcPr>
          <w:p w14:paraId="030AB182" w14:textId="0B58CAB1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4C486B4B" w14:textId="4371CCDE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17CB6FAD" w14:textId="3AFF69A3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1123,4</w:t>
            </w:r>
          </w:p>
        </w:tc>
        <w:tc>
          <w:tcPr>
            <w:tcW w:w="1768" w:type="dxa"/>
          </w:tcPr>
          <w:p w14:paraId="7287F9D7" w14:textId="4E072E90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65889D92" w14:textId="69BED2D9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</w:tr>
      <w:tr w:rsidR="0098273F" w:rsidRPr="00450048" w14:paraId="5507E88B" w14:textId="77777777" w:rsidTr="000E018A">
        <w:tc>
          <w:tcPr>
            <w:tcW w:w="488" w:type="dxa"/>
          </w:tcPr>
          <w:p w14:paraId="5C8CA6A6" w14:textId="236EE340" w:rsidR="0098273F" w:rsidRPr="00450048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701" w:type="dxa"/>
          </w:tcPr>
          <w:p w14:paraId="1AE20DB1" w14:textId="3E56AB93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7" w:type="dxa"/>
          </w:tcPr>
          <w:p w14:paraId="6D33FB8A" w14:textId="0FDD5164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E45DED5" w14:textId="04F49959" w:rsidR="0098273F" w:rsidRPr="00450048" w:rsidRDefault="00BA61A4" w:rsidP="001B0E4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Посадочное место</w:t>
            </w:r>
          </w:p>
        </w:tc>
        <w:tc>
          <w:tcPr>
            <w:tcW w:w="1417" w:type="dxa"/>
          </w:tcPr>
          <w:p w14:paraId="59827B67" w14:textId="1038F1E6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30,38</w:t>
            </w:r>
          </w:p>
        </w:tc>
        <w:tc>
          <w:tcPr>
            <w:tcW w:w="878" w:type="dxa"/>
          </w:tcPr>
          <w:p w14:paraId="33DDD499" w14:textId="6B514B3C" w:rsidR="0098273F" w:rsidRPr="00450048" w:rsidRDefault="002F7BB9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30,33</w:t>
            </w:r>
          </w:p>
        </w:tc>
        <w:tc>
          <w:tcPr>
            <w:tcW w:w="879" w:type="dxa"/>
          </w:tcPr>
          <w:p w14:paraId="6031CCD8" w14:textId="29EF639D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34,99</w:t>
            </w:r>
          </w:p>
        </w:tc>
        <w:tc>
          <w:tcPr>
            <w:tcW w:w="879" w:type="dxa"/>
          </w:tcPr>
          <w:p w14:paraId="718C5D72" w14:textId="162807B0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35,11</w:t>
            </w:r>
          </w:p>
        </w:tc>
        <w:tc>
          <w:tcPr>
            <w:tcW w:w="879" w:type="dxa"/>
          </w:tcPr>
          <w:p w14:paraId="30E9DC98" w14:textId="46DD66BF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35,31</w:t>
            </w:r>
          </w:p>
        </w:tc>
        <w:tc>
          <w:tcPr>
            <w:tcW w:w="879" w:type="dxa"/>
          </w:tcPr>
          <w:p w14:paraId="0AF36753" w14:textId="3023B794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35,41</w:t>
            </w:r>
          </w:p>
        </w:tc>
        <w:tc>
          <w:tcPr>
            <w:tcW w:w="1768" w:type="dxa"/>
          </w:tcPr>
          <w:p w14:paraId="36CFA302" w14:textId="20FD0A3A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56AD64FC" w14:textId="050A5739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98273F" w:rsidRPr="00450048" w14:paraId="5D465311" w14:textId="77777777" w:rsidTr="000E018A">
        <w:tc>
          <w:tcPr>
            <w:tcW w:w="488" w:type="dxa"/>
          </w:tcPr>
          <w:p w14:paraId="06FE7583" w14:textId="7010C76B" w:rsidR="0098273F" w:rsidRPr="00450048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701" w:type="dxa"/>
          </w:tcPr>
          <w:p w14:paraId="6AEEEA12" w14:textId="0FD7ED60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</w:tcPr>
          <w:p w14:paraId="6A969951" w14:textId="667FC40C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2E849E1B" w14:textId="7057441C" w:rsidR="0098273F" w:rsidRPr="00450048" w:rsidRDefault="00BA61A4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Рабочее место</w:t>
            </w:r>
          </w:p>
        </w:tc>
        <w:tc>
          <w:tcPr>
            <w:tcW w:w="1417" w:type="dxa"/>
          </w:tcPr>
          <w:p w14:paraId="30B237F1" w14:textId="0892DF70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10,089</w:t>
            </w:r>
          </w:p>
        </w:tc>
        <w:tc>
          <w:tcPr>
            <w:tcW w:w="878" w:type="dxa"/>
          </w:tcPr>
          <w:p w14:paraId="4018F2FD" w14:textId="03B42953" w:rsidR="0098273F" w:rsidRPr="00450048" w:rsidRDefault="002F7BB9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879" w:type="dxa"/>
          </w:tcPr>
          <w:p w14:paraId="182EB6F8" w14:textId="48A51B1C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10,217</w:t>
            </w:r>
          </w:p>
        </w:tc>
        <w:tc>
          <w:tcPr>
            <w:tcW w:w="879" w:type="dxa"/>
          </w:tcPr>
          <w:p w14:paraId="532E0084" w14:textId="0593589A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10,208</w:t>
            </w:r>
          </w:p>
        </w:tc>
        <w:tc>
          <w:tcPr>
            <w:tcW w:w="879" w:type="dxa"/>
          </w:tcPr>
          <w:p w14:paraId="26D6992D" w14:textId="4CF882A2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10,199</w:t>
            </w:r>
          </w:p>
        </w:tc>
        <w:tc>
          <w:tcPr>
            <w:tcW w:w="879" w:type="dxa"/>
          </w:tcPr>
          <w:p w14:paraId="11BF294B" w14:textId="053E75D2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10,191</w:t>
            </w:r>
          </w:p>
        </w:tc>
        <w:tc>
          <w:tcPr>
            <w:tcW w:w="1768" w:type="dxa"/>
          </w:tcPr>
          <w:p w14:paraId="6D9FE2D5" w14:textId="65015B1A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29CDF540" w14:textId="25976538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98273F" w:rsidRPr="00450048" w14:paraId="00EE23B1" w14:textId="77777777" w:rsidTr="000E018A">
        <w:tc>
          <w:tcPr>
            <w:tcW w:w="488" w:type="dxa"/>
          </w:tcPr>
          <w:p w14:paraId="7F80194F" w14:textId="4EBF446A" w:rsidR="0098273F" w:rsidRPr="00450048" w:rsidRDefault="00DF53B9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701" w:type="dxa"/>
          </w:tcPr>
          <w:p w14:paraId="0A8B2E69" w14:textId="77777777" w:rsidR="0098273F" w:rsidRPr="00450048" w:rsidRDefault="0098273F" w:rsidP="0000276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7057D618" w14:textId="77777777" w:rsidR="0098273F" w:rsidRPr="00450048" w:rsidRDefault="0098273F" w:rsidP="0000276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4BD5439" w14:textId="439B69FB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E54F224" w14:textId="65D6620A" w:rsidR="0098273F" w:rsidRPr="00450048" w:rsidRDefault="00610FB5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1417" w:type="dxa"/>
          </w:tcPr>
          <w:p w14:paraId="3BDA040E" w14:textId="01E85EA9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8" w:type="dxa"/>
          </w:tcPr>
          <w:p w14:paraId="35DA50AC" w14:textId="72DD5194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9" w:type="dxa"/>
          </w:tcPr>
          <w:p w14:paraId="1355AA2F" w14:textId="2F8F9AAB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9" w:type="dxa"/>
          </w:tcPr>
          <w:p w14:paraId="586E7C6E" w14:textId="332D6E5C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9" w:type="dxa"/>
          </w:tcPr>
          <w:p w14:paraId="21A85A02" w14:textId="70EF89E6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9" w:type="dxa"/>
          </w:tcPr>
          <w:p w14:paraId="5291D498" w14:textId="308A2B86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8" w:type="dxa"/>
          </w:tcPr>
          <w:p w14:paraId="3F95AB34" w14:textId="107545E3" w:rsidR="0098273F" w:rsidRPr="00450048" w:rsidRDefault="0098273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14:paraId="6BD5B784" w14:textId="6251F35A" w:rsidR="0098273F" w:rsidRPr="00450048" w:rsidRDefault="00B0708B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98273F" w:rsidRPr="0045004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</w:tbl>
    <w:p w14:paraId="1D3A1139" w14:textId="47C1AA3F" w:rsidR="00B475FA" w:rsidRDefault="00E856A6" w:rsidP="007F2710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4E9145F2" w14:textId="77777777" w:rsidR="00EC0BF8" w:rsidRDefault="00EC0BF8" w:rsidP="007F2710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14:paraId="36352BD5" w14:textId="77777777" w:rsidR="00EC0BF8" w:rsidRPr="00450048" w:rsidRDefault="00EC0BF8" w:rsidP="007F2710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14:paraId="73C2487A" w14:textId="442E856E" w:rsidR="00450048" w:rsidRDefault="00E856A6" w:rsidP="007F2710">
      <w:pPr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E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7F637098" w14:textId="24E37639" w:rsidR="00450048" w:rsidRPr="00D74BD9" w:rsidRDefault="00450048" w:rsidP="00450048">
      <w:pPr>
        <w:spacing w:after="200" w:line="276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3B4DD595" w14:textId="6DDE2167" w:rsidR="001341C7" w:rsidRPr="00450048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 xml:space="preserve">Взаимосвязь </w:t>
      </w:r>
      <w:r w:rsidR="00CF30BC" w:rsidRPr="00450048">
        <w:rPr>
          <w:rFonts w:ascii="Times New Roman" w:eastAsia="Times New Roman" w:hAnsi="Times New Roman" w:cs="Times New Roman"/>
          <w:lang w:eastAsia="ru-RU"/>
        </w:rPr>
        <w:t>целевых показателей</w:t>
      </w:r>
      <w:r w:rsidR="00DD3207" w:rsidRPr="00450048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</w:t>
      </w:r>
      <w:r w:rsidR="001341C7" w:rsidRPr="0045004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8483A2C" w14:textId="0BFBB98E" w:rsidR="00E856A6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u w:val="single"/>
          <w:lang w:eastAsia="ru-RU"/>
        </w:rPr>
      </w:pPr>
      <w:r w:rsidRPr="00450048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="00E856A6" w:rsidRPr="00450048">
        <w:rPr>
          <w:rFonts w:ascii="Times New Roman" w:eastAsia="Times New Roman" w:hAnsi="Times New Roman" w:cs="Times New Roman"/>
          <w:u w:val="single"/>
          <w:lang w:eastAsia="ru-RU"/>
        </w:rPr>
        <w:t>Предпринимательство</w:t>
      </w:r>
      <w:r w:rsidRPr="00450048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BAD1231" w14:textId="3E3E090E" w:rsidR="00FE263A" w:rsidRPr="00FE263A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Pr="00FE263A">
        <w:rPr>
          <w:rFonts w:ascii="Times New Roman" w:eastAsia="Times New Roman" w:hAnsi="Times New Roman" w:cs="Times New Roman"/>
          <w:lang w:eastAsia="ru-RU"/>
        </w:rPr>
        <w:t xml:space="preserve"> целями (задачами), на достижение которых направлен показатель</w:t>
      </w:r>
    </w:p>
    <w:p w14:paraId="08D4BB21" w14:textId="77777777" w:rsidR="00DD3207" w:rsidRPr="00450048" w:rsidRDefault="00DD320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BD2BAA" w:rsidRPr="00450048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№   </w:t>
            </w:r>
            <w:proofErr w:type="gram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Задачи</w:t>
            </w:r>
            <w:r w:rsidR="007914D4" w:rsidRPr="00450048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450048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</w:t>
            </w:r>
          </w:p>
        </w:tc>
      </w:tr>
      <w:tr w:rsidR="00BD2BAA" w:rsidRPr="00450048" w14:paraId="6BDC1E47" w14:textId="77777777" w:rsidTr="000771D5">
        <w:trPr>
          <w:trHeight w:val="322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BAA" w:rsidRPr="00450048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45004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D2BAA" w:rsidRPr="00450048" w14:paraId="737EF60D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3AFB4DDD" w14:textId="77777777" w:rsidR="00754E93" w:rsidRPr="00450048" w:rsidRDefault="00754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163111A7" w14:textId="6A3B18DD" w:rsidR="00754E93" w:rsidRPr="00450048" w:rsidRDefault="00745B8C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Подпрограмма 1 </w:t>
            </w:r>
            <w:r w:rsidRPr="00450048">
              <w:rPr>
                <w:rFonts w:ascii="Times New Roman" w:hAnsi="Times New Roman" w:cs="Times New Roman"/>
                <w:u w:val="single"/>
              </w:rPr>
              <w:t>«</w:t>
            </w:r>
            <w:r w:rsidR="00E856A6" w:rsidRPr="00450048">
              <w:rPr>
                <w:rFonts w:ascii="Times New Roman" w:hAnsi="Times New Roman" w:cs="Times New Roman"/>
                <w:u w:val="single"/>
              </w:rPr>
              <w:t>Инвестиции</w:t>
            </w:r>
            <w:r w:rsidRPr="00450048">
              <w:rPr>
                <w:rFonts w:ascii="Times New Roman" w:hAnsi="Times New Roman" w:cs="Times New Roman"/>
                <w:u w:val="single"/>
              </w:rPr>
              <w:t>»</w:t>
            </w:r>
          </w:p>
        </w:tc>
      </w:tr>
      <w:tr w:rsidR="00E856A6" w:rsidRPr="00450048" w14:paraId="468770D8" w14:textId="77777777" w:rsidTr="00E856A6">
        <w:trPr>
          <w:trHeight w:val="81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68B24E60" w14:textId="60D41C83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1B75AA3E" w14:textId="0ECF7BF6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  <w:shd w:val="clear" w:color="auto" w:fill="auto"/>
          </w:tcPr>
          <w:p w14:paraId="0C10DF8C" w14:textId="775392BD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7E5CBB39" w14:textId="6E0D256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E856A6" w:rsidRPr="00450048" w14:paraId="7514A7D2" w14:textId="77777777" w:rsidTr="00F14801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14:paraId="625600AF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18651789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7944B410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BBCCD16" w14:textId="56BAD28A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</w:tr>
      <w:tr w:rsidR="00E856A6" w:rsidRPr="00450048" w14:paraId="5FCCC8F8" w14:textId="77777777" w:rsidTr="00F14801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14:paraId="34771388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573525FE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2CFF5618" w14:textId="77777777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A96A1DF" w14:textId="7BED6714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E856A6" w:rsidRPr="00450048" w14:paraId="0098FCC6" w14:textId="77777777" w:rsidTr="00E856A6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500E11D" w14:textId="0413259E" w:rsidR="00E856A6" w:rsidRPr="0045004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252E69AE" w14:textId="6D4C9597" w:rsidR="00E856A6" w:rsidRPr="00450048" w:rsidRDefault="00E856A6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Подпрограмма 2 «Развитие конкуренции»</w:t>
            </w:r>
          </w:p>
        </w:tc>
      </w:tr>
      <w:tr w:rsidR="008642CB" w:rsidRPr="00450048" w14:paraId="1AB5C6C3" w14:textId="77777777" w:rsidTr="008642CB">
        <w:trPr>
          <w:trHeight w:val="2373"/>
        </w:trPr>
        <w:tc>
          <w:tcPr>
            <w:tcW w:w="209" w:type="pct"/>
            <w:shd w:val="clear" w:color="auto" w:fill="auto"/>
            <w:vAlign w:val="center"/>
          </w:tcPr>
          <w:p w14:paraId="15E7DE17" w14:textId="6D96C01D" w:rsidR="008642CB" w:rsidRPr="00450048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106" w:type="pct"/>
            <w:shd w:val="clear" w:color="auto" w:fill="auto"/>
          </w:tcPr>
          <w:p w14:paraId="7B3FD4BF" w14:textId="64194B59" w:rsidR="008642CB" w:rsidRPr="00450048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  <w:shd w:val="clear" w:color="auto" w:fill="auto"/>
          </w:tcPr>
          <w:p w14:paraId="5AD18CA9" w14:textId="030830CC" w:rsidR="008642CB" w:rsidRPr="00450048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  <w:tc>
          <w:tcPr>
            <w:tcW w:w="2672" w:type="pct"/>
            <w:shd w:val="clear" w:color="auto" w:fill="auto"/>
          </w:tcPr>
          <w:p w14:paraId="340E112D" w14:textId="015F208E" w:rsidR="008642CB" w:rsidRPr="00450048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2CB">
              <w:rPr>
                <w:rFonts w:ascii="Times New Roman" w:eastAsia="Times New Roman" w:hAnsi="Times New Roman" w:cs="Times New Roman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E856A6" w:rsidRPr="00450048" w14:paraId="240BE319" w14:textId="77777777" w:rsidTr="00E856A6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B763F7A" w14:textId="308A31DE" w:rsidR="00E856A6" w:rsidRPr="00450048" w:rsidRDefault="0021639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760B215D" w14:textId="796082AB" w:rsidR="00E856A6" w:rsidRPr="00450048" w:rsidRDefault="00E856A6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00334A" w:rsidRPr="00450048" w14:paraId="3B058778" w14:textId="77777777" w:rsidTr="0000334A">
        <w:trPr>
          <w:trHeight w:val="1077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014C7EF3" w14:textId="3ECF71D5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6EAEEB78" w14:textId="4A90C86E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  <w:shd w:val="clear" w:color="auto" w:fill="auto"/>
          </w:tcPr>
          <w:p w14:paraId="478C4777" w14:textId="4F2AEB3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 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6B9E829C" w14:textId="1780CC66" w:rsidR="0000334A" w:rsidRPr="00450048" w:rsidRDefault="0000334A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00334A" w:rsidRPr="00450048" w14:paraId="3BD155CA" w14:textId="77777777" w:rsidTr="00F14801">
        <w:trPr>
          <w:trHeight w:val="1077"/>
        </w:trPr>
        <w:tc>
          <w:tcPr>
            <w:tcW w:w="209" w:type="pct"/>
            <w:vMerge/>
            <w:shd w:val="clear" w:color="auto" w:fill="auto"/>
            <w:vAlign w:val="center"/>
          </w:tcPr>
          <w:p w14:paraId="2D045FC5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1BDADBD0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362F8CD6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93AB227" w14:textId="567F0508" w:rsidR="0000334A" w:rsidRPr="00450048" w:rsidRDefault="0000334A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Число субъектов </w:t>
            </w:r>
            <w:r w:rsidR="007B40A3">
              <w:rPr>
                <w:rFonts w:ascii="Times New Roman" w:hAnsi="Times New Roman" w:cs="Times New Roman"/>
              </w:rPr>
              <w:t xml:space="preserve">МСП </w:t>
            </w:r>
            <w:r w:rsidRPr="00450048">
              <w:rPr>
                <w:rFonts w:ascii="Times New Roman" w:hAnsi="Times New Roman" w:cs="Times New Roman"/>
              </w:rPr>
              <w:t>в расчете на 10 тыс. человек населения</w:t>
            </w:r>
          </w:p>
        </w:tc>
      </w:tr>
      <w:tr w:rsidR="0000334A" w:rsidRPr="00450048" w14:paraId="0FF3E9A0" w14:textId="77777777" w:rsidTr="00F14801">
        <w:trPr>
          <w:trHeight w:val="1077"/>
        </w:trPr>
        <w:tc>
          <w:tcPr>
            <w:tcW w:w="209" w:type="pct"/>
            <w:vMerge/>
            <w:shd w:val="clear" w:color="auto" w:fill="auto"/>
            <w:vAlign w:val="center"/>
          </w:tcPr>
          <w:p w14:paraId="68D4F521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4CCCEF85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6D0D96CF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3D5F66B4" w14:textId="5F2BB406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>Количество вновь созданных субъектов малого и среднего бизнеса</w:t>
            </w:r>
          </w:p>
        </w:tc>
      </w:tr>
      <w:tr w:rsidR="00830184" w:rsidRPr="00450048" w14:paraId="241066E5" w14:textId="77777777" w:rsidTr="0083018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4762A03" w14:textId="1253E145" w:rsidR="00830184" w:rsidRPr="00450048" w:rsidRDefault="006F12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791" w:type="pct"/>
            <w:gridSpan w:val="3"/>
            <w:shd w:val="clear" w:color="auto" w:fill="auto"/>
            <w:vAlign w:val="center"/>
          </w:tcPr>
          <w:p w14:paraId="600B1423" w14:textId="536A2FDC" w:rsidR="00830184" w:rsidRPr="00450048" w:rsidRDefault="00830184" w:rsidP="003F55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 4. «Развитие потребительского </w:t>
            </w:r>
            <w:r w:rsidR="003F5546" w:rsidRPr="00450048">
              <w:rPr>
                <w:rFonts w:ascii="Times New Roman" w:eastAsia="Times New Roman" w:hAnsi="Times New Roman" w:cs="Times New Roman"/>
                <w:lang w:eastAsia="ru-RU"/>
              </w:rPr>
              <w:t>рынка и услуг на территории мун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F5546" w:rsidRPr="00450048">
              <w:rPr>
                <w:rFonts w:ascii="Times New Roman" w:eastAsia="Times New Roman" w:hAnsi="Times New Roman" w:cs="Times New Roman"/>
                <w:lang w:eastAsia="ru-RU"/>
              </w:rPr>
              <w:t>ци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Московской области</w:t>
            </w:r>
          </w:p>
        </w:tc>
      </w:tr>
      <w:tr w:rsidR="00830184" w:rsidRPr="00450048" w14:paraId="133D5AF0" w14:textId="77777777" w:rsidTr="0013763B">
        <w:trPr>
          <w:trHeight w:val="77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14:paraId="421E090E" w14:textId="36F5C5BF" w:rsidR="00830184" w:rsidRPr="00450048" w:rsidRDefault="00B0708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6F12BA" w:rsidRPr="004500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154E439E" w14:textId="60ECD449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Повышение социально-экономической эффективности потребительского рынка городского округа Любер</w:t>
            </w:r>
            <w:r w:rsidR="00874EC4">
              <w:rPr>
                <w:rFonts w:ascii="Times New Roman" w:eastAsia="Times New Roman" w:hAnsi="Times New Roman" w:cs="Times New Roman"/>
                <w:lang w:eastAsia="ru-RU"/>
              </w:rPr>
              <w:t>цы.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7684BC97" w14:textId="52EE1331" w:rsidR="00830184" w:rsidRPr="00450048" w:rsidRDefault="00830184" w:rsidP="001376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  <w:tc>
          <w:tcPr>
            <w:tcW w:w="2672" w:type="pct"/>
            <w:shd w:val="clear" w:color="auto" w:fill="auto"/>
            <w:vAlign w:val="center"/>
          </w:tcPr>
          <w:p w14:paraId="5D43F5E6" w14:textId="38438F41" w:rsidR="00830184" w:rsidRPr="0045004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</w:t>
            </w:r>
            <w:r w:rsidR="00CF4D26">
              <w:rPr>
                <w:rFonts w:ascii="Times New Roman" w:eastAsia="Times New Roman" w:hAnsi="Times New Roman" w:cs="Times New Roman"/>
                <w:lang w:eastAsia="ru-RU"/>
              </w:rPr>
              <w:t>сть населения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площадью торговых объектов</w:t>
            </w:r>
          </w:p>
        </w:tc>
      </w:tr>
      <w:tr w:rsidR="00830184" w:rsidRPr="00450048" w14:paraId="630054D4" w14:textId="77777777" w:rsidTr="0013763B">
        <w:trPr>
          <w:trHeight w:val="541"/>
        </w:trPr>
        <w:tc>
          <w:tcPr>
            <w:tcW w:w="209" w:type="pct"/>
            <w:vMerge/>
            <w:shd w:val="clear" w:color="auto" w:fill="auto"/>
            <w:vAlign w:val="center"/>
          </w:tcPr>
          <w:p w14:paraId="6F0ED915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27AAEF72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63B0A2C8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0A61BF9B" w14:textId="7A44A177" w:rsidR="00830184" w:rsidRPr="0045004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450048" w14:paraId="0443AA63" w14:textId="77777777" w:rsidTr="0013763B">
        <w:trPr>
          <w:trHeight w:val="562"/>
        </w:trPr>
        <w:tc>
          <w:tcPr>
            <w:tcW w:w="209" w:type="pct"/>
            <w:vMerge/>
            <w:shd w:val="clear" w:color="auto" w:fill="auto"/>
            <w:vAlign w:val="center"/>
          </w:tcPr>
          <w:p w14:paraId="772A7808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34BC437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7CB34ED0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05E383CB" w14:textId="3C26EF25" w:rsidR="00830184" w:rsidRPr="0045004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450048" w14:paraId="05EAF366" w14:textId="77777777" w:rsidTr="0013763B">
        <w:trPr>
          <w:trHeight w:val="1206"/>
        </w:trPr>
        <w:tc>
          <w:tcPr>
            <w:tcW w:w="209" w:type="pct"/>
            <w:vMerge/>
            <w:shd w:val="clear" w:color="auto" w:fill="auto"/>
            <w:vAlign w:val="center"/>
          </w:tcPr>
          <w:p w14:paraId="2E7E388F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14:paraId="3B4C8B69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028CFD3C" w14:textId="77777777" w:rsidR="00830184" w:rsidRPr="0045004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6C3424B" w14:textId="77777777" w:rsidR="00830184" w:rsidRPr="00450048" w:rsidRDefault="00830184" w:rsidP="00233798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75DBA236" w14:textId="77777777" w:rsidR="00830184" w:rsidRPr="0045004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665EE96" w14:textId="5A46E898" w:rsidR="00B543EC" w:rsidRPr="00C52311" w:rsidRDefault="00B543EC" w:rsidP="00C52311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14:paraId="531B2A41" w14:textId="77777777" w:rsidR="000A5267" w:rsidRPr="00D74BD9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80259" w14:textId="77777777" w:rsidR="0000334A" w:rsidRPr="00450048" w:rsidRDefault="00B543EC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t xml:space="preserve">Методика расчета значений </w:t>
      </w:r>
      <w:r w:rsidR="000149FC" w:rsidRPr="00450048">
        <w:rPr>
          <w:rFonts w:ascii="Times New Roman" w:eastAsia="Times New Roman" w:hAnsi="Times New Roman" w:cs="Times New Roman"/>
          <w:lang w:eastAsia="ru-RU"/>
        </w:rPr>
        <w:t xml:space="preserve">целевых </w:t>
      </w:r>
      <w:r w:rsidR="00754E93" w:rsidRPr="00450048">
        <w:rPr>
          <w:rFonts w:ascii="Times New Roman" w:eastAsia="Times New Roman" w:hAnsi="Times New Roman" w:cs="Times New Roman"/>
          <w:lang w:eastAsia="ru-RU"/>
        </w:rPr>
        <w:t>показателей</w:t>
      </w:r>
      <w:r w:rsidRPr="00450048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 </w:t>
      </w:r>
    </w:p>
    <w:p w14:paraId="282EB923" w14:textId="3F8EE347" w:rsidR="00B543EC" w:rsidRPr="00450048" w:rsidRDefault="0000334A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u w:val="single"/>
          <w:lang w:eastAsia="ru-RU"/>
        </w:rPr>
      </w:pPr>
      <w:r w:rsidRPr="00450048">
        <w:rPr>
          <w:rFonts w:ascii="Times New Roman" w:eastAsia="Times New Roman" w:hAnsi="Times New Roman" w:cs="Times New Roman"/>
          <w:u w:val="single"/>
          <w:lang w:eastAsia="ru-RU"/>
        </w:rPr>
        <w:t>«Предпринимательство»</w:t>
      </w:r>
    </w:p>
    <w:p w14:paraId="23813774" w14:textId="77777777" w:rsidR="00B543EC" w:rsidRPr="00450048" w:rsidRDefault="00B543EC" w:rsidP="00F812B1"/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450048" w14:paraId="711D8C5E" w14:textId="77777777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№</w:t>
            </w:r>
          </w:p>
          <w:p w14:paraId="3C6A419F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450048">
              <w:rPr>
                <w:rFonts w:ascii="Times New Roman" w:hAnsi="Times New Roman" w:cs="Times New Roman"/>
              </w:rPr>
              <w:t>п</w:t>
            </w:r>
            <w:proofErr w:type="gramEnd"/>
            <w:r w:rsidRPr="004500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450048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 xml:space="preserve">Методика расчета </w:t>
            </w:r>
            <w:r w:rsidR="0043205E" w:rsidRPr="00450048">
              <w:rPr>
                <w:rFonts w:ascii="Times New Roman" w:hAnsi="Times New Roman" w:cs="Times New Roman"/>
              </w:rPr>
              <w:t xml:space="preserve">целевого </w:t>
            </w:r>
            <w:r w:rsidRPr="00450048">
              <w:rPr>
                <w:rFonts w:ascii="Times New Roman" w:hAnsi="Times New Roman" w:cs="Times New Roman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Период представления отчетности</w:t>
            </w:r>
          </w:p>
        </w:tc>
      </w:tr>
      <w:tr w:rsidR="00B543EC" w:rsidRPr="00450048" w14:paraId="558DF5D0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6</w:t>
            </w:r>
          </w:p>
        </w:tc>
      </w:tr>
      <w:tr w:rsidR="00B543EC" w:rsidRPr="00450048" w14:paraId="49C4DD89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14F0" w14:textId="7B2A58C6" w:rsidR="00B543EC" w:rsidRPr="0045004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1600" w14:textId="6295CDFA" w:rsidR="00F14801" w:rsidRPr="00450048" w:rsidRDefault="00B543EC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hAnsi="Times New Roman" w:cs="Times New Roman"/>
              </w:rPr>
              <w:t xml:space="preserve">Подпрограмма </w:t>
            </w:r>
            <w:r w:rsidR="00F14801" w:rsidRPr="00450048">
              <w:rPr>
                <w:rFonts w:ascii="Times New Roman" w:hAnsi="Times New Roman" w:cs="Times New Roman"/>
              </w:rPr>
              <w:t>1</w:t>
            </w:r>
            <w:r w:rsidRPr="00450048">
              <w:rPr>
                <w:rFonts w:ascii="Times New Roman" w:hAnsi="Times New Roman" w:cs="Times New Roman"/>
              </w:rPr>
              <w:t xml:space="preserve"> «</w:t>
            </w:r>
            <w:r w:rsidR="0000334A" w:rsidRPr="00450048">
              <w:rPr>
                <w:rFonts w:ascii="Times New Roman" w:hAnsi="Times New Roman" w:cs="Times New Roman"/>
              </w:rPr>
              <w:t>Инвестиции</w:t>
            </w:r>
            <w:r w:rsidRPr="00450048">
              <w:rPr>
                <w:rFonts w:ascii="Times New Roman" w:hAnsi="Times New Roman" w:cs="Times New Roman"/>
              </w:rPr>
              <w:t>»</w:t>
            </w:r>
          </w:p>
        </w:tc>
      </w:tr>
      <w:tr w:rsidR="0000334A" w:rsidRPr="00450048" w14:paraId="48D8913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AF3" w14:textId="77777777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F60" w14:textId="72945C06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 xml:space="preserve">Увеличение среднемесячной </w:t>
            </w:r>
            <w:r w:rsidRPr="00450048">
              <w:rPr>
                <w:rFonts w:ascii="Times New Roman" w:hAnsi="Times New Roman" w:cs="Times New Roman"/>
              </w:rPr>
              <w:lastRenderedPageBreak/>
              <w:t>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37" w14:textId="25C7AFCD" w:rsidR="0000334A" w:rsidRPr="00450048" w:rsidRDefault="00565E4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646" w14:textId="54B12F5B" w:rsidR="0000334A" w:rsidRPr="00450048" w:rsidRDefault="000033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 xml:space="preserve">Рассчитывается как отношение реальной </w:t>
            </w:r>
            <w:r w:rsidRPr="00450048">
              <w:rPr>
                <w:rFonts w:ascii="Times New Roman" w:hAnsi="Times New Roman" w:cs="Times New Roman"/>
              </w:rPr>
              <w:lastRenderedPageBreak/>
              <w:t xml:space="preserve">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7F1" w14:textId="2C7297C4" w:rsidR="0000334A" w:rsidRPr="00450048" w:rsidRDefault="000033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450048">
              <w:rPr>
                <w:rFonts w:ascii="Times New Roman" w:hAnsi="Times New Roman" w:cs="Times New Roman"/>
              </w:rPr>
              <w:lastRenderedPageBreak/>
              <w:t xml:space="preserve">Показатель рассчитан в </w:t>
            </w:r>
            <w:r w:rsidRPr="00450048">
              <w:rPr>
                <w:rFonts w:ascii="Times New Roman" w:hAnsi="Times New Roman" w:cs="Times New Roman"/>
              </w:rPr>
              <w:lastRenderedPageBreak/>
              <w:t>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450048">
              <w:rPr>
                <w:rFonts w:ascii="Times New Roman" w:hAnsi="Times New Roman" w:cs="Times New Roman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7FB" w14:textId="43350EA6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</w:tr>
      <w:tr w:rsidR="0000334A" w:rsidRPr="00450048" w14:paraId="777E6B7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147D4F08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409B3D67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41AB37FF" w:rsidR="0000334A" w:rsidRPr="00450048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0334A" w:rsidRPr="00450048">
              <w:rPr>
                <w:rFonts w:ascii="Times New Roman" w:hAnsi="Times New Roman" w:cs="Times New Roman"/>
                <w:shd w:val="clear" w:color="auto" w:fill="FFFFFF" w:themeFill="background1"/>
              </w:rPr>
              <w:t>ди</w:t>
            </w:r>
            <w:r w:rsidR="0000334A" w:rsidRPr="00450048">
              <w:rPr>
                <w:rFonts w:ascii="Times New Roman" w:hAnsi="Times New Roman" w:cs="Times New Roman"/>
              </w:rPr>
              <w:t>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85BE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  <w:p w14:paraId="6574B7F1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>Количество созданных рабочих мест рассчитывается по формуле:</w:t>
            </w:r>
          </w:p>
          <w:p w14:paraId="49C1844C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 xml:space="preserve">РМ = </w:t>
            </w:r>
            <w:proofErr w:type="spellStart"/>
            <w:r w:rsidRPr="00E07E77">
              <w:rPr>
                <w:rFonts w:ascii="Times New Roman" w:hAnsi="Times New Roman" w:cs="Times New Roman"/>
              </w:rPr>
              <w:t>РМкр.ср</w:t>
            </w:r>
            <w:proofErr w:type="spellEnd"/>
            <w:r w:rsidRPr="00E07E77">
              <w:rPr>
                <w:rFonts w:ascii="Times New Roman" w:hAnsi="Times New Roman" w:cs="Times New Roman"/>
              </w:rPr>
              <w:t xml:space="preserve">.+ </w:t>
            </w:r>
            <w:proofErr w:type="spellStart"/>
            <w:r w:rsidRPr="00E07E77">
              <w:rPr>
                <w:rFonts w:ascii="Times New Roman" w:hAnsi="Times New Roman" w:cs="Times New Roman"/>
              </w:rPr>
              <w:t>РМмикро</w:t>
            </w:r>
            <w:proofErr w:type="spellEnd"/>
          </w:p>
          <w:p w14:paraId="1FFD3918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07E77">
              <w:rPr>
                <w:rFonts w:ascii="Times New Roman" w:hAnsi="Times New Roman" w:cs="Times New Roman"/>
              </w:rPr>
              <w:t>РМкр</w:t>
            </w:r>
            <w:proofErr w:type="gramStart"/>
            <w:r w:rsidRPr="00E07E77">
              <w:rPr>
                <w:rFonts w:ascii="Times New Roman" w:hAnsi="Times New Roman" w:cs="Times New Roman"/>
              </w:rPr>
              <w:t>.с</w:t>
            </w:r>
            <w:proofErr w:type="gramEnd"/>
            <w:r w:rsidRPr="00E07E77">
              <w:rPr>
                <w:rFonts w:ascii="Times New Roman" w:hAnsi="Times New Roman" w:cs="Times New Roman"/>
              </w:rPr>
              <w:t>р</w:t>
            </w:r>
            <w:proofErr w:type="spellEnd"/>
            <w:r w:rsidRPr="00E07E77">
              <w:rPr>
                <w:rFonts w:ascii="Times New Roman" w:hAnsi="Times New Roman" w:cs="Times New Roman"/>
              </w:rPr>
              <w:t xml:space="preserve"> – количество созданных рабочих мест крупными и средними предприятиями на территории муниципального образования Московской области, ед.;</w:t>
            </w:r>
          </w:p>
          <w:p w14:paraId="50840D42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07E77">
              <w:rPr>
                <w:rFonts w:ascii="Times New Roman" w:hAnsi="Times New Roman" w:cs="Times New Roman"/>
              </w:rPr>
              <w:t>РМмикро</w:t>
            </w:r>
            <w:proofErr w:type="spellEnd"/>
            <w:r w:rsidRPr="00E07E77">
              <w:rPr>
                <w:rFonts w:ascii="Times New Roman" w:hAnsi="Times New Roman" w:cs="Times New Roman"/>
              </w:rPr>
              <w:t xml:space="preserve"> – количество созданных рабочих мест </w:t>
            </w:r>
            <w:proofErr w:type="spellStart"/>
            <w:r w:rsidRPr="00E07E77">
              <w:rPr>
                <w:rFonts w:ascii="Times New Roman" w:hAnsi="Times New Roman" w:cs="Times New Roman"/>
              </w:rPr>
              <w:t>микропредприятиями</w:t>
            </w:r>
            <w:proofErr w:type="spellEnd"/>
            <w:r w:rsidRPr="00E07E77">
              <w:rPr>
                <w:rFonts w:ascii="Times New Roman" w:hAnsi="Times New Roman" w:cs="Times New Roman"/>
              </w:rPr>
              <w:t xml:space="preserve"> на территории муниципального образования Московской области, ед. </w:t>
            </w:r>
          </w:p>
          <w:p w14:paraId="74FD7803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 xml:space="preserve">При прогнозировании показателя необходимо учитывать количество новых рабочих мест (по указанному кругу организаций), которые будут созданы в </w:t>
            </w:r>
            <w:r w:rsidRPr="00E07E77">
              <w:rPr>
                <w:rFonts w:ascii="Times New Roman" w:hAnsi="Times New Roman" w:cs="Times New Roman"/>
              </w:rPr>
              <w:lastRenderedPageBreak/>
              <w:t>связи с реализацией инфраструктурного проекта и (или) инвестиционных проектов, в соответствии с паспортом проекта.</w:t>
            </w:r>
            <w:r w:rsidRPr="00E07E77">
              <w:rPr>
                <w:rFonts w:ascii="Times New Roman" w:hAnsi="Times New Roman" w:cs="Times New Roman"/>
              </w:rPr>
              <w:cr/>
            </w:r>
          </w:p>
          <w:p w14:paraId="3F569D90" w14:textId="1D2FF29E" w:rsidR="0000334A" w:rsidRPr="00450048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 xml:space="preserve">Численность у вновь </w:t>
            </w:r>
            <w:proofErr w:type="gramStart"/>
            <w:r w:rsidRPr="00E07E77">
              <w:rPr>
                <w:rFonts w:ascii="Times New Roman" w:hAnsi="Times New Roman" w:cs="Times New Roman"/>
              </w:rPr>
              <w:t>созданных</w:t>
            </w:r>
            <w:proofErr w:type="gramEnd"/>
            <w:r w:rsidRPr="00E07E77">
              <w:rPr>
                <w:rFonts w:ascii="Times New Roman" w:hAnsi="Times New Roman" w:cs="Times New Roman"/>
              </w:rPr>
              <w:t xml:space="preserve"> МСП </w:t>
            </w:r>
            <w:r>
              <w:rPr>
                <w:rFonts w:ascii="Times New Roman" w:hAnsi="Times New Roman" w:cs="Times New Roman"/>
              </w:rPr>
              <w:t>прогнозируется расчетным путем.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32A3" w14:textId="77777777" w:rsidR="00E07E77" w:rsidRPr="00E07E77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lastRenderedPageBreak/>
              <w:t>Регламентные запросы - раздел (060) Трудовые ресурсы, заработная плата и занятость населения - (05100) Сведения о неполной занятости и движении работников (Форма № П-4(НЗ)).</w:t>
            </w:r>
          </w:p>
          <w:p w14:paraId="78E7640B" w14:textId="4AE543CC" w:rsidR="0000334A" w:rsidRPr="00450048" w:rsidRDefault="00E07E77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E07E77">
              <w:rPr>
                <w:rFonts w:ascii="Times New Roman" w:hAnsi="Times New Roman" w:cs="Times New Roman"/>
              </w:rPr>
              <w:t>Единый реестр субъектов малого и среднего предпринимательства - https://ofd.nalog.ru – вновь созданные МСП.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19A4E86C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Theme="minorEastAsia" w:hAnsi="Times New Roman" w:cs="Times New Roman"/>
              </w:rPr>
              <w:t>Ежеквартально</w:t>
            </w:r>
          </w:p>
        </w:tc>
      </w:tr>
      <w:tr w:rsidR="0000334A" w:rsidRPr="00450048" w14:paraId="0192534C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27E" w14:textId="264D921E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743" w14:textId="1E8F6F90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F1F" w14:textId="77777777" w:rsidR="0000334A" w:rsidRPr="00450048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Тысяча</w:t>
            </w:r>
          </w:p>
          <w:p w14:paraId="3D3B86DD" w14:textId="40C0AF38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D1B5" w14:textId="77777777" w:rsidR="0000334A" w:rsidRPr="00450048" w:rsidRDefault="0000334A" w:rsidP="004500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Times New Roman" w:hAnsi="Times New Roman" w:cs="Times New Roman"/>
              </w:rPr>
            </w:pPr>
            <w:proofErr w:type="spellStart"/>
            <w:r w:rsidRPr="00450048">
              <w:rPr>
                <w:rFonts w:ascii="Times New Roman" w:hAnsi="Times New Roman" w:cs="Times New Roman"/>
              </w:rPr>
              <w:t>Идн</w:t>
            </w:r>
            <w:proofErr w:type="spellEnd"/>
            <w:r w:rsidRPr="00450048">
              <w:rPr>
                <w:rFonts w:ascii="Times New Roman" w:hAnsi="Times New Roman" w:cs="Times New Roman"/>
              </w:rPr>
              <w:t xml:space="preserve"> = Ид / </w:t>
            </w:r>
            <w:proofErr w:type="spellStart"/>
            <w:r w:rsidRPr="00450048">
              <w:rPr>
                <w:rFonts w:ascii="Times New Roman" w:hAnsi="Times New Roman" w:cs="Times New Roman"/>
              </w:rPr>
              <w:t>Чн</w:t>
            </w:r>
            <w:proofErr w:type="spellEnd"/>
          </w:p>
          <w:p w14:paraId="428FE8D7" w14:textId="77777777" w:rsidR="0000334A" w:rsidRPr="00450048" w:rsidRDefault="0000334A" w:rsidP="004500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где</w:t>
            </w:r>
          </w:p>
          <w:p w14:paraId="25E46303" w14:textId="77777777" w:rsidR="0000334A" w:rsidRPr="00450048" w:rsidRDefault="0000334A" w:rsidP="00450048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450048">
              <w:rPr>
                <w:rFonts w:ascii="Times New Roman" w:hAnsi="Times New Roman" w:cs="Times New Roman"/>
              </w:rPr>
              <w:t>И</w:t>
            </w:r>
            <w:r w:rsidRPr="00450048">
              <w:rPr>
                <w:rFonts w:ascii="Times New Roman" w:eastAsiaTheme="minorEastAsia" w:hAnsi="Times New Roman" w:cs="Times New Roman"/>
              </w:rPr>
              <w:t>дн</w:t>
            </w:r>
            <w:proofErr w:type="spellEnd"/>
            <w:r w:rsidRPr="00450048">
              <w:rPr>
                <w:rFonts w:ascii="Times New Roman" w:eastAsiaTheme="minorEastAsia" w:hAnsi="Times New Roman" w:cs="Times New Roman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45B73AF0" w14:textId="77777777" w:rsidR="0000334A" w:rsidRPr="00450048" w:rsidRDefault="0000334A" w:rsidP="00450048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Times New Roman" w:eastAsiaTheme="minorEastAsia" w:hAnsi="Times New Roman" w:cs="Times New Roman"/>
              </w:rPr>
            </w:pPr>
            <w:r w:rsidRPr="00450048">
              <w:rPr>
                <w:rFonts w:ascii="Times New Roman" w:eastAsiaTheme="minorEastAsia" w:hAnsi="Times New Roman" w:cs="Times New Roman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2FB197BD" w14:textId="215CE2A7" w:rsidR="0000334A" w:rsidRPr="00450048" w:rsidRDefault="0000334A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450048">
              <w:rPr>
                <w:rFonts w:ascii="Times New Roman" w:eastAsiaTheme="minorEastAsia" w:hAnsi="Times New Roman" w:cs="Times New Roman"/>
              </w:rPr>
              <w:t>Чн</w:t>
            </w:r>
            <w:proofErr w:type="spellEnd"/>
            <w:r w:rsidRPr="00450048">
              <w:rPr>
                <w:rFonts w:ascii="Times New Roman" w:eastAsiaTheme="minorEastAsia" w:hAnsi="Times New Roman" w:cs="Times New Roman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1562" w14:textId="77777777" w:rsidR="0000334A" w:rsidRDefault="0000334A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EastAsia" w:hAnsi="Times New Roman" w:cs="Times New Roman"/>
              </w:rPr>
            </w:pPr>
            <w:r w:rsidRPr="00450048">
              <w:rPr>
                <w:rFonts w:ascii="Times New Roman" w:eastAsiaTheme="minorEastAsia" w:hAnsi="Times New Roman" w:cs="Times New Roman"/>
              </w:rPr>
              <w:t>Данные формы статистического наблюдения № П-2 «Сведения об инвестициях в нефинансовые активы»</w:t>
            </w:r>
          </w:p>
          <w:p w14:paraId="4B170421" w14:textId="036FF5DE" w:rsidR="00836C0F" w:rsidRPr="00450048" w:rsidRDefault="00836C0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0FE" w14:textId="7937E6EA" w:rsidR="0000334A" w:rsidRPr="0045004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0334A" w:rsidRPr="00450048" w14:paraId="090B677E" w14:textId="77777777" w:rsidTr="00E932D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379" w14:textId="6BF2F94F" w:rsidR="0000334A" w:rsidRPr="00450048" w:rsidRDefault="003551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4AA" w14:textId="4072AFC9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Подпрограмма 2</w:t>
            </w:r>
            <w:r w:rsidR="005E5796" w:rsidRPr="00450048">
              <w:rPr>
                <w:rFonts w:ascii="Times New Roman" w:hAnsi="Times New Roman" w:cs="Times New Roman"/>
              </w:rPr>
              <w:t xml:space="preserve"> «Развитие конкуренции»</w:t>
            </w:r>
          </w:p>
        </w:tc>
      </w:tr>
      <w:tr w:rsidR="005E5796" w:rsidRPr="00450048" w14:paraId="6503E5B1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09" w14:textId="7DCE54D0" w:rsidR="005E5796" w:rsidRPr="00450048" w:rsidRDefault="00993CA1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329" w14:textId="18F30E92" w:rsidR="005E5796" w:rsidRPr="00450048" w:rsidRDefault="008642CB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16" w14:textId="4F3C087A" w:rsidR="005E5796" w:rsidRPr="00450048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642CB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0079" w14:textId="38FB5C3B" w:rsidR="008642CB" w:rsidRPr="00E90256" w:rsidRDefault="008642CB" w:rsidP="008642CB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E90256">
              <w:rPr>
                <w:rFonts w:ascii="Times New Roman" w:hAnsi="Times New Roman" w:cs="Times New Roman"/>
                <w:lang w:val="en-US"/>
              </w:rPr>
              <w:t>I=Bn1+Bn2…+</w:t>
            </w:r>
            <w:proofErr w:type="spellStart"/>
            <w:r w:rsidRPr="00E90256">
              <w:rPr>
                <w:rFonts w:ascii="Times New Roman" w:hAnsi="Times New Roman" w:cs="Times New Roman"/>
                <w:lang w:val="en-US"/>
              </w:rPr>
              <w:t>Bn</w:t>
            </w:r>
            <w:proofErr w:type="spellEnd"/>
            <w:r w:rsidRPr="00E90256">
              <w:rPr>
                <w:rFonts w:ascii="Times New Roman" w:hAnsi="Times New Roman" w:cs="Times New Roman"/>
                <w:lang w:val="en-US"/>
              </w:rPr>
              <w:t xml:space="preserve"> /∑</w:t>
            </w:r>
            <w:proofErr w:type="spellStart"/>
            <w:r w:rsidRPr="008642CB">
              <w:rPr>
                <w:rFonts w:ascii="Times New Roman" w:hAnsi="Times New Roman" w:cs="Times New Roman"/>
              </w:rPr>
              <w:t>дм</w:t>
            </w:r>
            <w:proofErr w:type="spellEnd"/>
            <w:r w:rsidRPr="00E90256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5607C300" w14:textId="77777777" w:rsidR="008642CB" w:rsidRPr="00E90256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8642CB">
              <w:rPr>
                <w:rFonts w:ascii="Times New Roman" w:hAnsi="Times New Roman" w:cs="Times New Roman"/>
              </w:rPr>
              <w:t>где</w:t>
            </w:r>
            <w:r w:rsidRPr="00E9025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2D0B4D0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I – значение индекса совокупной результативности реализации мероприятий, направленных на развитие конкуренции;</w:t>
            </w:r>
          </w:p>
          <w:p w14:paraId="1BB552ED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Bn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– количество баллов за фактическое значение результата реализации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 в отчетном году;</w:t>
            </w:r>
          </w:p>
          <w:p w14:paraId="163B0CE5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∑</w:t>
            </w:r>
            <w:proofErr w:type="spellStart"/>
            <w:r w:rsidRPr="008642CB">
              <w:rPr>
                <w:rFonts w:ascii="Times New Roman" w:hAnsi="Times New Roman" w:cs="Times New Roman"/>
              </w:rPr>
              <w:t>дм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– количество мероприятий подпрограммы II.</w:t>
            </w:r>
          </w:p>
          <w:p w14:paraId="74FA3E13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Количество баллов за фактическое значение результата реализации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 в отчетном году (</w:t>
            </w:r>
            <w:proofErr w:type="spellStart"/>
            <w:r w:rsidRPr="008642CB">
              <w:rPr>
                <w:rFonts w:ascii="Times New Roman" w:hAnsi="Times New Roman" w:cs="Times New Roman"/>
              </w:rPr>
              <w:t>Bn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) определяется по </w:t>
            </w:r>
            <w:r w:rsidRPr="008642CB">
              <w:rPr>
                <w:rFonts w:ascii="Times New Roman" w:hAnsi="Times New Roman" w:cs="Times New Roman"/>
              </w:rPr>
              <w:lastRenderedPageBreak/>
              <w:t>следующей формуле:</w:t>
            </w:r>
          </w:p>
          <w:p w14:paraId="3F2C6699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14:paraId="2568D3A0" w14:textId="4901132E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Bn</w:t>
            </w:r>
            <w:proofErr w:type="spellEnd"/>
            <w:r w:rsidRPr="008642CB">
              <w:rPr>
                <w:rFonts w:ascii="Times New Roman" w:hAnsi="Times New Roman" w:cs="Times New Roman"/>
              </w:rPr>
              <w:t>=</w:t>
            </w:r>
            <w:proofErr w:type="gramStart"/>
            <w:r w:rsidRPr="008642CB">
              <w:rPr>
                <w:rFonts w:ascii="Times New Roman" w:hAnsi="Times New Roman" w:cs="Times New Roman"/>
              </w:rPr>
              <w:t>З</w:t>
            </w:r>
            <w:proofErr w:type="gramEnd"/>
            <w:r w:rsidRPr="008642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CB">
              <w:rPr>
                <w:rFonts w:ascii="Times New Roman" w:hAnsi="Times New Roman" w:cs="Times New Roman"/>
              </w:rPr>
              <w:t>план+Зотклон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>,</w:t>
            </w:r>
          </w:p>
          <w:p w14:paraId="418B6503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где:</w:t>
            </w:r>
          </w:p>
          <w:p w14:paraId="1BAEED4C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Зплан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2CB">
              <w:rPr>
                <w:rFonts w:ascii="Times New Roman" w:hAnsi="Times New Roman" w:cs="Times New Roman"/>
              </w:rPr>
              <w:t>–к</w:t>
            </w:r>
            <w:proofErr w:type="gramEnd"/>
            <w:r w:rsidRPr="008642CB">
              <w:rPr>
                <w:rFonts w:ascii="Times New Roman" w:hAnsi="Times New Roman" w:cs="Times New Roman"/>
              </w:rPr>
              <w:t>оэффициент планового значения баллов за достижение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мероприятия, приравненный к значению «1»;</w:t>
            </w:r>
          </w:p>
          <w:p w14:paraId="20D241D8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–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мероприятия.</w:t>
            </w:r>
          </w:p>
          <w:p w14:paraId="3D34CF04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 xml:space="preserve">В случае если значение </w:t>
            </w:r>
            <w:proofErr w:type="spellStart"/>
            <w:r w:rsidRPr="008642CB">
              <w:rPr>
                <w:rFonts w:ascii="Times New Roman" w:hAnsi="Times New Roman" w:cs="Times New Roman"/>
              </w:rPr>
              <w:t>Bn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отрицательное, то показатель приравнивается к нулю.</w:t>
            </w:r>
          </w:p>
          <w:p w14:paraId="67A19C15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Для мероприятий 2.50.03-50.04, 2.50.06, при оценке которых наилучшим значением результата является наибольшее значение или плановое значение,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 (</w:t>
            </w:r>
            <w:proofErr w:type="spellStart"/>
            <w:r w:rsidRPr="008642CB">
              <w:rPr>
                <w:rFonts w:ascii="Times New Roman" w:hAnsi="Times New Roman" w:cs="Times New Roman"/>
              </w:rPr>
              <w:t>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>), определяется по следующей формуле:</w:t>
            </w:r>
          </w:p>
          <w:p w14:paraId="66E29232" w14:textId="485EFA99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>=(</w:t>
            </w:r>
            <w:proofErr w:type="spellStart"/>
            <w:r w:rsidRPr="008642CB">
              <w:rPr>
                <w:rFonts w:ascii="Times New Roman" w:hAnsi="Times New Roman" w:cs="Times New Roman"/>
              </w:rPr>
              <w:t>РМфакт-РМплан</w:t>
            </w:r>
            <w:proofErr w:type="spellEnd"/>
            <w:r w:rsidRPr="008642CB">
              <w:rPr>
                <w:rFonts w:ascii="Times New Roman" w:hAnsi="Times New Roman" w:cs="Times New Roman"/>
              </w:rPr>
              <w:t>)/</w:t>
            </w:r>
            <w:proofErr w:type="spellStart"/>
            <w:r w:rsidRPr="008642CB">
              <w:rPr>
                <w:rFonts w:ascii="Times New Roman" w:hAnsi="Times New Roman" w:cs="Times New Roman"/>
              </w:rPr>
              <w:t>РМплан</w:t>
            </w:r>
            <w:proofErr w:type="spellEnd"/>
            <w:r w:rsidRPr="008642CB">
              <w:rPr>
                <w:rFonts w:ascii="Times New Roman" w:hAnsi="Times New Roman" w:cs="Times New Roman"/>
              </w:rPr>
              <w:t>,</w:t>
            </w:r>
          </w:p>
          <w:p w14:paraId="1D0F7F01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где:</w:t>
            </w:r>
          </w:p>
          <w:p w14:paraId="7687FFFC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РМфакт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– фактическое значение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мероприятия;</w:t>
            </w:r>
          </w:p>
          <w:p w14:paraId="5A745058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РМплан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– плановое значение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мероприятия, определенное в Программе.</w:t>
            </w:r>
          </w:p>
          <w:p w14:paraId="68174C50" w14:textId="77777777" w:rsidR="008642CB" w:rsidRPr="008642CB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642CB">
              <w:rPr>
                <w:rFonts w:ascii="Times New Roman" w:hAnsi="Times New Roman" w:cs="Times New Roman"/>
              </w:rPr>
              <w:t>Для мероприятий 2.50.01-50.02, 2.50.05 при оценке которых наилучшим значением результата является наименьшее значение, фактическое отклонение значения баллов от планового значения баллов по итогам достижения результата n-</w:t>
            </w:r>
            <w:proofErr w:type="spellStart"/>
            <w:r w:rsidRPr="008642CB">
              <w:rPr>
                <w:rFonts w:ascii="Times New Roman" w:hAnsi="Times New Roman" w:cs="Times New Roman"/>
              </w:rPr>
              <w:t>го</w:t>
            </w:r>
            <w:proofErr w:type="spellEnd"/>
            <w:r w:rsidRPr="008642CB">
              <w:rPr>
                <w:rFonts w:ascii="Times New Roman" w:hAnsi="Times New Roman" w:cs="Times New Roman"/>
              </w:rPr>
              <w:t xml:space="preserve"> мероприятия (</w:t>
            </w:r>
            <w:proofErr w:type="spellStart"/>
            <w:r w:rsidRPr="008642CB">
              <w:rPr>
                <w:rFonts w:ascii="Times New Roman" w:hAnsi="Times New Roman" w:cs="Times New Roman"/>
              </w:rPr>
              <w:t>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>), определяется по следующей формуле:</w:t>
            </w:r>
          </w:p>
          <w:p w14:paraId="74D1CCA3" w14:textId="5B13E389" w:rsidR="005E5796" w:rsidRPr="00450048" w:rsidRDefault="008642CB" w:rsidP="008642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642CB">
              <w:rPr>
                <w:rFonts w:ascii="Times New Roman" w:hAnsi="Times New Roman" w:cs="Times New Roman"/>
              </w:rPr>
              <w:t>Зотклон</w:t>
            </w:r>
            <w:proofErr w:type="spellEnd"/>
            <w:r w:rsidRPr="008642CB">
              <w:rPr>
                <w:rFonts w:ascii="Times New Roman" w:hAnsi="Times New Roman" w:cs="Times New Roman"/>
              </w:rPr>
              <w:t>=(</w:t>
            </w:r>
            <w:proofErr w:type="spellStart"/>
            <w:r w:rsidRPr="008642CB">
              <w:rPr>
                <w:rFonts w:ascii="Times New Roman" w:hAnsi="Times New Roman" w:cs="Times New Roman"/>
              </w:rPr>
              <w:t>РМплан-РМфакт</w:t>
            </w:r>
            <w:proofErr w:type="spellEnd"/>
            <w:r w:rsidRPr="008642CB">
              <w:rPr>
                <w:rFonts w:ascii="Times New Roman" w:hAnsi="Times New Roman" w:cs="Times New Roman"/>
              </w:rPr>
              <w:t>)/</w:t>
            </w:r>
            <w:proofErr w:type="spellStart"/>
            <w:r w:rsidRPr="008642CB">
              <w:rPr>
                <w:rFonts w:ascii="Times New Roman" w:hAnsi="Times New Roman" w:cs="Times New Roman"/>
              </w:rPr>
              <w:t>РМплан</w:t>
            </w:r>
            <w:proofErr w:type="spellEnd"/>
            <w:r w:rsidRPr="008642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55" w14:textId="77777777" w:rsidR="005E5796" w:rsidRPr="00450048" w:rsidRDefault="005E5796" w:rsidP="006607A6">
            <w:pPr>
              <w:ind w:left="34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Единая информационная система в сфере закупок (ЕИС)</w:t>
            </w:r>
          </w:p>
          <w:p w14:paraId="2FA48B84" w14:textId="7D9B69C2" w:rsidR="005E5796" w:rsidRPr="00450048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BFF" w14:textId="1B29A54F" w:rsidR="005E5796" w:rsidRPr="00450048" w:rsidRDefault="005E5796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Календарный год</w:t>
            </w:r>
          </w:p>
        </w:tc>
      </w:tr>
      <w:tr w:rsidR="0000334A" w:rsidRPr="00450048" w14:paraId="7E67484B" w14:textId="77777777" w:rsidTr="00E932D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3907" w14:textId="63533EA3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FC9" w14:textId="41375BDF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Подпрограмма 3 «Развитие малого и среднего предпринимательства»</w:t>
            </w:r>
          </w:p>
        </w:tc>
      </w:tr>
      <w:tr w:rsidR="0000334A" w:rsidRPr="00450048" w14:paraId="05C23F03" w14:textId="77777777" w:rsidTr="00E07E77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1BB0" w14:textId="7A59B390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0C39" w14:textId="24E759AD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BC604" w14:textId="5A68049C" w:rsidR="0000334A" w:rsidRPr="0045004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04F20" w14:textId="7E5C645D" w:rsidR="00F9036F" w:rsidRPr="00954FE4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w:br/>
                </m:r>
              </m:oMath>
            </m:oMathPara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 xml:space="preserve"> –</w:t>
            </w:r>
            <w:r w:rsidR="00F9036F" w:rsidRPr="00954FE4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954FE4">
              <w:rPr>
                <w:rFonts w:ascii="Times New Roman" w:hAnsi="Times New Roman" w:cs="Times New Roman"/>
              </w:rPr>
              <w:t>приятий и организаций, процент;</w:t>
            </w:r>
          </w:p>
          <w:p w14:paraId="28D0E36A" w14:textId="50B6FAD0" w:rsidR="00F9036F" w:rsidRPr="00954FE4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–</w:t>
            </w:r>
            <w:r w:rsidR="00F9036F" w:rsidRPr="00954FE4">
              <w:rPr>
                <w:rFonts w:ascii="Times New Roman" w:hAnsi="Times New Roman" w:cs="Times New Roman"/>
              </w:rPr>
              <w:t>среднесписочная численность работников (без внешних совместителей) малых (включая микро) и средних предприя</w:t>
            </w:r>
            <w:r w:rsidR="00E3575B" w:rsidRPr="00954FE4">
              <w:rPr>
                <w:rFonts w:ascii="Times New Roman" w:hAnsi="Times New Roman" w:cs="Times New Roman"/>
              </w:rPr>
              <w:t>тий – юридических лиц, человек;</w:t>
            </w:r>
          </w:p>
          <w:p w14:paraId="56992233" w14:textId="0AC163E8" w:rsidR="00F9036F" w:rsidRPr="00954FE4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ср</m:t>
                    </m:r>
                  </m:e>
                </m:mr>
              </m:m>
            </m:oMath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="00F9036F" w:rsidRPr="00954FE4">
              <w:rPr>
                <w:rFonts w:ascii="Times New Roman" w:hAnsi="Times New Roman" w:cs="Times New Roman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954FE4">
              <w:rPr>
                <w:rFonts w:ascii="Times New Roman" w:hAnsi="Times New Roman" w:cs="Times New Roman"/>
              </w:rPr>
              <w:t xml:space="preserve"> (строка 01 графа 4), человек;</w:t>
            </w:r>
            <w:proofErr w:type="gramEnd"/>
          </w:p>
          <w:p w14:paraId="6CB86317" w14:textId="6FCAB33C" w:rsidR="0000334A" w:rsidRPr="00954FE4" w:rsidRDefault="00836C0F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</m:t>
                    </m:r>
                  </m:e>
                </m:mr>
              </m:m>
            </m:oMath>
            <w:r w:rsidR="00F9036F" w:rsidRPr="00954FE4">
              <w:rPr>
                <w:rFonts w:ascii="Times New Roman" w:hAnsi="Times New Roman" w:cs="Times New Roman"/>
              </w:rPr>
              <w:t>)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FD30" w14:textId="77777777" w:rsidR="00954FE4" w:rsidRPr="00954FE4" w:rsidRDefault="00954FE4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Times New Roman" w:hAnsi="Times New Roman" w:cs="Times New Roman"/>
              </w:rPr>
            </w:pPr>
            <w:r w:rsidRPr="00954FE4">
              <w:rPr>
                <w:rFonts w:ascii="Times New Roman" w:hAnsi="Times New Roman" w:cs="Times New Roman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78BE48D0" w14:textId="354FCC91" w:rsidR="0000334A" w:rsidRPr="00954FE4" w:rsidRDefault="00954FE4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Times New Roman" w:hAnsi="Times New Roman" w:cs="Times New Roman"/>
              </w:rPr>
            </w:pPr>
            <w:r w:rsidRPr="00954FE4">
              <w:rPr>
                <w:rFonts w:ascii="Times New Roman" w:hAnsi="Times New Roman" w:cs="Times New Roman"/>
              </w:rPr>
              <w:t>Федеральное статистическое наблюдение по формам</w:t>
            </w:r>
            <w:r w:rsidRPr="00954FE4">
              <w:rPr>
                <w:rFonts w:ascii="Times New Roman" w:hAnsi="Times New Roman" w:cs="Times New Roman"/>
              </w:rPr>
              <w:br/>
              <w:t xml:space="preserve">- № П-4 «Сведения о численности и заработной плате работников» </w:t>
            </w:r>
            <w:r w:rsidRPr="00954FE4">
              <w:rPr>
                <w:rFonts w:ascii="Times New Roman" w:hAnsi="Times New Roman" w:cs="Times New Roman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C3D23" w14:textId="6F5B3445" w:rsidR="0000334A" w:rsidRPr="00450048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</w:tc>
      </w:tr>
      <w:tr w:rsidR="00836C0F" w:rsidRPr="00450048" w14:paraId="45487EFC" w14:textId="77777777" w:rsidTr="00E07E77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F" w14:textId="15C9E690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2" w14:textId="27FF59E4" w:rsidR="00836C0F" w:rsidRPr="00450048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81320">
              <w:rPr>
                <w:rFonts w:ascii="Times New Roman" w:hAnsi="Times New Roman" w:cs="Times New Roman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17" w14:textId="60900A20" w:rsidR="00836C0F" w:rsidRPr="0045004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36C0F" w:rsidRPr="00450048">
              <w:rPr>
                <w:rFonts w:ascii="Times New Roman" w:hAnsi="Times New Roman" w:cs="Times New Roman"/>
              </w:rPr>
              <w:t>диниц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77C" w14:textId="77777777" w:rsidR="00836C0F" w:rsidRPr="00836C0F" w:rsidRDefault="00836C0F" w:rsidP="00836C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×10000</m:t>
                </m:r>
              </m:oMath>
            </m:oMathPara>
          </w:p>
          <w:p w14:paraId="0545656E" w14:textId="77777777" w:rsidR="00836C0F" w:rsidRPr="00836C0F" w:rsidRDefault="00836C0F" w:rsidP="00836C0F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D6A45" w14:textId="186F446B" w:rsidR="00836C0F" w:rsidRPr="00836C0F" w:rsidRDefault="00836C0F" w:rsidP="00836C0F">
            <w:pPr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10000</m:t>
                    </m:r>
                  </m:e>
                </m:mr>
              </m:m>
            </m:oMath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836C0F">
              <w:rPr>
                <w:rFonts w:ascii="Times New Roman" w:eastAsia="Times New Roman" w:hAnsi="Times New Roman" w:cs="Times New Roman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47BE94D9" w14:textId="7FA07224" w:rsidR="00836C0F" w:rsidRPr="00836C0F" w:rsidRDefault="00836C0F" w:rsidP="00836C0F">
            <w:pPr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Чсмсп</m:t>
              </m:r>
            </m:oMath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14:paraId="0DB4D2AC" w14:textId="4947D4E6" w:rsidR="00836C0F" w:rsidRPr="00836C0F" w:rsidRDefault="00836C0F" w:rsidP="00836C0F">
            <w:pPr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Чнас</m:t>
              </m:r>
            </m:oMath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t>отчетным</w:t>
            </w:r>
            <w:proofErr w:type="gramEnd"/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  <w:r w:rsidRPr="00836C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87F" w14:textId="77777777" w:rsidR="00836C0F" w:rsidRPr="004074BA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074BA">
              <w:rPr>
                <w:rFonts w:ascii="Times New Roman" w:hAnsi="Times New Roman" w:cs="Times New Roman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6D02BA71" w14:textId="152AFF1C" w:rsidR="00836C0F" w:rsidRPr="00450048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074BA">
              <w:rPr>
                <w:rFonts w:ascii="Times New Roman" w:hAnsi="Times New Roman" w:cs="Times New Roman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677" w14:textId="457E2F67" w:rsidR="00836C0F" w:rsidRPr="00450048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</w:tc>
      </w:tr>
      <w:tr w:rsidR="00836C0F" w:rsidRPr="00450048" w14:paraId="4D8C2DE7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11" w14:textId="13DBA5D9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A97" w14:textId="2D0AF84D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26F" w14:textId="10E15B53" w:rsidR="00836C0F" w:rsidRPr="0045004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36C0F" w:rsidRPr="00450048">
              <w:rPr>
                <w:rFonts w:ascii="Times New Roman" w:hAnsi="Times New Roman" w:cs="Times New Roman"/>
              </w:rPr>
              <w:t>диниц</w:t>
            </w:r>
            <w:r w:rsidR="000969A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47" w14:textId="0D8ECD58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44D" w14:textId="3A686F2D" w:rsidR="00836C0F" w:rsidRPr="00450048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8B7" w14:textId="537DF2C1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Ежеквартальная</w:t>
            </w:r>
          </w:p>
        </w:tc>
      </w:tr>
      <w:tr w:rsidR="00836C0F" w:rsidRPr="00450048" w14:paraId="4949BC79" w14:textId="77777777" w:rsidTr="0035510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057" w14:textId="36EE7999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5F6" w14:textId="07CEB82A" w:rsidR="00836C0F" w:rsidRPr="00450048" w:rsidRDefault="00836C0F" w:rsidP="00355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36C0F" w:rsidRPr="00450048" w14:paraId="077F391D" w14:textId="77777777" w:rsidTr="0063634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B3B1" w14:textId="5D5A9540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58E7" w14:textId="252E7C22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</w:t>
            </w:r>
            <w:r w:rsidR="00CF4D26">
              <w:rPr>
                <w:rFonts w:ascii="Times New Roman" w:eastAsia="Times New Roman" w:hAnsi="Times New Roman" w:cs="Times New Roman"/>
                <w:lang w:eastAsia="ru-RU"/>
              </w:rPr>
              <w:t>сть населения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площадью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A53" w14:textId="6E5DAD39" w:rsidR="00836C0F" w:rsidRPr="0045004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C69" w14:textId="77777777" w:rsidR="00836C0F" w:rsidRPr="00D600EF" w:rsidRDefault="00836C0F" w:rsidP="00CC1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Оторг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торг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 1000, где</w:t>
            </w:r>
          </w:p>
          <w:p w14:paraId="2BBAA208" w14:textId="77777777" w:rsidR="00836C0F" w:rsidRDefault="00836C0F" w:rsidP="00450048">
            <w:pPr>
              <w:widowControl w:val="0"/>
              <w:ind w:left="-20" w:firstLine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F2118" w14:textId="77777777" w:rsidR="00836C0F" w:rsidRPr="00450048" w:rsidRDefault="00836C0F" w:rsidP="00450048">
            <w:pPr>
              <w:widowControl w:val="0"/>
              <w:ind w:left="-20" w:firstLine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Оторг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14:paraId="161578A1" w14:textId="77777777" w:rsidR="00836C0F" w:rsidRPr="00450048" w:rsidRDefault="00836C0F" w:rsidP="00450048">
            <w:pPr>
              <w:widowControl w:val="0"/>
              <w:ind w:left="-20" w:firstLine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Sторг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 xml:space="preserve"> площадь торговых объектов предприятий розничной торговли в отчетном периоде, </w:t>
            </w: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0C162F9" w14:textId="77777777" w:rsidR="00836C0F" w:rsidRPr="00450048" w:rsidRDefault="00836C0F" w:rsidP="00450048">
            <w:pPr>
              <w:widowControl w:val="0"/>
              <w:ind w:left="-20" w:firstLine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25FEC3EC" w14:textId="77777777" w:rsidR="00836C0F" w:rsidRPr="00450048" w:rsidRDefault="00836C0F" w:rsidP="00450048">
            <w:pPr>
              <w:widowControl w:val="0"/>
              <w:ind w:left="-20" w:firstLine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B84EA" w14:textId="39AF09EE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 w:firstLine="2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8C8" w14:textId="4DD4205D" w:rsidR="00836C0F" w:rsidRPr="005B2AFE" w:rsidRDefault="00CD6E81" w:rsidP="00CD6E8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 xml:space="preserve">Данные </w:t>
            </w:r>
            <w:proofErr w:type="spellStart"/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>Мосстата</w:t>
            </w:r>
            <w:proofErr w:type="spellEnd"/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 xml:space="preserve">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26FC" w14:textId="1EEA2BFB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Cambria Math" w:eastAsia="Times New Roman" w:hAnsi="Cambria Math" w:cs="Times New Roman"/>
                <w:lang w:eastAsia="ru-RU"/>
              </w:rPr>
            </w:pPr>
            <w:r w:rsidRPr="00450048">
              <w:rPr>
                <w:rFonts w:ascii="Cambria Math" w:eastAsia="Times New Roman" w:hAnsi="Cambria Math" w:cs="Times New Roman"/>
                <w:lang w:eastAsia="ru-RU"/>
              </w:rPr>
              <w:t>Ежеквартально</w:t>
            </w:r>
          </w:p>
        </w:tc>
      </w:tr>
      <w:tr w:rsidR="00836C0F" w:rsidRPr="00450048" w14:paraId="5943B10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3F4" w14:textId="771C9349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C82" w14:textId="713E50AE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8CA" w14:textId="088B0A66" w:rsidR="00836C0F" w:rsidRPr="00450048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0E0" w14:textId="77777777" w:rsidR="00836C0F" w:rsidRDefault="00836C0F" w:rsidP="00CC13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КМп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 1000, где</w:t>
            </w:r>
          </w:p>
          <w:p w14:paraId="178BD6A9" w14:textId="77777777" w:rsidR="00836C0F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AE812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Ооп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3DC5D74D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Кмп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69E179DD" w14:textId="586B592D" w:rsidR="00836C0F" w:rsidRPr="0045004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>
              <w:rPr>
                <w:rFonts w:ascii="Times New Roman" w:eastAsia="Times New Roman" w:hAnsi="Times New Roman" w:cs="Times New Roman"/>
                <w:lang w:eastAsia="ru-RU"/>
              </w:rPr>
              <w:t>ниципальном образовании, жителей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0D0BC6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42A4C0" w14:textId="31896167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A6" w14:textId="6E658091" w:rsidR="00836C0F" w:rsidRPr="008300D6" w:rsidRDefault="00CD6E81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 xml:space="preserve">Данные </w:t>
            </w:r>
            <w:proofErr w:type="spellStart"/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>Мосстата</w:t>
            </w:r>
            <w:proofErr w:type="spellEnd"/>
            <w:r w:rsidRPr="00CD6E81">
              <w:rPr>
                <w:rFonts w:ascii="Times New Roman" w:eastAsia="Times New Roman" w:hAnsi="Times New Roman" w:cs="Times New Roman"/>
                <w:lang w:eastAsia="ru-RU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73C" w14:textId="18A5EDF0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836C0F" w:rsidRPr="00450048" w14:paraId="7A5974B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2B" w14:textId="1E4B4BF6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0A" w14:textId="7EAA07E9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населения предприятиями бытового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758" w14:textId="6AD0D524" w:rsidR="00836C0F" w:rsidRPr="00450048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FC8" w14:textId="0A2B88A2" w:rsidR="00836C0F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=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 1000,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где</w:t>
            </w:r>
          </w:p>
          <w:p w14:paraId="5ACC0666" w14:textId="77777777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Обу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 xml:space="preserve"> обеспеченность населения 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предприятиями бытового обслуживания в отчетном периоде;</w:t>
            </w:r>
          </w:p>
          <w:p w14:paraId="601E662C" w14:textId="77777777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Крм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09428E23" w14:textId="021ACD05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Чсред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>
              <w:rPr>
                <w:rFonts w:ascii="Times New Roman" w:eastAsia="Times New Roman" w:hAnsi="Times New Roman" w:cs="Times New Roman"/>
                <w:lang w:eastAsia="ru-RU"/>
              </w:rPr>
              <w:t>ниципальном образовании, жителей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539A9F" w14:textId="77777777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8466C" w14:textId="775FB1A8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3B5" w14:textId="7D1258C9" w:rsidR="00836C0F" w:rsidRPr="008300D6" w:rsidRDefault="005A7E6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E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Данные </w:t>
            </w:r>
            <w:proofErr w:type="spellStart"/>
            <w:r w:rsidRPr="005A7E6F">
              <w:rPr>
                <w:rFonts w:ascii="Times New Roman" w:eastAsia="Times New Roman" w:hAnsi="Times New Roman" w:cs="Times New Roman"/>
                <w:lang w:eastAsia="ru-RU"/>
              </w:rPr>
              <w:t>Мосстата</w:t>
            </w:r>
            <w:proofErr w:type="spellEnd"/>
            <w:r w:rsidRPr="005A7E6F">
              <w:rPr>
                <w:rFonts w:ascii="Times New Roman" w:eastAsia="Times New Roman" w:hAnsi="Times New Roman" w:cs="Times New Roman"/>
                <w:lang w:eastAsia="ru-RU"/>
              </w:rPr>
              <w:t xml:space="preserve"> о среднегодовой численности </w:t>
            </w:r>
            <w:r w:rsidRPr="005A7E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отчетную дату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B64" w14:textId="30A5DB0B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Ежеквартально</w:t>
            </w:r>
          </w:p>
        </w:tc>
      </w:tr>
      <w:tr w:rsidR="00836C0F" w:rsidRPr="00450048" w14:paraId="10A2BA45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DD" w14:textId="49ADDA2F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A4" w14:textId="77777777" w:rsidR="00836C0F" w:rsidRPr="00450048" w:rsidRDefault="00836C0F" w:rsidP="004A3CB4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974F769" w14:textId="77777777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9F" w14:textId="478851A5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4BE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116A7" w14:textId="77777777" w:rsidR="00836C0F" w:rsidRPr="006C586E" w:rsidRDefault="00836C0F" w:rsidP="00CC13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Озпп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Ообщий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 100%, где</w:t>
            </w:r>
          </w:p>
          <w:p w14:paraId="1CDED5BE" w14:textId="77777777" w:rsidR="00836C0F" w:rsidRDefault="00836C0F" w:rsidP="00CC13D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A75454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B0A4F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proofErr w:type="gram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зпп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14:paraId="2EA752D7" w14:textId="77777777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Озпп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7F33E4C9" w14:textId="4D119795" w:rsidR="00836C0F" w:rsidRPr="0045004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Ообщий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Добродел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 xml:space="preserve">», МСЭД, ЕЦУР и </w:t>
            </w:r>
            <w:proofErr w:type="spellStart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proofErr w:type="spellEnd"/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5D96E242" w14:textId="04DCE91C" w:rsidR="00836C0F" w:rsidRPr="0045004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258" w14:textId="43E503AA" w:rsidR="00836C0F" w:rsidRPr="00450048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0D1" w14:textId="65D0FA14" w:rsidR="00836C0F" w:rsidRPr="0045004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</w:tbl>
    <w:p w14:paraId="47ED0387" w14:textId="765B268A" w:rsidR="008A0AE8" w:rsidRPr="00450048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1E26AF4" w14:textId="77777777" w:rsidR="008A0AE8" w:rsidRPr="00450048" w:rsidRDefault="008A0AE8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50048">
        <w:rPr>
          <w:rFonts w:ascii="Times New Roman" w:eastAsia="Times New Roman" w:hAnsi="Times New Roman" w:cs="Times New Roman"/>
          <w:lang w:eastAsia="ru-RU"/>
        </w:rPr>
        <w:br w:type="page"/>
      </w:r>
    </w:p>
    <w:p w14:paraId="0FB4F21B" w14:textId="352C88FD" w:rsidR="00F20A6C" w:rsidRPr="00DB26E4" w:rsidRDefault="008A0AE8" w:rsidP="00F20A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B26E4">
        <w:rPr>
          <w:rFonts w:ascii="Times New Roman" w:hAnsi="Times New Roman" w:cs="Times New Roman"/>
          <w:sz w:val="22"/>
          <w:szCs w:val="22"/>
        </w:rPr>
        <w:lastRenderedPageBreak/>
        <w:t xml:space="preserve">Методика </w:t>
      </w:r>
      <w:proofErr w:type="gramStart"/>
      <w:r w:rsidRPr="00DB26E4">
        <w:rPr>
          <w:rFonts w:ascii="Times New Roman" w:hAnsi="Times New Roman" w:cs="Times New Roman"/>
          <w:sz w:val="22"/>
          <w:szCs w:val="22"/>
        </w:rPr>
        <w:t>определения результатов выполнения мероприятий</w:t>
      </w:r>
      <w:r w:rsidR="001E04E4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  <w:proofErr w:type="gramEnd"/>
    </w:p>
    <w:p w14:paraId="2693898B" w14:textId="52066EB6" w:rsidR="008A0AE8" w:rsidRPr="00DB26E4" w:rsidRDefault="00F20A6C" w:rsidP="00F20A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B26E4">
        <w:rPr>
          <w:rFonts w:ascii="Times New Roman" w:hAnsi="Times New Roman" w:cs="Times New Roman"/>
          <w:sz w:val="22"/>
          <w:szCs w:val="22"/>
        </w:rPr>
        <w:t xml:space="preserve">        «Предпринимательство»</w:t>
      </w:r>
    </w:p>
    <w:p w14:paraId="07B6340F" w14:textId="77777777" w:rsidR="008A0AE8" w:rsidRPr="00DB26E4" w:rsidRDefault="008A0AE8" w:rsidP="00F812B1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f7"/>
        <w:tblW w:w="14567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2693"/>
        <w:gridCol w:w="1843"/>
        <w:gridCol w:w="2268"/>
      </w:tblGrid>
      <w:tr w:rsidR="007E3D92" w:rsidRPr="00DB26E4" w14:paraId="7C0A752F" w14:textId="77777777" w:rsidTr="00EA0691">
        <w:tc>
          <w:tcPr>
            <w:tcW w:w="818" w:type="dxa"/>
          </w:tcPr>
          <w:p w14:paraId="170DD205" w14:textId="77777777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№ </w:t>
            </w:r>
            <w:r w:rsidRPr="00DB26E4">
              <w:rPr>
                <w:rFonts w:ascii="Times New Roman" w:hAnsi="Times New Roman" w:cs="Times New Roman"/>
              </w:rPr>
              <w:br/>
            </w:r>
            <w:proofErr w:type="gramStart"/>
            <w:r w:rsidRPr="00DB26E4">
              <w:rPr>
                <w:rFonts w:ascii="Times New Roman" w:hAnsi="Times New Roman" w:cs="Times New Roman"/>
              </w:rPr>
              <w:t>п</w:t>
            </w:r>
            <w:proofErr w:type="gramEnd"/>
            <w:r w:rsidRPr="00DB26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5" w:type="dxa"/>
          </w:tcPr>
          <w:p w14:paraId="083EBD98" w14:textId="2FE78351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69FC3766" w14:textId="06316475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44E85CDF" w14:textId="12CAB93F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Базовое значение на начало реализации программы</w:t>
            </w:r>
          </w:p>
        </w:tc>
        <w:tc>
          <w:tcPr>
            <w:tcW w:w="2693" w:type="dxa"/>
          </w:tcPr>
          <w:p w14:paraId="0BE63354" w14:textId="5FA597B6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194BC6E1" w14:textId="3ACD636E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№ мероприятия </w:t>
            </w:r>
          </w:p>
        </w:tc>
        <w:tc>
          <w:tcPr>
            <w:tcW w:w="2268" w:type="dxa"/>
          </w:tcPr>
          <w:p w14:paraId="0B196368" w14:textId="746C4322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№ подпрограммы</w:t>
            </w:r>
          </w:p>
        </w:tc>
      </w:tr>
      <w:tr w:rsidR="007E3D92" w:rsidRPr="00DB26E4" w14:paraId="16A7603C" w14:textId="77777777" w:rsidTr="00EA0691">
        <w:tc>
          <w:tcPr>
            <w:tcW w:w="818" w:type="dxa"/>
          </w:tcPr>
          <w:p w14:paraId="383E8D40" w14:textId="77777777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14:paraId="52BDAFC8" w14:textId="77777777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26E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14:paraId="520D7C33" w14:textId="77777777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26E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9" w:type="dxa"/>
          </w:tcPr>
          <w:p w14:paraId="238D2B93" w14:textId="086894D3" w:rsidR="002F4A08" w:rsidRPr="00DB26E4" w:rsidRDefault="005D12E0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A62839F" w14:textId="77F0155E" w:rsidR="005D12E0" w:rsidRPr="00DB26E4" w:rsidRDefault="005D12E0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60605575" w14:textId="0D7C1D5D" w:rsidR="002F4A08" w:rsidRPr="00DB26E4" w:rsidRDefault="005D12E0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ABB5C84" w14:textId="412B4B06" w:rsidR="002F4A08" w:rsidRPr="00DB26E4" w:rsidRDefault="005D12E0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7</w:t>
            </w:r>
          </w:p>
        </w:tc>
      </w:tr>
      <w:tr w:rsidR="007E3D92" w:rsidRPr="00DB26E4" w14:paraId="3C0343FF" w14:textId="009E16B4" w:rsidTr="00EA0691">
        <w:tc>
          <w:tcPr>
            <w:tcW w:w="818" w:type="dxa"/>
          </w:tcPr>
          <w:p w14:paraId="2E239073" w14:textId="77777777" w:rsidR="002F4A08" w:rsidRPr="00DB26E4" w:rsidRDefault="002F4A08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49" w:type="dxa"/>
            <w:gridSpan w:val="6"/>
          </w:tcPr>
          <w:p w14:paraId="0ACED663" w14:textId="7CD323ED" w:rsidR="002F4A08" w:rsidRPr="00DB26E4" w:rsidRDefault="002F4A08" w:rsidP="00F20A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Подпрограмма 1</w:t>
            </w:r>
            <w:r w:rsidR="00F20A6C" w:rsidRPr="00DB26E4">
              <w:rPr>
                <w:rFonts w:ascii="Times New Roman" w:hAnsi="Times New Roman" w:cs="Times New Roman"/>
              </w:rPr>
              <w:t xml:space="preserve"> «Инвестиции</w:t>
            </w:r>
            <w:r w:rsidRPr="00DB26E4">
              <w:rPr>
                <w:rFonts w:ascii="Times New Roman" w:hAnsi="Times New Roman" w:cs="Times New Roman"/>
              </w:rPr>
              <w:t>»</w:t>
            </w:r>
          </w:p>
        </w:tc>
      </w:tr>
      <w:tr w:rsidR="007B5AB5" w:rsidRPr="00DB26E4" w14:paraId="4A25C2B0" w14:textId="77777777" w:rsidTr="00EA0691">
        <w:tc>
          <w:tcPr>
            <w:tcW w:w="818" w:type="dxa"/>
          </w:tcPr>
          <w:p w14:paraId="10563249" w14:textId="699F19B7" w:rsidR="007B5AB5" w:rsidRPr="00DB26E4" w:rsidRDefault="006A26D3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5" w:type="dxa"/>
          </w:tcPr>
          <w:p w14:paraId="55D3C48E" w14:textId="6D7A56DA" w:rsidR="007B5AB5" w:rsidRPr="00DB26E4" w:rsidRDefault="007B5AB5" w:rsidP="00EA0691">
            <w:pPr>
              <w:ind w:left="0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заключенных соглашений</w:t>
            </w:r>
          </w:p>
        </w:tc>
        <w:tc>
          <w:tcPr>
            <w:tcW w:w="1701" w:type="dxa"/>
          </w:tcPr>
          <w:p w14:paraId="3828519B" w14:textId="03A295DF" w:rsidR="007B5AB5" w:rsidRPr="00DB26E4" w:rsidRDefault="007B5AB5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7DCF6EDD" w14:textId="0F5C4C01" w:rsidR="007B5AB5" w:rsidRPr="00DB26E4" w:rsidRDefault="007B5AB5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14:paraId="19DD0009" w14:textId="7A52D46A" w:rsidR="007B5AB5" w:rsidRPr="00DB26E4" w:rsidRDefault="007B5AB5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1843" w:type="dxa"/>
          </w:tcPr>
          <w:p w14:paraId="4E571463" w14:textId="56ABF326" w:rsidR="007B5AB5" w:rsidRPr="00DB26E4" w:rsidRDefault="007B5AB5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05.01.02</w:t>
            </w:r>
          </w:p>
        </w:tc>
        <w:tc>
          <w:tcPr>
            <w:tcW w:w="2268" w:type="dxa"/>
          </w:tcPr>
          <w:p w14:paraId="7DB5FFDD" w14:textId="1D9BD066" w:rsidR="007B5AB5" w:rsidRPr="00DB26E4" w:rsidRDefault="007B5AB5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20A6C" w:rsidRPr="00DB26E4" w14:paraId="34E584EF" w14:textId="77777777" w:rsidTr="00EA0691">
        <w:tc>
          <w:tcPr>
            <w:tcW w:w="818" w:type="dxa"/>
          </w:tcPr>
          <w:p w14:paraId="4C3F90FB" w14:textId="0CC3298F" w:rsidR="00F20A6C" w:rsidRPr="00DB26E4" w:rsidRDefault="006A26D3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25" w:type="dxa"/>
          </w:tcPr>
          <w:p w14:paraId="3DA9DCE7" w14:textId="2226127F" w:rsidR="00F20A6C" w:rsidRPr="00DB26E4" w:rsidRDefault="000A09B6" w:rsidP="000A09B6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оказанных услуг в центре «Мой бизнес»</w:t>
            </w:r>
          </w:p>
        </w:tc>
        <w:tc>
          <w:tcPr>
            <w:tcW w:w="1701" w:type="dxa"/>
          </w:tcPr>
          <w:p w14:paraId="388C5D17" w14:textId="7FA4E60C" w:rsidR="00F20A6C" w:rsidRPr="00DB26E4" w:rsidRDefault="000A09B6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119" w:type="dxa"/>
          </w:tcPr>
          <w:p w14:paraId="07F256EE" w14:textId="741A5CA8" w:rsidR="00F20A6C" w:rsidRPr="00DB26E4" w:rsidRDefault="000A09B6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693" w:type="dxa"/>
          </w:tcPr>
          <w:p w14:paraId="7BDC06A8" w14:textId="5333DFD8" w:rsidR="00F20A6C" w:rsidRPr="00DB26E4" w:rsidRDefault="000A09B6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B26E4">
              <w:rPr>
                <w:rFonts w:ascii="Times New Roman" w:hAnsi="Times New Roman" w:cs="Times New Roman"/>
              </w:rPr>
              <w:t>обратившихся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в цент</w:t>
            </w:r>
            <w:r w:rsidR="00C87EFF">
              <w:rPr>
                <w:rFonts w:ascii="Times New Roman" w:hAnsi="Times New Roman" w:cs="Times New Roman"/>
              </w:rPr>
              <w:t>р</w:t>
            </w:r>
            <w:r w:rsidRPr="00DB26E4">
              <w:rPr>
                <w:rFonts w:ascii="Times New Roman" w:hAnsi="Times New Roman" w:cs="Times New Roman"/>
              </w:rPr>
              <w:t xml:space="preserve"> «Мой бизнес»</w:t>
            </w:r>
          </w:p>
        </w:tc>
        <w:tc>
          <w:tcPr>
            <w:tcW w:w="1843" w:type="dxa"/>
          </w:tcPr>
          <w:p w14:paraId="42F849ED" w14:textId="3DF5D325" w:rsidR="00F20A6C" w:rsidRPr="00DB26E4" w:rsidRDefault="00147A24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0</w:t>
            </w:r>
            <w:r w:rsidR="000A09B6" w:rsidRPr="00DB26E4">
              <w:rPr>
                <w:rFonts w:ascii="Times New Roman" w:hAnsi="Times New Roman" w:cs="Times New Roman"/>
              </w:rPr>
              <w:t>8</w:t>
            </w:r>
            <w:r w:rsidR="00B475FA" w:rsidRPr="00DB26E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268" w:type="dxa"/>
          </w:tcPr>
          <w:p w14:paraId="4A38DC58" w14:textId="0B64C868" w:rsidR="00F20A6C" w:rsidRPr="00DB26E4" w:rsidRDefault="000A09B6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1</w:t>
            </w:r>
          </w:p>
        </w:tc>
      </w:tr>
      <w:tr w:rsidR="00F20A6C" w:rsidRPr="00DB26E4" w14:paraId="0C4F5411" w14:textId="77777777" w:rsidTr="008C6D4A">
        <w:tc>
          <w:tcPr>
            <w:tcW w:w="818" w:type="dxa"/>
          </w:tcPr>
          <w:p w14:paraId="365B14E6" w14:textId="29B243D9" w:rsidR="00F20A6C" w:rsidRPr="00DB26E4" w:rsidRDefault="00352E26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49" w:type="dxa"/>
            <w:gridSpan w:val="6"/>
          </w:tcPr>
          <w:p w14:paraId="1B6EFF92" w14:textId="21DB47C1" w:rsidR="00F20A6C" w:rsidRPr="00DB26E4" w:rsidRDefault="00F20A6C" w:rsidP="008C6D4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Подпрограмма 2</w:t>
            </w:r>
            <w:r w:rsidR="007A1DE8" w:rsidRPr="00DB26E4">
              <w:rPr>
                <w:rFonts w:ascii="Times New Roman" w:hAnsi="Times New Roman" w:cs="Times New Roman"/>
              </w:rPr>
              <w:t xml:space="preserve"> «Развитие конкуренции»</w:t>
            </w:r>
          </w:p>
        </w:tc>
      </w:tr>
      <w:tr w:rsidR="00AA770E" w:rsidRPr="00DB26E4" w14:paraId="4C94F465" w14:textId="77777777" w:rsidTr="00EA0691">
        <w:tc>
          <w:tcPr>
            <w:tcW w:w="818" w:type="dxa"/>
          </w:tcPr>
          <w:p w14:paraId="7C23593F" w14:textId="59DC06AE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5" w:type="dxa"/>
          </w:tcPr>
          <w:p w14:paraId="7323BB4C" w14:textId="70B28156" w:rsidR="00AA770E" w:rsidRPr="00DB26E4" w:rsidRDefault="00AA770E" w:rsidP="00AA770E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Достижение планового значения доли несостоявшихся закупок от общего количества конкурентных закупок</w:t>
            </w:r>
          </w:p>
        </w:tc>
        <w:tc>
          <w:tcPr>
            <w:tcW w:w="1701" w:type="dxa"/>
          </w:tcPr>
          <w:p w14:paraId="3CD544BA" w14:textId="15679C66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5CBA5F9F" w14:textId="5AA2F4E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2693" w:type="dxa"/>
          </w:tcPr>
          <w:p w14:paraId="274ED12A" w14:textId="15BB018A" w:rsidR="00400860" w:rsidRDefault="00400860" w:rsidP="005E1CC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6D756" wp14:editId="13ABE4FD">
                  <wp:extent cx="1139383" cy="404037"/>
                  <wp:effectExtent l="0" t="0" r="381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09" cy="4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FF5A0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67DEE106" w14:textId="77953F56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Днт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доля несостоявшихся конкурентных закупок от общего количества конкурентных закупок, процент;</w:t>
            </w:r>
          </w:p>
          <w:p w14:paraId="6C6BA494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</w:t>
            </w:r>
            <w:r w:rsidRPr="00400860">
              <w:rPr>
                <w:rFonts w:ascii="Times New Roman" w:hAnsi="Times New Roman" w:cs="Times New Roman"/>
              </w:rPr>
              <w:lastRenderedPageBreak/>
              <w:t xml:space="preserve">финансового обеспечения, совпадающим с годом расчета показателя, включая закупки, </w:t>
            </w:r>
            <w:proofErr w:type="gramStart"/>
            <w:r w:rsidRPr="00400860">
              <w:rPr>
                <w:rFonts w:ascii="Times New Roman" w:hAnsi="Times New Roman" w:cs="Times New Roman"/>
              </w:rPr>
              <w:t>извещения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об осуществлении которых размещены до начала указанного года, единиц;</w:t>
            </w:r>
          </w:p>
          <w:p w14:paraId="7895B633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400860">
              <w:rPr>
                <w:rFonts w:ascii="Times New Roman" w:hAnsi="Times New Roman" w:cs="Times New Roman"/>
              </w:rPr>
              <w:t>извещения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об осуществлении которых размещены до начала указанного года, единиц</w:t>
            </w:r>
          </w:p>
          <w:p w14:paraId="227BCD12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Период расчета – календарный год.</w:t>
            </w:r>
          </w:p>
          <w:p w14:paraId="74F33E9C" w14:textId="0276FFD6" w:rsidR="00AA770E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400860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</w:t>
            </w:r>
            <w:r w:rsidRPr="00400860">
              <w:rPr>
                <w:rFonts w:ascii="Times New Roman" w:hAnsi="Times New Roman" w:cs="Times New Roman"/>
              </w:rPr>
              <w:lastRenderedPageBreak/>
              <w:t>исполнителей).</w:t>
            </w:r>
          </w:p>
        </w:tc>
        <w:tc>
          <w:tcPr>
            <w:tcW w:w="1843" w:type="dxa"/>
          </w:tcPr>
          <w:p w14:paraId="32B5DD6F" w14:textId="085F6D1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50.01</w:t>
            </w:r>
          </w:p>
        </w:tc>
        <w:tc>
          <w:tcPr>
            <w:tcW w:w="2268" w:type="dxa"/>
          </w:tcPr>
          <w:p w14:paraId="05FCC16C" w14:textId="2554E64C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5B020023" w14:textId="77777777" w:rsidTr="00EA0691">
        <w:tc>
          <w:tcPr>
            <w:tcW w:w="818" w:type="dxa"/>
          </w:tcPr>
          <w:p w14:paraId="3B2E085D" w14:textId="68F92D55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125" w:type="dxa"/>
          </w:tcPr>
          <w:p w14:paraId="7003B5AB" w14:textId="55645AAA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Достижение планового значения доли обоснованных, частично обоснованных жалоб</w:t>
            </w:r>
          </w:p>
        </w:tc>
        <w:tc>
          <w:tcPr>
            <w:tcW w:w="1701" w:type="dxa"/>
          </w:tcPr>
          <w:p w14:paraId="595D51D0" w14:textId="4B9E0210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6C187998" w14:textId="389B63B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2693" w:type="dxa"/>
          </w:tcPr>
          <w:p w14:paraId="5D80982A" w14:textId="77777777" w:rsidR="00AA770E" w:rsidRDefault="00400860" w:rsidP="005E1CC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74F3D5" wp14:editId="74225FA0">
                  <wp:extent cx="1163627" cy="404037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7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58582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37EFB341" w14:textId="5F72FA63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0860">
              <w:rPr>
                <w:rFonts w:ascii="Times New Roman" w:hAnsi="Times New Roman" w:cs="Times New Roman"/>
              </w:rPr>
              <w:t>Дож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жалоб), процент;</w:t>
            </w:r>
            <w:proofErr w:type="gramEnd"/>
          </w:p>
          <w:p w14:paraId="01BC9517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0860">
              <w:rPr>
                <w:rFonts w:ascii="Times New Roman" w:hAnsi="Times New Roman" w:cs="Times New Roman"/>
              </w:rPr>
              <w:t xml:space="preserve"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</w:t>
            </w:r>
            <w:r w:rsidRPr="00400860">
              <w:rPr>
                <w:rFonts w:ascii="Times New Roman" w:hAnsi="Times New Roman" w:cs="Times New Roman"/>
              </w:rPr>
              <w:lastRenderedPageBreak/>
              <w:t>финансового обеспечения, совпадающим с годом расчета показателя, в том числе, поданные до начала указанного года, единиц;</w:t>
            </w:r>
            <w:proofErr w:type="gramEnd"/>
          </w:p>
          <w:p w14:paraId="3AB049FB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400860">
              <w:rPr>
                <w:rFonts w:ascii="Times New Roman" w:hAnsi="Times New Roman" w:cs="Times New Roman"/>
              </w:rPr>
              <w:t>извещения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об осуществлении которых размещены до начала указанного года, единиц</w:t>
            </w:r>
          </w:p>
          <w:p w14:paraId="01FD9EAE" w14:textId="1812E5A0" w:rsidR="00400860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Период расчета – календарный год.</w:t>
            </w:r>
          </w:p>
        </w:tc>
        <w:tc>
          <w:tcPr>
            <w:tcW w:w="1843" w:type="dxa"/>
          </w:tcPr>
          <w:p w14:paraId="79BD203F" w14:textId="4FE7F5A6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50.02</w:t>
            </w:r>
          </w:p>
        </w:tc>
        <w:tc>
          <w:tcPr>
            <w:tcW w:w="2268" w:type="dxa"/>
          </w:tcPr>
          <w:p w14:paraId="678B0314" w14:textId="4513BDBD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1D44409C" w14:textId="77777777" w:rsidTr="00EA0691">
        <w:tc>
          <w:tcPr>
            <w:tcW w:w="818" w:type="dxa"/>
          </w:tcPr>
          <w:p w14:paraId="1000B75A" w14:textId="0BA96235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125" w:type="dxa"/>
          </w:tcPr>
          <w:p w14:paraId="0686A3D5" w14:textId="1D5547BB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Достижение планового значения среднего количества участников закупок</w:t>
            </w:r>
          </w:p>
        </w:tc>
        <w:tc>
          <w:tcPr>
            <w:tcW w:w="1701" w:type="dxa"/>
          </w:tcPr>
          <w:p w14:paraId="7647D554" w14:textId="2783D7C4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3CCFE523" w14:textId="3C4D5D1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693" w:type="dxa"/>
          </w:tcPr>
          <w:p w14:paraId="7E024E09" w14:textId="77777777" w:rsidR="00AA770E" w:rsidRDefault="00400860" w:rsidP="005E1CC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652ED" wp14:editId="0E043329">
                  <wp:extent cx="1508619" cy="49973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71A7D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38FFD2E0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Y – среднее количество участников состоявшихся закупок, единиц;</w:t>
            </w:r>
          </w:p>
          <w:p w14:paraId="4949AE52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Y_k^i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 – количество участников закупки в i-й конкурентной закупке,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400860">
              <w:rPr>
                <w:rFonts w:ascii="Times New Roman" w:hAnsi="Times New Roman" w:cs="Times New Roman"/>
              </w:rPr>
              <w:t>извещения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об осуществлении которых </w:t>
            </w:r>
            <w:r w:rsidRPr="00400860">
              <w:rPr>
                <w:rFonts w:ascii="Times New Roman" w:hAnsi="Times New Roman" w:cs="Times New Roman"/>
              </w:rPr>
              <w:lastRenderedPageBreak/>
              <w:t xml:space="preserve">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2AB15C8D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К – общее количество конкурентных закупок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400860">
              <w:rPr>
                <w:rFonts w:ascii="Times New Roman" w:hAnsi="Times New Roman" w:cs="Times New Roman"/>
              </w:rPr>
              <w:t>извещения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закупок), единиц</w:t>
            </w:r>
          </w:p>
          <w:p w14:paraId="7138621D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Период расчета – </w:t>
            </w:r>
            <w:r w:rsidRPr="00400860">
              <w:rPr>
                <w:rFonts w:ascii="Times New Roman" w:hAnsi="Times New Roman" w:cs="Times New Roman"/>
              </w:rPr>
              <w:lastRenderedPageBreak/>
              <w:t>календарный год.</w:t>
            </w:r>
          </w:p>
          <w:p w14:paraId="0E963FAB" w14:textId="1B18EB06" w:rsidR="00400860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400860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35152F54" w14:textId="10C7BE4B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50.03</w:t>
            </w:r>
          </w:p>
        </w:tc>
        <w:tc>
          <w:tcPr>
            <w:tcW w:w="2268" w:type="dxa"/>
          </w:tcPr>
          <w:p w14:paraId="08C589CD" w14:textId="2162C41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655D4BC9" w14:textId="77777777" w:rsidTr="00EA0691">
        <w:tc>
          <w:tcPr>
            <w:tcW w:w="818" w:type="dxa"/>
          </w:tcPr>
          <w:p w14:paraId="06D14DA0" w14:textId="7C2939B5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2125" w:type="dxa"/>
          </w:tcPr>
          <w:p w14:paraId="269BB55D" w14:textId="3C55C2A2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Достижение планового значения доли общей экономии денежных средств по результатам осуществления закупок</w:t>
            </w:r>
          </w:p>
        </w:tc>
        <w:tc>
          <w:tcPr>
            <w:tcW w:w="1701" w:type="dxa"/>
          </w:tcPr>
          <w:p w14:paraId="3E897A24" w14:textId="365CDB4F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3B1F8A40" w14:textId="7EF90DA0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693" w:type="dxa"/>
          </w:tcPr>
          <w:p w14:paraId="1B2A1A37" w14:textId="77777777" w:rsidR="00AA770E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9F2F87" wp14:editId="05F6415B">
                  <wp:extent cx="1498431" cy="414670"/>
                  <wp:effectExtent l="0" t="0" r="698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16" cy="419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679F4C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0656F36A" w14:textId="6C4E5383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Оэдс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доля общей экономии денежных средств по результатам осуществления конкурентных закупок, процент;</w:t>
            </w:r>
          </w:p>
          <w:p w14:paraId="50C4E3F4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Эдс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экономия денежных средств по результатам осуществления конкурентных закупок, рублей;</w:t>
            </w:r>
          </w:p>
          <w:p w14:paraId="2C69D531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НМЦК – сумма начальных (максимальных) цен контрактов конкурентных закупок, при </w:t>
            </w:r>
            <w:r w:rsidRPr="00400860">
              <w:rPr>
                <w:rFonts w:ascii="Times New Roman" w:hAnsi="Times New Roman" w:cs="Times New Roman"/>
              </w:rPr>
              <w:lastRenderedPageBreak/>
              <w:t>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73249290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D178F61" w14:textId="77777777" w:rsid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Расчет </w:t>
            </w:r>
            <w:proofErr w:type="spellStart"/>
            <w:r w:rsidRPr="00400860">
              <w:rPr>
                <w:rFonts w:ascii="Times New Roman" w:hAnsi="Times New Roman" w:cs="Times New Roman"/>
              </w:rPr>
              <w:t>Эдс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осуществляется по следующей формуле:</w:t>
            </w:r>
          </w:p>
          <w:p w14:paraId="6188708A" w14:textId="77777777" w:rsidR="005E1CCD" w:rsidRDefault="005E1CCD" w:rsidP="005E1CC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01FB1" wp14:editId="5B9CA3AA">
                  <wp:extent cx="1103128" cy="212140"/>
                  <wp:effectExtent l="0" t="0" r="1905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18" cy="22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,</w:t>
            </w:r>
          </w:p>
          <w:p w14:paraId="3256C879" w14:textId="4A5244C9" w:rsidR="00400860" w:rsidRPr="00400860" w:rsidRDefault="00400860" w:rsidP="005E1CCD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4655951C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рублей;</w:t>
            </w:r>
          </w:p>
          <w:p w14:paraId="5C463421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0C4AB17B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400860">
              <w:rPr>
                <w:rFonts w:ascii="Times New Roman" w:hAnsi="Times New Roman" w:cs="Times New Roman"/>
              </w:rPr>
              <w:t>,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если в рамках осуществления закупки имело место заключение </w:t>
            </w:r>
            <w:r w:rsidRPr="00400860">
              <w:rPr>
                <w:rFonts w:ascii="Times New Roman" w:hAnsi="Times New Roman" w:cs="Times New Roman"/>
              </w:rPr>
              <w:lastRenderedPageBreak/>
              <w:t>нескольких контрактов в соответствии с ч. 17.1 ст. 95 Федерального закона № 44-ФЗ, расчет осуществляется с учетом частичного исполнения расторгнутых контрактов, рублей.</w:t>
            </w:r>
          </w:p>
          <w:p w14:paraId="288766D8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В случае отрицательного значения экономии (переменной </w:t>
            </w:r>
            <w:proofErr w:type="spellStart"/>
            <w:r w:rsidRPr="00400860">
              <w:rPr>
                <w:rFonts w:ascii="Times New Roman" w:hAnsi="Times New Roman" w:cs="Times New Roman"/>
              </w:rPr>
              <w:t>Эдс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), ее значение принимается </w:t>
            </w:r>
            <w:proofErr w:type="gramStart"/>
            <w:r w:rsidRPr="00400860">
              <w:rPr>
                <w:rFonts w:ascii="Times New Roman" w:hAnsi="Times New Roman" w:cs="Times New Roman"/>
              </w:rPr>
              <w:t>равным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нулю.</w:t>
            </w:r>
          </w:p>
          <w:p w14:paraId="6D8137EB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Период расчета – календарный год.</w:t>
            </w:r>
          </w:p>
          <w:p w14:paraId="4407848E" w14:textId="20B63374" w:rsidR="00400860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Из расчета исключа</w:t>
            </w:r>
            <w:r w:rsidR="00147864">
              <w:rPr>
                <w:rFonts w:ascii="Times New Roman" w:hAnsi="Times New Roman" w:cs="Times New Roman"/>
              </w:rPr>
              <w:t xml:space="preserve">ются: закупки, осуществляемые в </w:t>
            </w:r>
            <w:r w:rsidRPr="00400860">
              <w:rPr>
                <w:rFonts w:ascii="Times New Roman" w:hAnsi="Times New Roman" w:cs="Times New Roman"/>
              </w:rPr>
              <w:t xml:space="preserve">случае, предусмотренном ч. 24 ст. 22 Федерального закона № 44-ФЗ; </w:t>
            </w:r>
            <w:proofErr w:type="gramStart"/>
            <w:r w:rsidRPr="00400860">
              <w:rPr>
                <w:rFonts w:ascii="Times New Roman" w:hAnsi="Times New Roman" w:cs="Times New Roman"/>
              </w:rPr>
              <w:t>закупки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6F75041D" w14:textId="483F299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50.04</w:t>
            </w:r>
          </w:p>
        </w:tc>
        <w:tc>
          <w:tcPr>
            <w:tcW w:w="2268" w:type="dxa"/>
          </w:tcPr>
          <w:p w14:paraId="772BC624" w14:textId="650A7F2C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1B3807D2" w14:textId="77777777" w:rsidTr="00EA0691">
        <w:tc>
          <w:tcPr>
            <w:tcW w:w="818" w:type="dxa"/>
          </w:tcPr>
          <w:p w14:paraId="12490FBB" w14:textId="5497C645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2125" w:type="dxa"/>
          </w:tcPr>
          <w:p w14:paraId="17ED3A6C" w14:textId="0123CDAF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 xml:space="preserve">Достижение планового значения доли стоимости контрактов, заключенных с единственным </w:t>
            </w:r>
            <w:r w:rsidRPr="00AA770E">
              <w:rPr>
                <w:rFonts w:ascii="Times New Roman" w:hAnsi="Times New Roman" w:cs="Times New Roman"/>
              </w:rPr>
              <w:lastRenderedPageBreak/>
              <w:t>поставщиком по несостоявшимся закупкам</w:t>
            </w:r>
          </w:p>
        </w:tc>
        <w:tc>
          <w:tcPr>
            <w:tcW w:w="1701" w:type="dxa"/>
          </w:tcPr>
          <w:p w14:paraId="02E711A3" w14:textId="3C74BDF7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759C49DE" w14:textId="34925440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34,04</w:t>
            </w:r>
          </w:p>
        </w:tc>
        <w:tc>
          <w:tcPr>
            <w:tcW w:w="2693" w:type="dxa"/>
          </w:tcPr>
          <w:p w14:paraId="4A345052" w14:textId="77777777" w:rsidR="00AA770E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BA1A7" wp14:editId="0DBDECDB">
                  <wp:extent cx="1352140" cy="389475"/>
                  <wp:effectExtent l="0" t="0" r="635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26" cy="3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0A1B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2C59725F" w14:textId="3FD8C15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Дцк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доля стоимости контрактов, заключенных с единственным </w:t>
            </w:r>
            <w:r w:rsidRPr="00400860">
              <w:rPr>
                <w:rFonts w:ascii="Times New Roman" w:hAnsi="Times New Roman" w:cs="Times New Roman"/>
              </w:rPr>
              <w:lastRenderedPageBreak/>
              <w:t>поставщиком по несостоявшимся закупкам, процент;</w:t>
            </w:r>
          </w:p>
          <w:p w14:paraId="7E8561B4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ЦКедп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показателя, рублей;</w:t>
            </w:r>
          </w:p>
          <w:p w14:paraId="5E022343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130F9856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Период расчета – календарный год.</w:t>
            </w:r>
          </w:p>
          <w:p w14:paraId="07CAB793" w14:textId="5853CA4C" w:rsidR="00400860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400860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которых заключается контракт со </w:t>
            </w:r>
            <w:r w:rsidRPr="00400860">
              <w:rPr>
                <w:rFonts w:ascii="Times New Roman" w:hAnsi="Times New Roman" w:cs="Times New Roman"/>
              </w:rPr>
              <w:lastRenderedPageBreak/>
              <w:t>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06F1386E" w14:textId="3A2BA58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50.05</w:t>
            </w:r>
          </w:p>
        </w:tc>
        <w:tc>
          <w:tcPr>
            <w:tcW w:w="2268" w:type="dxa"/>
          </w:tcPr>
          <w:p w14:paraId="6F0E8603" w14:textId="5EBDB7BD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00B1D40C" w14:textId="77777777" w:rsidTr="00EA0691">
        <w:tc>
          <w:tcPr>
            <w:tcW w:w="818" w:type="dxa"/>
          </w:tcPr>
          <w:p w14:paraId="225314CE" w14:textId="5D9E2619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125" w:type="dxa"/>
          </w:tcPr>
          <w:p w14:paraId="6851DDE1" w14:textId="167B8B8B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701" w:type="dxa"/>
          </w:tcPr>
          <w:p w14:paraId="27B9DFAD" w14:textId="0AA47EB8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20C6A8A5" w14:textId="338C9DE6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2693" w:type="dxa"/>
          </w:tcPr>
          <w:p w14:paraId="00408FA5" w14:textId="2F3720D5" w:rsidR="00400860" w:rsidRDefault="00400860" w:rsidP="00A822A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C6365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DD8FD" wp14:editId="551E35E3">
                  <wp:extent cx="1662964" cy="409099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84" cy="4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72853" w14:textId="77777777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4752ABDA" w14:textId="77777777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860">
              <w:rPr>
                <w:rFonts w:ascii="Times New Roman" w:hAnsi="Times New Roman" w:cs="Times New Roman"/>
              </w:rPr>
              <w:t>Дзсмп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4997B0C6" w14:textId="797E06E3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∑</w:t>
            </w:r>
            <w:proofErr w:type="spellStart"/>
            <w:r w:rsidRPr="00400860">
              <w:rPr>
                <w:rFonts w:ascii="Times New Roman" w:hAnsi="Times New Roman" w:cs="Times New Roman"/>
              </w:rPr>
              <w:t>смп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показателя, включая контракты, заключенные до начала указанного года, рублей;</w:t>
            </w:r>
          </w:p>
          <w:p w14:paraId="5B6568F4" w14:textId="72DB1BF6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∑</w:t>
            </w:r>
            <w:proofErr w:type="spellStart"/>
            <w:r w:rsidRPr="00400860">
              <w:rPr>
                <w:rFonts w:ascii="Times New Roman" w:hAnsi="Times New Roman" w:cs="Times New Roman"/>
              </w:rPr>
              <w:t>суб</w:t>
            </w:r>
            <w:proofErr w:type="spellEnd"/>
            <w:r w:rsidRPr="00400860">
              <w:rPr>
                <w:rFonts w:ascii="Times New Roman" w:hAnsi="Times New Roman" w:cs="Times New Roman"/>
              </w:rPr>
              <w:t xml:space="preserve">  – сумма денежных средств, подлежащих </w:t>
            </w:r>
            <w:r w:rsidRPr="00400860">
              <w:rPr>
                <w:rFonts w:ascii="Times New Roman" w:hAnsi="Times New Roman" w:cs="Times New Roman"/>
              </w:rPr>
              <w:lastRenderedPageBreak/>
              <w:t>оплате поставщиками (подрядчиками, исполнителями) в году расчета показателя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5C784E5A" w14:textId="77777777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СГОЗ – совокупный годовой объем закупок, утвержденный на год расчета показателя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0E62BA40" w14:textId="77777777" w:rsidR="00400860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Период расчета – календарный год.</w:t>
            </w:r>
          </w:p>
          <w:p w14:paraId="70F364FE" w14:textId="7C8FDDC5" w:rsidR="00AA770E" w:rsidRPr="00400860" w:rsidRDefault="00400860" w:rsidP="0040086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 xml:space="preserve"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400860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400860">
              <w:rPr>
                <w:rFonts w:ascii="Times New Roman" w:hAnsi="Times New Roman" w:cs="Times New Roman"/>
              </w:rPr>
              <w:t xml:space="preserve"> которых заключается контракт со встречными инвестиционными </w:t>
            </w:r>
            <w:r w:rsidRPr="00400860">
              <w:rPr>
                <w:rFonts w:ascii="Times New Roman" w:hAnsi="Times New Roman" w:cs="Times New Roman"/>
              </w:rPr>
              <w:lastRenderedPageBreak/>
              <w:t>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1843" w:type="dxa"/>
          </w:tcPr>
          <w:p w14:paraId="47D36E47" w14:textId="5FB09BBA" w:rsidR="00AA770E" w:rsidRPr="00DB26E4" w:rsidRDefault="00AA770E" w:rsidP="00A50F2F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50.06</w:t>
            </w:r>
          </w:p>
        </w:tc>
        <w:tc>
          <w:tcPr>
            <w:tcW w:w="2268" w:type="dxa"/>
          </w:tcPr>
          <w:p w14:paraId="153A829F" w14:textId="2F3EB80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2D204E7F" w14:textId="77777777" w:rsidTr="00EA0691">
        <w:tc>
          <w:tcPr>
            <w:tcW w:w="818" w:type="dxa"/>
          </w:tcPr>
          <w:p w14:paraId="272BDDB6" w14:textId="17286F8A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2125" w:type="dxa"/>
          </w:tcPr>
          <w:p w14:paraId="58E54537" w14:textId="1665EABF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 xml:space="preserve">Достижение </w:t>
            </w:r>
            <w:proofErr w:type="gramStart"/>
            <w:r w:rsidRPr="00AA770E">
              <w:rPr>
                <w:rFonts w:ascii="Times New Roman" w:hAnsi="Times New Roman" w:cs="Times New Roman"/>
              </w:rPr>
              <w:t>доли достигнутых плановых значений ключевых показателей развития конкуренции</w:t>
            </w:r>
            <w:proofErr w:type="gramEnd"/>
            <w:r w:rsidRPr="00AA770E">
              <w:rPr>
                <w:rFonts w:ascii="Times New Roman" w:hAnsi="Times New Roman" w:cs="Times New Roman"/>
              </w:rPr>
              <w:t xml:space="preserve"> на товарных рынках муниципального образования Московской области</w:t>
            </w:r>
          </w:p>
        </w:tc>
        <w:tc>
          <w:tcPr>
            <w:tcW w:w="1701" w:type="dxa"/>
          </w:tcPr>
          <w:p w14:paraId="6E9D2E5D" w14:textId="40C73D69" w:rsidR="00AA770E" w:rsidRPr="00DB26E4" w:rsidRDefault="00400860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770E" w:rsidRPr="00450048">
              <w:rPr>
                <w:rFonts w:ascii="Times New Roman" w:eastAsia="Times New Roman" w:hAnsi="Times New Roman" w:cs="Times New Roman"/>
                <w:lang w:eastAsia="ru-RU"/>
              </w:rPr>
              <w:t>роцент</w:t>
            </w:r>
          </w:p>
        </w:tc>
        <w:tc>
          <w:tcPr>
            <w:tcW w:w="3119" w:type="dxa"/>
          </w:tcPr>
          <w:p w14:paraId="1F088865" w14:textId="5D22CB27" w:rsidR="00AA770E" w:rsidRPr="00DB26E4" w:rsidRDefault="000E3D05" w:rsidP="00AA770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</w:tcPr>
          <w:p w14:paraId="3012D0AA" w14:textId="77777777" w:rsidR="00AA770E" w:rsidRDefault="00400860" w:rsidP="0070472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07DE7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FE1884" wp14:editId="03BD430D">
                  <wp:extent cx="1361767" cy="457200"/>
                  <wp:effectExtent l="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5" cy="46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CFE76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где:</w:t>
            </w:r>
          </w:p>
          <w:p w14:paraId="357ADC7E" w14:textId="1D5FC0F0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ДКП – доля достигнутых плановых значений ключевых показателей развития конкуренции на товарных рынках муниципального образования Московской области, утвержденны</w:t>
            </w:r>
            <w:r w:rsidR="008A665B">
              <w:rPr>
                <w:rFonts w:ascii="Times New Roman" w:hAnsi="Times New Roman" w:cs="Times New Roman"/>
              </w:rPr>
              <w:t xml:space="preserve">х №4648-ПА от 17.11.2022 </w:t>
            </w:r>
            <w:r w:rsidRPr="00400860">
              <w:rPr>
                <w:rFonts w:ascii="Times New Roman" w:hAnsi="Times New Roman" w:cs="Times New Roman"/>
              </w:rPr>
              <w:t>(реквизиты муниципального правового акта) (далее – ключевых показателей развития конкуренции на товарных рынках);</w:t>
            </w:r>
          </w:p>
          <w:p w14:paraId="4569AFA1" w14:textId="77777777" w:rsidR="00400860" w:rsidRPr="00400860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ФКП –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значение;</w:t>
            </w:r>
          </w:p>
          <w:p w14:paraId="25653FAB" w14:textId="028395E0" w:rsidR="00400860" w:rsidRPr="00DB26E4" w:rsidRDefault="00400860" w:rsidP="00400860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lastRenderedPageBreak/>
              <w:t>ПКП – количество ключевых показателей развития конкуренции на товарных рынках муниципального образования Московской области.</w:t>
            </w:r>
          </w:p>
        </w:tc>
        <w:tc>
          <w:tcPr>
            <w:tcW w:w="1843" w:type="dxa"/>
          </w:tcPr>
          <w:p w14:paraId="384846B5" w14:textId="6311D998" w:rsidR="00AA770E" w:rsidRPr="00DB26E4" w:rsidRDefault="00AA770E" w:rsidP="00A50F2F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52.01</w:t>
            </w:r>
          </w:p>
        </w:tc>
        <w:tc>
          <w:tcPr>
            <w:tcW w:w="2268" w:type="dxa"/>
          </w:tcPr>
          <w:p w14:paraId="47CD6173" w14:textId="1427EE9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1120E971" w14:textId="77777777" w:rsidTr="00EA0691">
        <w:tc>
          <w:tcPr>
            <w:tcW w:w="818" w:type="dxa"/>
          </w:tcPr>
          <w:p w14:paraId="08C7FEF5" w14:textId="054BCE8A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2125" w:type="dxa"/>
          </w:tcPr>
          <w:p w14:paraId="7B8CBEF0" w14:textId="0401BBD8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AA770E">
              <w:rPr>
                <w:rFonts w:ascii="Times New Roman" w:hAnsi="Times New Roman" w:cs="Times New Roman"/>
              </w:rPr>
              <w:t>Количество обработанных (проанализированных)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701" w:type="dxa"/>
          </w:tcPr>
          <w:p w14:paraId="6185F765" w14:textId="5C4C122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50048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  <w:r w:rsidR="00704D7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119" w:type="dxa"/>
          </w:tcPr>
          <w:p w14:paraId="6B70C16B" w14:textId="30310593" w:rsidR="00AA770E" w:rsidRPr="00DB26E4" w:rsidRDefault="008A665B" w:rsidP="00AA770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FB91D01" w14:textId="2B3B4271" w:rsidR="00AA770E" w:rsidRPr="00DB26E4" w:rsidRDefault="00400860" w:rsidP="00D90E4F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00860">
              <w:rPr>
                <w:rFonts w:ascii="Times New Roman" w:hAnsi="Times New Roman" w:cs="Times New Roman"/>
              </w:rPr>
              <w:t>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области.</w:t>
            </w:r>
          </w:p>
        </w:tc>
        <w:tc>
          <w:tcPr>
            <w:tcW w:w="1843" w:type="dxa"/>
          </w:tcPr>
          <w:p w14:paraId="5B9AA839" w14:textId="2218815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52.02</w:t>
            </w:r>
          </w:p>
        </w:tc>
        <w:tc>
          <w:tcPr>
            <w:tcW w:w="2268" w:type="dxa"/>
          </w:tcPr>
          <w:p w14:paraId="57346C05" w14:textId="1CA3BDEA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</w:t>
            </w:r>
          </w:p>
        </w:tc>
      </w:tr>
      <w:tr w:rsidR="00AA770E" w:rsidRPr="00DB26E4" w14:paraId="4ABFF817" w14:textId="77777777" w:rsidTr="008C6D4A">
        <w:tc>
          <w:tcPr>
            <w:tcW w:w="818" w:type="dxa"/>
          </w:tcPr>
          <w:p w14:paraId="60FB9A7D" w14:textId="36E19587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49" w:type="dxa"/>
            <w:gridSpan w:val="6"/>
          </w:tcPr>
          <w:p w14:paraId="5E6B0587" w14:textId="40CFC2AC" w:rsidR="00AA770E" w:rsidRPr="00DB26E4" w:rsidRDefault="00AA770E" w:rsidP="008C6D4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Подпрограмма 3 «Развитие малого и среднего предпринимательства»</w:t>
            </w:r>
          </w:p>
        </w:tc>
      </w:tr>
      <w:tr w:rsidR="00AA770E" w:rsidRPr="00DB26E4" w14:paraId="089EDA24" w14:textId="77777777" w:rsidTr="00EA0691">
        <w:tc>
          <w:tcPr>
            <w:tcW w:w="818" w:type="dxa"/>
          </w:tcPr>
          <w:p w14:paraId="4DCF5517" w14:textId="3706F627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125" w:type="dxa"/>
          </w:tcPr>
          <w:p w14:paraId="26003BCF" w14:textId="0849C102" w:rsidR="00AA770E" w:rsidRPr="00DB26E4" w:rsidRDefault="00AA770E" w:rsidP="00B475FA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14:paraId="72032F9D" w14:textId="0AEF83E6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DB26E4">
              <w:rPr>
                <w:rFonts w:ascii="Times New Roman" w:hAnsi="Times New Roman" w:cs="Times New Roman"/>
              </w:rPr>
              <w:t xml:space="preserve">диница </w:t>
            </w:r>
          </w:p>
        </w:tc>
        <w:tc>
          <w:tcPr>
            <w:tcW w:w="3119" w:type="dxa"/>
          </w:tcPr>
          <w:p w14:paraId="7F469BCF" w14:textId="6442C1D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20100</w:t>
            </w:r>
          </w:p>
        </w:tc>
        <w:tc>
          <w:tcPr>
            <w:tcW w:w="2693" w:type="dxa"/>
          </w:tcPr>
          <w:p w14:paraId="52D4451E" w14:textId="70147721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Единый реестр МСП Московской области</w:t>
            </w:r>
          </w:p>
        </w:tc>
        <w:tc>
          <w:tcPr>
            <w:tcW w:w="1843" w:type="dxa"/>
          </w:tcPr>
          <w:p w14:paraId="346C5F8C" w14:textId="1AB1F9B3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02.01</w:t>
            </w:r>
          </w:p>
        </w:tc>
        <w:tc>
          <w:tcPr>
            <w:tcW w:w="2268" w:type="dxa"/>
          </w:tcPr>
          <w:p w14:paraId="3C9A5AEC" w14:textId="1C50D68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4BE540A3" w14:textId="77777777" w:rsidTr="00EA0691">
        <w:tc>
          <w:tcPr>
            <w:tcW w:w="818" w:type="dxa"/>
          </w:tcPr>
          <w:p w14:paraId="5569C785" w14:textId="092F16C3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25" w:type="dxa"/>
          </w:tcPr>
          <w:p w14:paraId="1DDCDE32" w14:textId="77777777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DB26E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 граждан, зафиксировавших </w:t>
            </w:r>
            <w:proofErr w:type="gramStart"/>
            <w:r w:rsidRPr="00DB26E4">
              <w:rPr>
                <w:rFonts w:ascii="Times New Roman" w:hAnsi="Times New Roman" w:cs="Times New Roman"/>
              </w:rPr>
              <w:t>свой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</w:t>
            </w:r>
          </w:p>
          <w:p w14:paraId="56181F84" w14:textId="3D44F5D6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статус, с учетом введения налогового режима для </w:t>
            </w:r>
            <w:proofErr w:type="spellStart"/>
            <w:r w:rsidRPr="00DB26E4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DB26E4">
              <w:rPr>
                <w:rFonts w:ascii="Times New Roman" w:hAnsi="Times New Roman" w:cs="Times New Roman"/>
              </w:rPr>
              <w:t>, нарастающим итогом</w:t>
            </w:r>
          </w:p>
        </w:tc>
        <w:tc>
          <w:tcPr>
            <w:tcW w:w="1701" w:type="dxa"/>
          </w:tcPr>
          <w:p w14:paraId="767E01DC" w14:textId="42B3B95C" w:rsidR="00AA770E" w:rsidRPr="00DB26E4" w:rsidRDefault="007B6C4D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AA770E" w:rsidRPr="00DB26E4">
              <w:rPr>
                <w:rFonts w:ascii="Times New Roman" w:hAnsi="Times New Roman" w:cs="Times New Roman"/>
              </w:rPr>
              <w:t xml:space="preserve">еловек </w:t>
            </w:r>
          </w:p>
        </w:tc>
        <w:tc>
          <w:tcPr>
            <w:tcW w:w="3119" w:type="dxa"/>
          </w:tcPr>
          <w:p w14:paraId="5B1A5F3D" w14:textId="654C71C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2693" w:type="dxa"/>
          </w:tcPr>
          <w:p w14:paraId="1DC48CD7" w14:textId="151B7B9A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</w:t>
            </w:r>
            <w:r w:rsidRPr="00DB26E4">
              <w:rPr>
                <w:rFonts w:ascii="Times New Roman" w:hAnsi="Times New Roman" w:cs="Times New Roman"/>
              </w:rPr>
              <w:lastRenderedPageBreak/>
              <w:t>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1843" w:type="dxa"/>
          </w:tcPr>
          <w:p w14:paraId="185BDA3E" w14:textId="38C517E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02.03</w:t>
            </w:r>
          </w:p>
        </w:tc>
        <w:tc>
          <w:tcPr>
            <w:tcW w:w="2268" w:type="dxa"/>
          </w:tcPr>
          <w:p w14:paraId="16D0309A" w14:textId="4006814B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46E7B69F" w14:textId="77777777" w:rsidTr="00EA0691">
        <w:tc>
          <w:tcPr>
            <w:tcW w:w="818" w:type="dxa"/>
          </w:tcPr>
          <w:p w14:paraId="257C05B6" w14:textId="4EBCAD75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125" w:type="dxa"/>
          </w:tcPr>
          <w:p w14:paraId="21F3DCCD" w14:textId="6FB550DB" w:rsidR="00AA770E" w:rsidRPr="00DB26E4" w:rsidRDefault="00AA770E" w:rsidP="00A37E5B">
            <w:pPr>
              <w:ind w:left="0"/>
              <w:rPr>
                <w:rFonts w:ascii="Times New Roman" w:hAnsi="Times New Roman" w:cs="Times New Roman"/>
              </w:rPr>
            </w:pPr>
            <w:r w:rsidRPr="00A37E5B">
              <w:rPr>
                <w:rFonts w:ascii="Times New Roman" w:hAnsi="Times New Roman" w:cs="Times New Roman"/>
              </w:rPr>
              <w:t xml:space="preserve">Количество </w:t>
            </w:r>
            <w:r w:rsidR="00E90256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дленных </w:t>
            </w:r>
            <w:r w:rsidRPr="00A37E5B">
              <w:rPr>
                <w:rFonts w:ascii="Times New Roman" w:hAnsi="Times New Roman" w:cs="Times New Roman"/>
              </w:rPr>
              <w:t>дог</w:t>
            </w:r>
            <w:r>
              <w:rPr>
                <w:rFonts w:ascii="Times New Roman" w:hAnsi="Times New Roman" w:cs="Times New Roman"/>
              </w:rPr>
              <w:t>оворов аренды с субъектами МСП</w:t>
            </w:r>
          </w:p>
        </w:tc>
        <w:tc>
          <w:tcPr>
            <w:tcW w:w="1701" w:type="dxa"/>
          </w:tcPr>
          <w:p w14:paraId="236A7B77" w14:textId="76775B6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A37E5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470F59A6" w14:textId="4E9AE43D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2EF11D8" w14:textId="069D45E8" w:rsidR="00AA770E" w:rsidRPr="00DB26E4" w:rsidRDefault="00AA770E" w:rsidP="00E9025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="00E90256">
              <w:rPr>
                <w:rFonts w:ascii="Times New Roman" w:hAnsi="Times New Roman" w:cs="Times New Roman"/>
              </w:rPr>
              <w:t>продленых</w:t>
            </w:r>
            <w:proofErr w:type="spellEnd"/>
            <w:r w:rsidR="00E90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договоров без проведения торгов  по мере срока окончания договора аренды. Срок аренды 5 лет.</w:t>
            </w:r>
          </w:p>
        </w:tc>
        <w:tc>
          <w:tcPr>
            <w:tcW w:w="1843" w:type="dxa"/>
          </w:tcPr>
          <w:p w14:paraId="188C4B76" w14:textId="1B64B225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02.51</w:t>
            </w:r>
          </w:p>
        </w:tc>
        <w:tc>
          <w:tcPr>
            <w:tcW w:w="2268" w:type="dxa"/>
          </w:tcPr>
          <w:p w14:paraId="5937A5FD" w14:textId="0112F05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225BC615" w14:textId="77777777" w:rsidTr="00EA0691">
        <w:tc>
          <w:tcPr>
            <w:tcW w:w="818" w:type="dxa"/>
          </w:tcPr>
          <w:p w14:paraId="04B8B97E" w14:textId="2732DF90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125" w:type="dxa"/>
          </w:tcPr>
          <w:p w14:paraId="3DB0D138" w14:textId="51447FD6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заключенных </w:t>
            </w: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дог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оворов аренды с субъектами МСП</w:t>
            </w:r>
          </w:p>
        </w:tc>
        <w:tc>
          <w:tcPr>
            <w:tcW w:w="1701" w:type="dxa"/>
          </w:tcPr>
          <w:p w14:paraId="43571EE5" w14:textId="4BE90AD6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119" w:type="dxa"/>
          </w:tcPr>
          <w:p w14:paraId="004910F6" w14:textId="46518244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14:paraId="0E1C51B6" w14:textId="4106425F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договоров по мере срока окончания договора аренды. Срок аренды 5 лет.</w:t>
            </w:r>
          </w:p>
        </w:tc>
        <w:tc>
          <w:tcPr>
            <w:tcW w:w="1843" w:type="dxa"/>
          </w:tcPr>
          <w:p w14:paraId="6F776A43" w14:textId="282D18E5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02.52</w:t>
            </w:r>
          </w:p>
        </w:tc>
        <w:tc>
          <w:tcPr>
            <w:tcW w:w="2268" w:type="dxa"/>
          </w:tcPr>
          <w:p w14:paraId="53348EEC" w14:textId="6520CF9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474D09A5" w14:textId="77777777" w:rsidTr="00EA0691">
        <w:tc>
          <w:tcPr>
            <w:tcW w:w="818" w:type="dxa"/>
          </w:tcPr>
          <w:p w14:paraId="03F9633C" w14:textId="3B853284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125" w:type="dxa"/>
          </w:tcPr>
          <w:p w14:paraId="1160A1C2" w14:textId="4B4C6C4F" w:rsidR="00AA770E" w:rsidRPr="00DB26E4" w:rsidRDefault="00AA770E" w:rsidP="00CA687B">
            <w:pPr>
              <w:ind w:left="0"/>
              <w:rPr>
                <w:rFonts w:ascii="Times New Roman" w:hAnsi="Times New Roman" w:cs="Times New Roman"/>
              </w:rPr>
            </w:pPr>
            <w:r w:rsidRPr="00CA687B">
              <w:rPr>
                <w:rFonts w:ascii="Times New Roman" w:hAnsi="Times New Roman" w:cs="Times New Roman"/>
              </w:rPr>
              <w:t>Количество заключенных договоров аренды  муниципального и</w:t>
            </w:r>
            <w:r>
              <w:rPr>
                <w:rFonts w:ascii="Times New Roman" w:hAnsi="Times New Roman" w:cs="Times New Roman"/>
              </w:rPr>
              <w:t>мущества без проведения торгов</w:t>
            </w:r>
          </w:p>
        </w:tc>
        <w:tc>
          <w:tcPr>
            <w:tcW w:w="1701" w:type="dxa"/>
          </w:tcPr>
          <w:p w14:paraId="432A425A" w14:textId="5F17D57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A687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47405D59" w14:textId="4DE3E68B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14:paraId="0B49F355" w14:textId="0EE92764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договоров аренды по мере освобождаемого муниципального имущества</w:t>
            </w:r>
          </w:p>
        </w:tc>
        <w:tc>
          <w:tcPr>
            <w:tcW w:w="1843" w:type="dxa"/>
          </w:tcPr>
          <w:p w14:paraId="2F08A8BF" w14:textId="2198DE1A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02.53</w:t>
            </w:r>
          </w:p>
        </w:tc>
        <w:tc>
          <w:tcPr>
            <w:tcW w:w="2268" w:type="dxa"/>
          </w:tcPr>
          <w:p w14:paraId="7A3E68F2" w14:textId="008D5CD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65E5AF84" w14:textId="77777777" w:rsidTr="00EA0691">
        <w:tc>
          <w:tcPr>
            <w:tcW w:w="818" w:type="dxa"/>
          </w:tcPr>
          <w:p w14:paraId="400C5217" w14:textId="4A2EA1CE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125" w:type="dxa"/>
          </w:tcPr>
          <w:p w14:paraId="33B61DEA" w14:textId="17E17BFF" w:rsidR="00AA770E" w:rsidRPr="00DB26E4" w:rsidRDefault="00AA770E" w:rsidP="00CA687B">
            <w:pPr>
              <w:ind w:left="0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заключенных договоров аренды с субъектами МСП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>организациям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>, образующим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 xml:space="preserve"> инфраструктуру поддержки субъектов малого и среднего предпринимательст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ва, в аренду без проведения торгов</w:t>
            </w:r>
          </w:p>
        </w:tc>
        <w:tc>
          <w:tcPr>
            <w:tcW w:w="1701" w:type="dxa"/>
          </w:tcPr>
          <w:p w14:paraId="6CA67784" w14:textId="6343A483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4943F72B" w14:textId="405E9F6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F6DFBF8" w14:textId="1DA4F4FF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договоров аренды по мере освобождения помещения</w:t>
            </w:r>
          </w:p>
        </w:tc>
        <w:tc>
          <w:tcPr>
            <w:tcW w:w="1843" w:type="dxa"/>
          </w:tcPr>
          <w:p w14:paraId="496840A5" w14:textId="0916345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02.54</w:t>
            </w:r>
          </w:p>
        </w:tc>
        <w:tc>
          <w:tcPr>
            <w:tcW w:w="2268" w:type="dxa"/>
          </w:tcPr>
          <w:p w14:paraId="3F84D4D4" w14:textId="5C57990D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5583CCB5" w14:textId="77777777" w:rsidTr="00EA0691">
        <w:tc>
          <w:tcPr>
            <w:tcW w:w="818" w:type="dxa"/>
          </w:tcPr>
          <w:p w14:paraId="6817A3D6" w14:textId="43C3B38A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2125" w:type="dxa"/>
          </w:tcPr>
          <w:p w14:paraId="6DF52461" w14:textId="7AD4E0D0" w:rsidR="00AA770E" w:rsidRPr="00DB26E4" w:rsidRDefault="00AA770E" w:rsidP="00413B5E">
            <w:pPr>
              <w:ind w:left="0"/>
              <w:rPr>
                <w:rFonts w:ascii="Times New Roman" w:hAnsi="Times New Roman" w:cs="Times New Roman"/>
              </w:rPr>
            </w:pPr>
            <w:r w:rsidRPr="00413B5E">
              <w:rPr>
                <w:rFonts w:ascii="Times New Roman" w:hAnsi="Times New Roman" w:cs="Times New Roman"/>
              </w:rPr>
              <w:t xml:space="preserve">Количество заключенных </w:t>
            </w:r>
            <w:r>
              <w:rPr>
                <w:rFonts w:ascii="Times New Roman" w:hAnsi="Times New Roman" w:cs="Times New Roman"/>
              </w:rPr>
              <w:t>договоров аренды на новый срок</w:t>
            </w:r>
          </w:p>
        </w:tc>
        <w:tc>
          <w:tcPr>
            <w:tcW w:w="1701" w:type="dxa"/>
          </w:tcPr>
          <w:p w14:paraId="70817CB2" w14:textId="6E5E11B7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1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3299A23D" w14:textId="53C183F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4AF1D574" w14:textId="6D08178A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заключенных договоров аренды </w:t>
            </w:r>
          </w:p>
        </w:tc>
        <w:tc>
          <w:tcPr>
            <w:tcW w:w="1843" w:type="dxa"/>
          </w:tcPr>
          <w:p w14:paraId="3A968E12" w14:textId="45CB7B31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02.55</w:t>
            </w:r>
          </w:p>
        </w:tc>
        <w:tc>
          <w:tcPr>
            <w:tcW w:w="2268" w:type="dxa"/>
          </w:tcPr>
          <w:p w14:paraId="3CD51498" w14:textId="6A7BF28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4110C36C" w14:textId="77777777" w:rsidTr="00EA0691">
        <w:tc>
          <w:tcPr>
            <w:tcW w:w="818" w:type="dxa"/>
          </w:tcPr>
          <w:p w14:paraId="3490B73B" w14:textId="3015214E" w:rsidR="00AA770E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125" w:type="dxa"/>
          </w:tcPr>
          <w:p w14:paraId="2ED23052" w14:textId="2226807F" w:rsidR="00AA770E" w:rsidRPr="00DB26E4" w:rsidRDefault="00AA770E" w:rsidP="00413B5E">
            <w:pPr>
              <w:ind w:left="0"/>
              <w:rPr>
                <w:rFonts w:ascii="Times New Roman" w:hAnsi="Times New Roman" w:cs="Times New Roman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 аренды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>самозанятым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701" w:type="dxa"/>
          </w:tcPr>
          <w:p w14:paraId="5094841E" w14:textId="2675EE75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413B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6C9D53EE" w14:textId="4ADB5236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14:paraId="6AA9B3EA" w14:textId="43497E6F" w:rsidR="00AA770E" w:rsidRPr="00DB26E4" w:rsidRDefault="00AA770E" w:rsidP="002449E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договоров аренды</w:t>
            </w:r>
          </w:p>
        </w:tc>
        <w:tc>
          <w:tcPr>
            <w:tcW w:w="1843" w:type="dxa"/>
          </w:tcPr>
          <w:p w14:paraId="0B680BC7" w14:textId="7584365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02.56</w:t>
            </w:r>
          </w:p>
        </w:tc>
        <w:tc>
          <w:tcPr>
            <w:tcW w:w="2268" w:type="dxa"/>
          </w:tcPr>
          <w:p w14:paraId="319876C2" w14:textId="6C24EB5C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A770E" w:rsidRPr="00DB26E4" w14:paraId="36660CD6" w14:textId="77777777" w:rsidTr="00EA0691">
        <w:tc>
          <w:tcPr>
            <w:tcW w:w="818" w:type="dxa"/>
          </w:tcPr>
          <w:p w14:paraId="4471286E" w14:textId="073230A4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49" w:type="dxa"/>
            <w:gridSpan w:val="6"/>
            <w:vAlign w:val="center"/>
          </w:tcPr>
          <w:p w14:paraId="3AB46A7D" w14:textId="663642E7" w:rsidR="00AA770E" w:rsidRPr="00DB26E4" w:rsidRDefault="00AA770E" w:rsidP="00D77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AA770E" w:rsidRPr="00DB26E4" w14:paraId="07D43F3D" w14:textId="77777777" w:rsidTr="005B2AFE">
        <w:tc>
          <w:tcPr>
            <w:tcW w:w="818" w:type="dxa"/>
          </w:tcPr>
          <w:p w14:paraId="62AC9DC6" w14:textId="471E46CD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5" w:type="dxa"/>
          </w:tcPr>
          <w:p w14:paraId="132DA8D9" w14:textId="2073002E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Площадь торговых объектов предприятий розничной торговли (нарастающим итогом) </w:t>
            </w:r>
          </w:p>
        </w:tc>
        <w:tc>
          <w:tcPr>
            <w:tcW w:w="1701" w:type="dxa"/>
          </w:tcPr>
          <w:p w14:paraId="59B3403B" w14:textId="7AFA51E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тыс. кв</w:t>
            </w:r>
            <w:r w:rsidR="0050647A">
              <w:rPr>
                <w:rFonts w:ascii="Times New Roman" w:hAnsi="Times New Roman" w:cs="Times New Roman"/>
              </w:rPr>
              <w:t>.</w:t>
            </w:r>
            <w:r w:rsidRPr="00DB26E4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119" w:type="dxa"/>
          </w:tcPr>
          <w:p w14:paraId="4CB40880" w14:textId="32817BD0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370,8</w:t>
            </w:r>
          </w:p>
        </w:tc>
        <w:tc>
          <w:tcPr>
            <w:tcW w:w="2693" w:type="dxa"/>
          </w:tcPr>
          <w:p w14:paraId="07C372EE" w14:textId="77777777" w:rsidR="00AA770E" w:rsidRPr="00DB26E4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31B6F403" w14:textId="701CBF18" w:rsidR="00AA770E" w:rsidRPr="00DB26E4" w:rsidRDefault="00AA770E" w:rsidP="00CE00A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52BBE4F1" w14:textId="0A9DB2D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26E4">
              <w:rPr>
                <w:rFonts w:ascii="Times New Roman" w:hAnsi="Times New Roman" w:cs="Times New Roman"/>
              </w:rPr>
              <w:t>01.01</w:t>
            </w:r>
          </w:p>
        </w:tc>
        <w:tc>
          <w:tcPr>
            <w:tcW w:w="2268" w:type="dxa"/>
          </w:tcPr>
          <w:p w14:paraId="0D4AC0D4" w14:textId="448D9DAE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66F32078" w14:textId="77777777" w:rsidTr="005B2AFE">
        <w:tc>
          <w:tcPr>
            <w:tcW w:w="818" w:type="dxa"/>
          </w:tcPr>
          <w:p w14:paraId="2909A861" w14:textId="0B1369A8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125" w:type="dxa"/>
          </w:tcPr>
          <w:p w14:paraId="728D5D23" w14:textId="598D6414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проведе</w:t>
            </w:r>
            <w:r w:rsidR="00F40B94">
              <w:rPr>
                <w:rFonts w:ascii="Times New Roman" w:hAnsi="Times New Roman" w:cs="Times New Roman"/>
              </w:rPr>
              <w:t>нных ярмарок</w:t>
            </w:r>
          </w:p>
        </w:tc>
        <w:tc>
          <w:tcPr>
            <w:tcW w:w="1701" w:type="dxa"/>
          </w:tcPr>
          <w:p w14:paraId="343B07FE" w14:textId="7365B10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57AE73EA" w14:textId="2BFEA7E1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3" w:type="dxa"/>
          </w:tcPr>
          <w:p w14:paraId="76E234C3" w14:textId="77777777" w:rsidR="00AA770E" w:rsidRPr="00DB26E4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14:paraId="5AA1AD46" w14:textId="2C5B5091" w:rsidR="00AA770E" w:rsidRPr="00DB26E4" w:rsidRDefault="00AA770E" w:rsidP="00F40B94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814B66" w14:textId="5E25B36A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268" w:type="dxa"/>
          </w:tcPr>
          <w:p w14:paraId="063629ED" w14:textId="2616C3C8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08260401" w14:textId="77777777" w:rsidTr="005B2AFE">
        <w:tc>
          <w:tcPr>
            <w:tcW w:w="818" w:type="dxa"/>
          </w:tcPr>
          <w:p w14:paraId="1AF2A18F" w14:textId="18294AC2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125" w:type="dxa"/>
          </w:tcPr>
          <w:p w14:paraId="692CAF5B" w14:textId="2451282E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пунктов выдачи </w:t>
            </w:r>
            <w:proofErr w:type="gramStart"/>
            <w:r w:rsidRPr="00DB26E4">
              <w:rPr>
                <w:rFonts w:ascii="Times New Roman" w:hAnsi="Times New Roman" w:cs="Times New Roman"/>
              </w:rPr>
              <w:t>интернет-заказов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26E4">
              <w:rPr>
                <w:rFonts w:ascii="Times New Roman" w:hAnsi="Times New Roman" w:cs="Times New Roman"/>
              </w:rPr>
              <w:t>постаматов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 (нарастающим </w:t>
            </w:r>
            <w:r w:rsidRPr="00DB26E4">
              <w:rPr>
                <w:rFonts w:ascii="Times New Roman" w:hAnsi="Times New Roman" w:cs="Times New Roman"/>
              </w:rPr>
              <w:lastRenderedPageBreak/>
              <w:t>итогом)</w:t>
            </w:r>
          </w:p>
        </w:tc>
        <w:tc>
          <w:tcPr>
            <w:tcW w:w="1701" w:type="dxa"/>
          </w:tcPr>
          <w:p w14:paraId="7250300A" w14:textId="0842D82A" w:rsidR="00AA770E" w:rsidRPr="00DB26E4" w:rsidRDefault="00AA770E" w:rsidP="005430F6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94FE4C0" w14:textId="54ACE923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6B5E5435" w14:textId="77777777" w:rsidR="00AA770E" w:rsidRPr="00DB26E4" w:rsidRDefault="00AA770E" w:rsidP="00CE00AB">
            <w:pPr>
              <w:widowControl w:val="0"/>
              <w:spacing w:after="200"/>
              <w:ind w:left="34"/>
              <w:contextualSpacing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Общее количество пунктов выдачи </w:t>
            </w:r>
            <w:proofErr w:type="gramStart"/>
            <w:r w:rsidRPr="00DB26E4">
              <w:rPr>
                <w:rFonts w:ascii="Times New Roman" w:hAnsi="Times New Roman" w:cs="Times New Roman"/>
              </w:rPr>
              <w:t>интернет-заказов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B26E4">
              <w:rPr>
                <w:rFonts w:ascii="Times New Roman" w:hAnsi="Times New Roman" w:cs="Times New Roman"/>
              </w:rPr>
              <w:t>постаматов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, осуществляющих </w:t>
            </w:r>
            <w:r w:rsidRPr="00DB26E4">
              <w:rPr>
                <w:rFonts w:ascii="Times New Roman" w:hAnsi="Times New Roman" w:cs="Times New Roman"/>
              </w:rPr>
              <w:lastRenderedPageBreak/>
              <w:t>деятельность на отчетную дату.</w:t>
            </w:r>
          </w:p>
          <w:p w14:paraId="590749A1" w14:textId="1CD16D5E" w:rsidR="00AA770E" w:rsidRPr="00DB26E4" w:rsidRDefault="00AA770E" w:rsidP="00CE00A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07A081F4" w14:textId="0A99CC50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01.04</w:t>
            </w:r>
          </w:p>
        </w:tc>
        <w:tc>
          <w:tcPr>
            <w:tcW w:w="2268" w:type="dxa"/>
          </w:tcPr>
          <w:p w14:paraId="33A626AA" w14:textId="53266BFD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5B9DAD08" w14:textId="77777777" w:rsidTr="005B2AFE">
        <w:tc>
          <w:tcPr>
            <w:tcW w:w="818" w:type="dxa"/>
          </w:tcPr>
          <w:p w14:paraId="58396B81" w14:textId="24AFE0EC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125" w:type="dxa"/>
          </w:tcPr>
          <w:p w14:paraId="2DDE1499" w14:textId="3900BB85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нестационарных торговых объектов, размещенных на основании схем размещения нестационарных торговых объектов и договоров (нарастающим итогом)</w:t>
            </w:r>
          </w:p>
        </w:tc>
        <w:tc>
          <w:tcPr>
            <w:tcW w:w="1701" w:type="dxa"/>
          </w:tcPr>
          <w:p w14:paraId="3BC8F82A" w14:textId="0ED0ACCD" w:rsidR="00AA770E" w:rsidRPr="00DB26E4" w:rsidRDefault="00AA770E" w:rsidP="005430F6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27E54125" w14:textId="7AD273F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693" w:type="dxa"/>
          </w:tcPr>
          <w:p w14:paraId="69E8CE31" w14:textId="77777777" w:rsidR="00AA770E" w:rsidRPr="00DB26E4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К=Кп+2%*Кб, где</w:t>
            </w:r>
          </w:p>
          <w:p w14:paraId="233B1880" w14:textId="77777777" w:rsidR="00AA770E" w:rsidRPr="00DB26E4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B26E4">
              <w:rPr>
                <w:rFonts w:ascii="Times New Roman" w:hAnsi="Times New Roman" w:cs="Times New Roman"/>
              </w:rPr>
              <w:t>К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DB26E4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НТО в текущем году;</w:t>
            </w:r>
          </w:p>
          <w:p w14:paraId="2D27B327" w14:textId="77777777" w:rsidR="00AA770E" w:rsidRPr="00DB26E4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B26E4">
              <w:rPr>
                <w:rFonts w:ascii="Times New Roman" w:hAnsi="Times New Roman" w:cs="Times New Roman"/>
              </w:rPr>
              <w:t>Кп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 – количество НТО в году, предшествовавшему отчетному году, единиц;</w:t>
            </w:r>
          </w:p>
          <w:p w14:paraId="6710B209" w14:textId="77777777" w:rsidR="00AA770E" w:rsidRPr="00DB26E4" w:rsidRDefault="00AA770E" w:rsidP="0081291B">
            <w:pPr>
              <w:widowControl w:val="0"/>
              <w:spacing w:after="200"/>
              <w:ind w:left="0" w:firstLine="34"/>
              <w:contextualSpacing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Кб – количество НТО в базовом году (2022 год), единиц.</w:t>
            </w:r>
          </w:p>
          <w:p w14:paraId="2100F2C6" w14:textId="068AFF6E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3C6E5099" w14:textId="2EE463D3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2268" w:type="dxa"/>
          </w:tcPr>
          <w:p w14:paraId="6F16E009" w14:textId="0C2FF2A0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79F0C0BE" w14:textId="77777777" w:rsidTr="005B2AFE">
        <w:tc>
          <w:tcPr>
            <w:tcW w:w="818" w:type="dxa"/>
          </w:tcPr>
          <w:p w14:paraId="6B639276" w14:textId="692E00BF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125" w:type="dxa"/>
          </w:tcPr>
          <w:p w14:paraId="65F69B65" w14:textId="7483F28C" w:rsidR="00AA770E" w:rsidRPr="00DB26E4" w:rsidRDefault="00AA770E" w:rsidP="00443566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</w:t>
            </w:r>
          </w:p>
        </w:tc>
        <w:tc>
          <w:tcPr>
            <w:tcW w:w="1701" w:type="dxa"/>
          </w:tcPr>
          <w:p w14:paraId="40B46C80" w14:textId="543D315E" w:rsidR="00AA770E" w:rsidRPr="00DB26E4" w:rsidRDefault="00AA770E" w:rsidP="005430F6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64B3392C" w14:textId="090D75E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3B6E0991" w14:textId="77777777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договоров, заключенных с </w:t>
            </w:r>
            <w:proofErr w:type="gramStart"/>
            <w:r w:rsidRPr="00DB26E4">
              <w:rPr>
                <w:rFonts w:ascii="Times New Roman" w:hAnsi="Times New Roman" w:cs="Times New Roman"/>
              </w:rPr>
              <w:t>сельскохозяйственными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4AA5428C" w14:textId="0771CAFC" w:rsidR="00AA770E" w:rsidRPr="00DB26E4" w:rsidRDefault="00AA770E" w:rsidP="004023D8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40F6CE79" w14:textId="5D7A9DB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2268" w:type="dxa"/>
          </w:tcPr>
          <w:p w14:paraId="575BDB16" w14:textId="0F030751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0249E0B8" w14:textId="77777777" w:rsidTr="005B2AFE">
        <w:tc>
          <w:tcPr>
            <w:tcW w:w="818" w:type="dxa"/>
          </w:tcPr>
          <w:p w14:paraId="7CD79042" w14:textId="2F31559A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125" w:type="dxa"/>
          </w:tcPr>
          <w:p w14:paraId="74C62F15" w14:textId="7DE2BCA6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предоставленных </w:t>
            </w:r>
            <w:r w:rsidRPr="00DB26E4">
              <w:rPr>
                <w:rFonts w:ascii="Times New Roman" w:hAnsi="Times New Roman" w:cs="Times New Roman"/>
              </w:rPr>
              <w:lastRenderedPageBreak/>
              <w:t>мест без проведения торгов на льготных условиях при организации мобильной торговли  (нарастающим итогом)</w:t>
            </w:r>
          </w:p>
        </w:tc>
        <w:tc>
          <w:tcPr>
            <w:tcW w:w="1701" w:type="dxa"/>
          </w:tcPr>
          <w:p w14:paraId="72092340" w14:textId="3C75009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639A3A5F" w14:textId="300B0AD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EBE2C8C" w14:textId="50A9CBA9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договоров, заключенных с МСП под </w:t>
            </w:r>
            <w:r w:rsidRPr="00DB26E4">
              <w:rPr>
                <w:rFonts w:ascii="Times New Roman" w:hAnsi="Times New Roman" w:cs="Times New Roman"/>
              </w:rPr>
              <w:lastRenderedPageBreak/>
              <w:t>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</w:tc>
        <w:tc>
          <w:tcPr>
            <w:tcW w:w="1843" w:type="dxa"/>
          </w:tcPr>
          <w:p w14:paraId="50BFCF20" w14:textId="0EA97491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01.08</w:t>
            </w:r>
          </w:p>
        </w:tc>
        <w:tc>
          <w:tcPr>
            <w:tcW w:w="2268" w:type="dxa"/>
          </w:tcPr>
          <w:p w14:paraId="6979D76A" w14:textId="651248D9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193BEF51" w14:textId="77777777" w:rsidTr="005B2AFE">
        <w:tc>
          <w:tcPr>
            <w:tcW w:w="818" w:type="dxa"/>
          </w:tcPr>
          <w:p w14:paraId="091DBC68" w14:textId="2EC09F44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2125" w:type="dxa"/>
          </w:tcPr>
          <w:p w14:paraId="54D199FA" w14:textId="0461D6F1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посадочных мест на предприятиях общественного питания (нарастающим итогом)</w:t>
            </w:r>
          </w:p>
        </w:tc>
        <w:tc>
          <w:tcPr>
            <w:tcW w:w="1701" w:type="dxa"/>
          </w:tcPr>
          <w:p w14:paraId="080CEE81" w14:textId="77FD4845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пос. мест</w:t>
            </w:r>
          </w:p>
        </w:tc>
        <w:tc>
          <w:tcPr>
            <w:tcW w:w="3119" w:type="dxa"/>
          </w:tcPr>
          <w:p w14:paraId="732686CE" w14:textId="45CCA44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9838</w:t>
            </w:r>
          </w:p>
        </w:tc>
        <w:tc>
          <w:tcPr>
            <w:tcW w:w="2693" w:type="dxa"/>
          </w:tcPr>
          <w:p w14:paraId="280E72AA" w14:textId="79FE3568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</w:tc>
        <w:tc>
          <w:tcPr>
            <w:tcW w:w="1843" w:type="dxa"/>
          </w:tcPr>
          <w:p w14:paraId="4D51B7E7" w14:textId="674B500F" w:rsidR="00AA770E" w:rsidRPr="00DB26E4" w:rsidRDefault="00AA770E" w:rsidP="00CC7748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51.01</w:t>
            </w:r>
          </w:p>
        </w:tc>
        <w:tc>
          <w:tcPr>
            <w:tcW w:w="2268" w:type="dxa"/>
          </w:tcPr>
          <w:p w14:paraId="5308F215" w14:textId="3B425535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7A36A6A0" w14:textId="77777777" w:rsidTr="005B2AFE">
        <w:tc>
          <w:tcPr>
            <w:tcW w:w="818" w:type="dxa"/>
          </w:tcPr>
          <w:p w14:paraId="6D400B5F" w14:textId="6626C700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125" w:type="dxa"/>
          </w:tcPr>
          <w:p w14:paraId="4D0127A2" w14:textId="356C6C8A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рабочих мест на предприятиях бытового обслуживания (нараст</w:t>
            </w:r>
            <w:r>
              <w:rPr>
                <w:rFonts w:ascii="Times New Roman" w:hAnsi="Times New Roman" w:cs="Times New Roman"/>
              </w:rPr>
              <w:t>а</w:t>
            </w:r>
            <w:r w:rsidRPr="00DB26E4">
              <w:rPr>
                <w:rFonts w:ascii="Times New Roman" w:hAnsi="Times New Roman" w:cs="Times New Roman"/>
              </w:rPr>
              <w:t xml:space="preserve">ющим итогом) </w:t>
            </w:r>
          </w:p>
        </w:tc>
        <w:tc>
          <w:tcPr>
            <w:tcW w:w="1701" w:type="dxa"/>
          </w:tcPr>
          <w:p w14:paraId="405A4FE3" w14:textId="6DBEC6F1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раб</w:t>
            </w:r>
            <w:proofErr w:type="gramStart"/>
            <w:r w:rsidRPr="00DB26E4">
              <w:rPr>
                <w:rFonts w:ascii="Times New Roman" w:hAnsi="Times New Roman" w:cs="Times New Roman"/>
              </w:rPr>
              <w:t>.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26E4">
              <w:rPr>
                <w:rFonts w:ascii="Times New Roman" w:hAnsi="Times New Roman" w:cs="Times New Roman"/>
              </w:rPr>
              <w:t>м</w:t>
            </w:r>
            <w:proofErr w:type="gramEnd"/>
            <w:r w:rsidRPr="00DB26E4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3119" w:type="dxa"/>
          </w:tcPr>
          <w:p w14:paraId="63B78FBB" w14:textId="56C65DBA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3267</w:t>
            </w:r>
          </w:p>
        </w:tc>
        <w:tc>
          <w:tcPr>
            <w:tcW w:w="2693" w:type="dxa"/>
          </w:tcPr>
          <w:p w14:paraId="1411D1BA" w14:textId="2712B2FE" w:rsidR="00AA770E" w:rsidRPr="00DB26E4" w:rsidRDefault="00AA770E" w:rsidP="0081291B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</w:tc>
        <w:tc>
          <w:tcPr>
            <w:tcW w:w="1843" w:type="dxa"/>
          </w:tcPr>
          <w:p w14:paraId="0AA7896A" w14:textId="58BB8AD4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52.01</w:t>
            </w:r>
          </w:p>
        </w:tc>
        <w:tc>
          <w:tcPr>
            <w:tcW w:w="2268" w:type="dxa"/>
          </w:tcPr>
          <w:p w14:paraId="584F6DDD" w14:textId="0981E8B0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16BB84A6" w14:textId="77777777" w:rsidTr="005B2AFE">
        <w:tc>
          <w:tcPr>
            <w:tcW w:w="818" w:type="dxa"/>
          </w:tcPr>
          <w:p w14:paraId="742969AD" w14:textId="3385F130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125" w:type="dxa"/>
          </w:tcPr>
          <w:p w14:paraId="73C81AAA" w14:textId="0E8BBCDA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Количество объектов дорожного и придорожного сервиса, соответствующих </w:t>
            </w:r>
            <w:r w:rsidRPr="00DB26E4">
              <w:rPr>
                <w:rFonts w:ascii="Times New Roman" w:hAnsi="Times New Roman" w:cs="Times New Roman"/>
              </w:rPr>
              <w:lastRenderedPageBreak/>
              <w:t>требованиям, нормам и стандартам действующего законодательств</w:t>
            </w:r>
            <w:proofErr w:type="gramStart"/>
            <w:r w:rsidRPr="00DB26E4">
              <w:rPr>
                <w:rFonts w:ascii="Times New Roman" w:hAnsi="Times New Roman" w:cs="Times New Roman"/>
              </w:rPr>
              <w:t>а(</w:t>
            </w:r>
            <w:proofErr w:type="gramEnd"/>
            <w:r w:rsidRPr="00DB26E4">
              <w:rPr>
                <w:rFonts w:ascii="Times New Roman" w:hAnsi="Times New Roman" w:cs="Times New Roman"/>
              </w:rPr>
              <w:t>нараст</w:t>
            </w:r>
            <w:r>
              <w:rPr>
                <w:rFonts w:ascii="Times New Roman" w:hAnsi="Times New Roman" w:cs="Times New Roman"/>
              </w:rPr>
              <w:t>а</w:t>
            </w:r>
            <w:r w:rsidRPr="00DB26E4">
              <w:rPr>
                <w:rFonts w:ascii="Times New Roman" w:hAnsi="Times New Roman" w:cs="Times New Roman"/>
              </w:rPr>
              <w:t xml:space="preserve">ющим итогом) </w:t>
            </w:r>
          </w:p>
        </w:tc>
        <w:tc>
          <w:tcPr>
            <w:tcW w:w="1701" w:type="dxa"/>
          </w:tcPr>
          <w:p w14:paraId="5EB3DF85" w14:textId="51BB0AAF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3592E395" w14:textId="3569981B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693" w:type="dxa"/>
          </w:tcPr>
          <w:p w14:paraId="2245E42D" w14:textId="77777777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Общее количество объектов дорожного и придорожного сервиса, расположенных на земельных участках с верным видом </w:t>
            </w:r>
            <w:r w:rsidRPr="00DB26E4">
              <w:rPr>
                <w:rFonts w:ascii="Times New Roman" w:hAnsi="Times New Roman" w:cs="Times New Roman"/>
              </w:rPr>
              <w:lastRenderedPageBreak/>
              <w:t>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14:paraId="5F31A50B" w14:textId="6E4F5927" w:rsidR="00AA770E" w:rsidRPr="00DB26E4" w:rsidRDefault="00AA770E" w:rsidP="004023D8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0E956FA4" w14:textId="31E9ACDC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52.02</w:t>
            </w:r>
          </w:p>
        </w:tc>
        <w:tc>
          <w:tcPr>
            <w:tcW w:w="2268" w:type="dxa"/>
          </w:tcPr>
          <w:p w14:paraId="15E8957C" w14:textId="03103D00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0A03299A" w14:textId="77777777" w:rsidTr="005B2AFE">
        <w:tc>
          <w:tcPr>
            <w:tcW w:w="818" w:type="dxa"/>
          </w:tcPr>
          <w:p w14:paraId="37E42483" w14:textId="25D858DD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lastRenderedPageBreak/>
              <w:t>4.10</w:t>
            </w:r>
          </w:p>
        </w:tc>
        <w:tc>
          <w:tcPr>
            <w:tcW w:w="2125" w:type="dxa"/>
          </w:tcPr>
          <w:p w14:paraId="46598F34" w14:textId="3588B0C8" w:rsidR="00AA770E" w:rsidRPr="00DB26E4" w:rsidRDefault="00AA770E" w:rsidP="00FD05D3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поступивших обращений и жалоб по вопросам защиты прав потребителе</w:t>
            </w:r>
            <w:proofErr w:type="gramStart"/>
            <w:r w:rsidRPr="00DB26E4">
              <w:rPr>
                <w:rFonts w:ascii="Times New Roman" w:hAnsi="Times New Roman" w:cs="Times New Roman"/>
              </w:rPr>
              <w:t>й(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нарастающим итогом) </w:t>
            </w:r>
          </w:p>
        </w:tc>
        <w:tc>
          <w:tcPr>
            <w:tcW w:w="1701" w:type="dxa"/>
          </w:tcPr>
          <w:p w14:paraId="74D7A105" w14:textId="3DA72268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0F492293" w14:textId="6BFAA20B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14328784" w14:textId="77777777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03C00825" w14:textId="718597E2" w:rsidR="00AA770E" w:rsidRPr="00DB26E4" w:rsidRDefault="00AA770E" w:rsidP="004023D8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79052364" w14:textId="0330F88D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53.01</w:t>
            </w:r>
          </w:p>
        </w:tc>
        <w:tc>
          <w:tcPr>
            <w:tcW w:w="2268" w:type="dxa"/>
          </w:tcPr>
          <w:p w14:paraId="552BBD1F" w14:textId="7110D6E2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  <w:tr w:rsidR="00AA770E" w:rsidRPr="00DB26E4" w14:paraId="7407FC27" w14:textId="77777777" w:rsidTr="005B2AFE">
        <w:tc>
          <w:tcPr>
            <w:tcW w:w="818" w:type="dxa"/>
          </w:tcPr>
          <w:p w14:paraId="622BC09A" w14:textId="64DFD381" w:rsidR="00AA770E" w:rsidRPr="00DB26E4" w:rsidRDefault="00AA770E" w:rsidP="00F81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125" w:type="dxa"/>
          </w:tcPr>
          <w:p w14:paraId="4388BCC5" w14:textId="1B8CADDF" w:rsidR="00AA770E" w:rsidRPr="00DB26E4" w:rsidRDefault="00AA770E" w:rsidP="00336391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обращений в суды по вопросам защиты прав потребителей (нараст</w:t>
            </w:r>
            <w:r>
              <w:rPr>
                <w:rFonts w:ascii="Times New Roman" w:hAnsi="Times New Roman" w:cs="Times New Roman"/>
              </w:rPr>
              <w:t>а</w:t>
            </w:r>
            <w:r w:rsidRPr="00DB26E4">
              <w:rPr>
                <w:rFonts w:ascii="Times New Roman" w:hAnsi="Times New Roman" w:cs="Times New Roman"/>
              </w:rPr>
              <w:t xml:space="preserve">ющим итогом) </w:t>
            </w:r>
          </w:p>
        </w:tc>
        <w:tc>
          <w:tcPr>
            <w:tcW w:w="1701" w:type="dxa"/>
          </w:tcPr>
          <w:p w14:paraId="6FBEAFD3" w14:textId="4FDFBA09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119" w:type="dxa"/>
          </w:tcPr>
          <w:p w14:paraId="016C1ED4" w14:textId="5B439052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9791014" w14:textId="77777777" w:rsidR="00AA770E" w:rsidRPr="00DB26E4" w:rsidRDefault="00AA770E" w:rsidP="004023D8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Общее количество обращений в суды по вопросам защиты прав потребителей на отчетную дату.</w:t>
            </w:r>
          </w:p>
          <w:p w14:paraId="2BE75128" w14:textId="646AC02E" w:rsidR="00AA770E" w:rsidRPr="00DB26E4" w:rsidRDefault="00AA770E" w:rsidP="004023D8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14:paraId="64213077" w14:textId="71AC8F75" w:rsidR="00AA770E" w:rsidRPr="00DB26E4" w:rsidRDefault="00AA770E" w:rsidP="00F812B1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53.02</w:t>
            </w:r>
          </w:p>
        </w:tc>
        <w:tc>
          <w:tcPr>
            <w:tcW w:w="2268" w:type="dxa"/>
          </w:tcPr>
          <w:p w14:paraId="684D2EC4" w14:textId="61D0E532" w:rsidR="00AA770E" w:rsidRPr="00DB26E4" w:rsidRDefault="00AA770E" w:rsidP="005B2AFE">
            <w:pPr>
              <w:ind w:left="0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4</w:t>
            </w:r>
          </w:p>
        </w:tc>
      </w:tr>
    </w:tbl>
    <w:p w14:paraId="6AAD297B" w14:textId="77777777" w:rsidR="002F6E6F" w:rsidRPr="00DB26E4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  <w:sectPr w:rsidR="002F6E6F" w:rsidRPr="00DB26E4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15F1AEE8" w14:textId="48041D97" w:rsidR="002F6E6F" w:rsidRPr="00DB26E4" w:rsidRDefault="002F6E6F" w:rsidP="008129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3CFAAD5" w14:textId="3CF3CB60" w:rsidR="002F6E6F" w:rsidRPr="00604E73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</w:t>
      </w:r>
    </w:p>
    <w:p w14:paraId="4E596BE5" w14:textId="791E6062" w:rsidR="00E932D9" w:rsidRPr="00604E73" w:rsidRDefault="00162139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Подпрограммы</w:t>
      </w:r>
      <w:r w:rsidR="00E932D9" w:rsidRPr="00604E73">
        <w:rPr>
          <w:rFonts w:ascii="Times New Roman" w:hAnsi="Times New Roman" w:cs="Times New Roman"/>
          <w:sz w:val="24"/>
          <w:szCs w:val="24"/>
          <w:u w:val="single"/>
        </w:rPr>
        <w:t xml:space="preserve"> 1 «Инвестиции»</w:t>
      </w:r>
    </w:p>
    <w:p w14:paraId="4978311A" w14:textId="22D5BD95" w:rsidR="00E932D9" w:rsidRPr="00604E73" w:rsidRDefault="00E932D9" w:rsidP="00BF1D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4E7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2842"/>
        <w:gridCol w:w="1560"/>
        <w:gridCol w:w="2294"/>
        <w:gridCol w:w="737"/>
        <w:gridCol w:w="792"/>
        <w:gridCol w:w="7"/>
        <w:gridCol w:w="425"/>
        <w:gridCol w:w="86"/>
        <w:gridCol w:w="345"/>
        <w:gridCol w:w="174"/>
        <w:gridCol w:w="403"/>
        <w:gridCol w:w="126"/>
        <w:gridCol w:w="531"/>
        <w:gridCol w:w="737"/>
        <w:gridCol w:w="814"/>
        <w:gridCol w:w="815"/>
        <w:gridCol w:w="815"/>
        <w:gridCol w:w="1265"/>
      </w:tblGrid>
      <w:tr w:rsidR="00E932D9" w:rsidRPr="00DB26E4" w14:paraId="55B0CEDD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2D1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FA0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DC7A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2CBB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D7CD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0358B376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D20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9BB9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за выполнение мероприятия </w:t>
            </w:r>
          </w:p>
        </w:tc>
      </w:tr>
      <w:tr w:rsidR="00E932D9" w:rsidRPr="00DB26E4" w14:paraId="3A9F1533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D923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0049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200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FE8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8BF5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0415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2023 год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5771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6AF84A3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AFD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11C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37AA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3C17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32D9" w:rsidRPr="00DB26E4" w14:paraId="6DC14313" w14:textId="77777777" w:rsidTr="00D12DF7">
        <w:trPr>
          <w:trHeight w:val="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0D03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A82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3C78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86C2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9F09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FEF3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296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3F5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212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519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33F7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932D9" w:rsidRPr="00DB26E4" w14:paraId="280C75C6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2085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6875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05</w:t>
            </w:r>
          </w:p>
          <w:p w14:paraId="0B9F17B0" w14:textId="6E45FEBB" w:rsidR="00E932D9" w:rsidRPr="00DB26E4" w:rsidRDefault="00E932D9" w:rsidP="00EC0BF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поддержке и развитию промышленного потенциала</w:t>
            </w:r>
            <w:r w:rsidR="001478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3D7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C532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CD5" w14:textId="6FCDFD0F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DA9" w14:textId="4C722AD3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4C5" w14:textId="52E1BC9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475" w14:textId="390CC1D3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CA5" w14:textId="397494BE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C00" w14:textId="487B15BD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9556C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AF79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9556C" w:rsidRPr="00DB26E4" w14:paraId="6F518760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4FB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1F91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1DC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581" w14:textId="77777777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94D" w14:textId="30F0863A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4BC" w14:textId="19FEE598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7E5" w14:textId="2DDE02E6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D7E" w14:textId="67DA2D5B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151" w14:textId="161263D2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99F" w14:textId="4D9A2550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E1B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00D6" w:rsidRPr="00DB26E4" w14:paraId="3523931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85A" w14:textId="77777777" w:rsidR="008300D6" w:rsidRPr="00DB26E4" w:rsidRDefault="008300D6" w:rsidP="008300D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2C84" w14:textId="77777777" w:rsidR="008300D6" w:rsidRPr="00DB26E4" w:rsidRDefault="008300D6" w:rsidP="008300D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A27" w14:textId="77777777" w:rsidR="008300D6" w:rsidRPr="00DB26E4" w:rsidRDefault="008300D6" w:rsidP="008300D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9115" w14:textId="77777777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038" w14:textId="5C2814C4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A06" w14:textId="08B1892F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E51" w14:textId="1DE88BB8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80" w14:textId="7D44DBCB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A8D" w14:textId="55B105AA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85E" w14:textId="03331B76" w:rsidR="008300D6" w:rsidRPr="00DB26E4" w:rsidRDefault="008300D6" w:rsidP="008300D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65CF" w14:textId="77777777" w:rsidR="008300D6" w:rsidRPr="00DB26E4" w:rsidRDefault="008300D6" w:rsidP="008300D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556C" w:rsidRPr="00DB26E4" w14:paraId="2DC199D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C01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C3F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41B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AFD" w14:textId="77777777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D6D" w14:textId="67CB8F2D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FF8E" w14:textId="548706D2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613" w14:textId="17A38E53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86E" w14:textId="713D35B3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90C" w14:textId="031DCF11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E30" w14:textId="1A130D86" w:rsidR="0059556C" w:rsidRPr="00DB26E4" w:rsidRDefault="0059556C" w:rsidP="0059556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08CE" w14:textId="77777777" w:rsidR="0059556C" w:rsidRPr="00DB26E4" w:rsidRDefault="0059556C" w:rsidP="0059556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32D9" w:rsidRPr="00DB26E4" w14:paraId="308841F9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A49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9A8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0487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85C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8AE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B17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698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9A0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1E3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53D" w14:textId="77777777" w:rsidR="00E932D9" w:rsidRPr="00DB26E4" w:rsidRDefault="00E932D9" w:rsidP="00E932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B7D" w14:textId="77777777" w:rsidR="00E932D9" w:rsidRPr="00DB26E4" w:rsidRDefault="00E932D9" w:rsidP="00E932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5E0E4DB4" w14:textId="77777777" w:rsidTr="00D12DF7">
        <w:trPr>
          <w:trHeight w:val="2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C3B2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867E" w14:textId="77777777" w:rsidR="009609C6" w:rsidRPr="00DB26E4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05.01</w:t>
            </w:r>
          </w:p>
          <w:p w14:paraId="0F6348CC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Создание новых рабочих мест за счет проводимых мероприятий,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659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3609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AEF" w14:textId="743A1B0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721" w14:textId="2687703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3B9" w14:textId="73EA3E4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146" w14:textId="27C3435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396" w14:textId="53BA4CD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6AF" w14:textId="5544D38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5E59" w14:textId="693395C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предпринимательства и инвестиций администрации городского округа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Люберцы Московской области</w:t>
            </w:r>
          </w:p>
        </w:tc>
      </w:tr>
      <w:tr w:rsidR="009609C6" w:rsidRPr="00DB26E4" w14:paraId="2FAB1F46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645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F3C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38D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BEC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350" w14:textId="54B2D25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C8F" w14:textId="1C050DE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AEA" w14:textId="6F5B50E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38" w14:textId="3ACF802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C77" w14:textId="26B2247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CF1" w14:textId="4CC868D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9FFA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6C09E6CE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805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E9E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555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0D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6F6" w14:textId="36FC468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BB1" w14:textId="072BA98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459" w14:textId="31126D4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5F" w14:textId="2AF6946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3E2" w14:textId="50A8374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A1C" w14:textId="605E061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A1F5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38E0B11C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C85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282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70D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EB0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BEC" w14:textId="64E503E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93D" w14:textId="0A7DEF2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E18" w14:textId="5B84224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CC1" w14:textId="14226EF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061" w14:textId="303DCED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208" w14:textId="69FEBE7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69C0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569F0F09" w14:textId="77777777" w:rsidTr="00D12DF7">
        <w:trPr>
          <w:trHeight w:val="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828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D6DD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95D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D309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521" w14:textId="2CC3FF5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2D5" w14:textId="390353E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6CA" w14:textId="4A746AE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BF4" w14:textId="004ECC1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ECE" w14:textId="0CCD3C8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C2C" w14:textId="0E5F93A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BAF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1B0" w:rsidRPr="00DB26E4" w14:paraId="0BF35938" w14:textId="77777777" w:rsidTr="0098177B">
        <w:trPr>
          <w:trHeight w:val="67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4FDB" w14:textId="18DACD1C" w:rsidR="00AB01B0" w:rsidRDefault="006A26D3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64E5C" w14:textId="3D823B24" w:rsidR="00AB01B0" w:rsidRPr="00C94D1B" w:rsidRDefault="00737B02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Подм</w:t>
            </w:r>
            <w:r w:rsidR="00516999">
              <w:rPr>
                <w:rFonts w:ascii="Times New Roman" w:eastAsia="Times New Roman" w:hAnsi="Times New Roman" w:cs="Times New Roman"/>
                <w:lang w:eastAsia="ru-RU"/>
              </w:rPr>
              <w:t>ероприятие</w:t>
            </w:r>
            <w:proofErr w:type="spellEnd"/>
            <w:r w:rsidR="00516999">
              <w:rPr>
                <w:rFonts w:ascii="Times New Roman" w:eastAsia="Times New Roman" w:hAnsi="Times New Roman" w:cs="Times New Roman"/>
                <w:lang w:eastAsia="ru-RU"/>
              </w:rPr>
              <w:t xml:space="preserve"> 05.01.02 </w:t>
            </w:r>
            <w:r w:rsidR="00AB01B0" w:rsidRPr="00C94D1B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соглашений о строительстве объекта местного значения, договоров аренды земельных участков, находящихся в муниципальной собственности или государственная собственность на которые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</w:t>
            </w:r>
            <w:r w:rsidR="00516999">
              <w:rPr>
                <w:rFonts w:ascii="Times New Roman" w:eastAsia="Times New Roman" w:hAnsi="Times New Roman" w:cs="Times New Roman"/>
                <w:lang w:eastAsia="ru-RU"/>
              </w:rPr>
              <w:t>г общественных бань, домов быта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91C67" w14:textId="6E45B106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745D" w14:textId="541D64A4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3B834" w14:textId="06AACC10" w:rsidR="00AB01B0" w:rsidRPr="00DB26E4" w:rsidRDefault="00AB01B0" w:rsidP="00AB01B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6102" w14:textId="6163252D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611D" w14:textId="3396255C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5F91" w14:textId="2224177C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02D6" w14:textId="5DA5BA73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9852" w14:textId="39EEB5C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A4DB1" w14:textId="247182A7" w:rsidR="00AB01B0" w:rsidRPr="00DB26E4" w:rsidRDefault="005E75DC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B01B0" w:rsidRPr="00DB26E4" w14:paraId="2DB5EEA1" w14:textId="77777777" w:rsidTr="00D12DF7">
        <w:trPr>
          <w:trHeight w:val="7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26BA0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8809" w14:textId="77777777" w:rsidR="00AB01B0" w:rsidRPr="00C94D1B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6981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67FE6875" w14:textId="15C071A1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2E3E" w14:textId="12D3FB44" w:rsidR="00AB01B0" w:rsidRPr="00DB26E4" w:rsidRDefault="00AB01B0" w:rsidP="00AB01B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BCEB" w14:textId="695B2802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4649" w14:textId="691AB96E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19DD" w14:textId="41488F98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07BA" w14:textId="17B9A3DF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5F9D" w14:textId="47D059D5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B2DF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1B0" w:rsidRPr="00DB26E4" w14:paraId="0B43CC78" w14:textId="77777777" w:rsidTr="0098177B">
        <w:trPr>
          <w:trHeight w:val="89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5342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CA5E" w14:textId="77777777" w:rsidR="00AB01B0" w:rsidRPr="00C94D1B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453F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49537E91" w14:textId="1F132695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B641C" w14:textId="3CBBF2AD" w:rsidR="00AB01B0" w:rsidRPr="00DB26E4" w:rsidRDefault="00AB01B0" w:rsidP="00AB01B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3B12" w14:textId="1159BACE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30485" w14:textId="3A60302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3A22" w14:textId="17240E4E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FFB3" w14:textId="5D457A69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1253B" w14:textId="4D75F133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E32E9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1B0" w:rsidRPr="00DB26E4" w14:paraId="2BC7D2F0" w14:textId="77777777" w:rsidTr="0098177B">
        <w:trPr>
          <w:trHeight w:val="5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F0C4E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7C727" w14:textId="77777777" w:rsidR="00AB01B0" w:rsidRPr="00C94D1B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1390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14:paraId="03BB4EDD" w14:textId="40B31050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15B4" w14:textId="30859E49" w:rsidR="00AB01B0" w:rsidRPr="00DB26E4" w:rsidRDefault="00AB01B0" w:rsidP="00AB01B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674AE" w14:textId="11162C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0C55" w14:textId="1AB491D2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0D98B" w14:textId="1C4AEECC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79F8" w14:textId="01B7C2DB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1FC15" w14:textId="01BB0EA0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07511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1B0" w:rsidRPr="00DB26E4" w14:paraId="1D4BD5CB" w14:textId="77777777" w:rsidTr="00D12DF7">
        <w:trPr>
          <w:trHeight w:val="7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F8C9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0851" w14:textId="77777777" w:rsidR="00AB01B0" w:rsidRPr="00C94D1B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E857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13" w14:textId="002CB30C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B8C8" w14:textId="4DDD9032" w:rsidR="00AB01B0" w:rsidRPr="00DB26E4" w:rsidRDefault="00AB01B0" w:rsidP="00AB01B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C53F" w14:textId="47F1B342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CDA4" w14:textId="1E76C4F8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D88F" w14:textId="4D6F175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A078" w14:textId="39DF35C1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F01E" w14:textId="431DFC16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5E2D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1B0" w:rsidRPr="00DB26E4" w14:paraId="00929814" w14:textId="77777777" w:rsidTr="00D12DF7">
        <w:trPr>
          <w:trHeight w:val="2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8BEA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4834" w14:textId="7D4003BE" w:rsidR="00AB01B0" w:rsidRPr="00C94D1B" w:rsidRDefault="00C94D1B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D1B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соглашений, 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FD592" w14:textId="0883EDD3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2FD0" w14:textId="48476AFA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A5829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414FEC0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7DEE22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3F616" w14:textId="77777777" w:rsidR="00AB01B0" w:rsidRPr="00DB26E4" w:rsidRDefault="00AB01B0" w:rsidP="00AB01B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554C9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693272F7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20406D2C" w14:textId="4F7166AA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47453" w14:textId="4C7C680A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3121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367F4ED2" w14:textId="1159B59A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B0BF" w14:textId="39989D0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5CCB" w14:textId="2ECCE558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7D36" w14:textId="0587259B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5390" w14:textId="25B88639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12DF7" w:rsidRPr="00DB26E4" w14:paraId="23537FF5" w14:textId="77777777" w:rsidTr="00D12DF7">
        <w:trPr>
          <w:trHeight w:val="24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C807" w14:textId="77777777" w:rsidR="00AB01B0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8F6E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5577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7C4A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F65A" w14:textId="77777777" w:rsidR="00AB01B0" w:rsidRPr="00DB26E4" w:rsidRDefault="00AB01B0" w:rsidP="00AB01B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C1E0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6837" w14:textId="16B51B7C" w:rsidR="00AB01B0" w:rsidRPr="00DB26E4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F600" w14:textId="3CEC2396" w:rsidR="00AB01B0" w:rsidRPr="00DB26E4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6C2" w14:textId="4A1E0C88" w:rsidR="00AB01B0" w:rsidRPr="00DB26E4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666C" w14:textId="7DD38B7A" w:rsidR="00AB01B0" w:rsidRPr="00DB26E4" w:rsidRDefault="00AB01B0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011FB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8E5E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913A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392F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951D" w14:textId="77777777" w:rsidR="00AB01B0" w:rsidRPr="00DB26E4" w:rsidRDefault="00AB01B0" w:rsidP="00AB01B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DF7" w:rsidRPr="00DB26E4" w14:paraId="67AE14CE" w14:textId="77777777" w:rsidTr="00D12DF7">
        <w:trPr>
          <w:trHeight w:val="3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0E5CD" w14:textId="77777777" w:rsidR="00AB01B0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C953B" w14:textId="77777777" w:rsidR="00AB01B0" w:rsidRPr="00DB26E4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E0C6" w14:textId="77777777" w:rsidR="00AB01B0" w:rsidRPr="00DB26E4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01D" w14:textId="77777777" w:rsidR="00AB01B0" w:rsidRPr="00DB26E4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CD9C" w14:textId="6A1E30C2" w:rsidR="00AB01B0" w:rsidRPr="00DB26E4" w:rsidRDefault="00C94D1B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2F3C" w14:textId="1FA7B97E" w:rsidR="00AB01B0" w:rsidRPr="00DB26E4" w:rsidRDefault="00365D7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8D38" w14:textId="76AFDD29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8E7D" w14:textId="53C46508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0F87" w14:textId="3064B667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DB3A" w14:textId="22B666BC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AF5CC" w14:textId="4A90018E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4FA7" w14:textId="11987476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08A84" w14:textId="20B89E79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C36B" w14:textId="65A445FF" w:rsidR="00AB01B0" w:rsidRPr="00DB26E4" w:rsidRDefault="00C94D1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BB512" w14:textId="77777777" w:rsidR="00AB01B0" w:rsidRPr="00DB26E4" w:rsidRDefault="00AB01B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698189EE" w14:textId="77777777" w:rsidTr="00D12DF7">
        <w:trPr>
          <w:trHeight w:val="74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9F287" w14:textId="1EB9EC0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534E" w14:textId="2BE0AAF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08</w:t>
            </w:r>
          </w:p>
          <w:p w14:paraId="0B19F6A5" w14:textId="42B7585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Стимулирование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инвестиционной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C3FF" w14:textId="554803F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0658" w14:textId="05D9247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7138" w14:textId="2CA8FA94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0A890" w14:textId="52A653E7" w:rsidR="009609C6" w:rsidRPr="00DB26E4" w:rsidRDefault="009609C6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6E49" w14:textId="4AC4421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B56B" w14:textId="191DFD9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ADFA" w14:textId="54BE976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11D13" w14:textId="2B6226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1FCB" w14:textId="16A1233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ательства и инвестиций администрации городского округа Люберцы Московской области</w:t>
            </w:r>
          </w:p>
        </w:tc>
      </w:tr>
      <w:tr w:rsidR="009609C6" w:rsidRPr="00DB26E4" w14:paraId="771AFC7E" w14:textId="77777777" w:rsidTr="00D12DF7">
        <w:trPr>
          <w:trHeight w:val="74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966F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AF358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5AB2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5E0" w14:textId="76579E7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C654BE9" w14:textId="6F6A6B7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1E2C2B" w14:textId="5E91D5C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01915780" w14:textId="22775E9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3FD66FDD" w14:textId="6FC6521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08E4B21" w14:textId="209A6A6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0DE4E7C4" w14:textId="60F2DE9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BF537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39366BFA" w14:textId="77777777" w:rsidTr="00D12DF7">
        <w:trPr>
          <w:trHeight w:val="741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72D8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B916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5B0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EAA" w14:textId="1A67743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1695CC9" w14:textId="7E572E3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95A5E" w14:textId="719417F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31ACAFB3" w14:textId="59685CD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48DD40EA" w14:textId="13BE4C3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B103782" w14:textId="067DD47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82E62A5" w14:textId="244C727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4DD9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042119AF" w14:textId="77777777" w:rsidTr="0098177B">
        <w:trPr>
          <w:trHeight w:val="69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301B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774A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38E9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31F" w14:textId="0DE2C10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43642E3" w14:textId="5A3BD65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B0C1E6" w14:textId="09A6BD8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280B80AE" w14:textId="7C3CF7F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C544ACE" w14:textId="5F0FC31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8C6B880" w14:textId="4296089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6AA0BD0C" w14:textId="556154E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831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22417F77" w14:textId="77777777" w:rsidTr="0098177B">
        <w:trPr>
          <w:trHeight w:val="31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5CD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7E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09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7FE" w14:textId="4F14930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6C3" w14:textId="5E8F017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85C" w14:textId="32DE1F0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33E" w14:textId="05A521B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B5" w14:textId="5E441B2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85D" w14:textId="307C75E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6AF" w14:textId="21BE1FA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BAF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649C4E6C" w14:textId="77777777" w:rsidTr="00D12DF7">
        <w:trPr>
          <w:trHeight w:val="42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DC67" w14:textId="79378DC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DB18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08.01</w:t>
            </w:r>
          </w:p>
          <w:p w14:paraId="1C5C2C0B" w14:textId="1DF57AAC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Поддержка и стимулирование инвестиционной деятельности на территории городских округов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668F" w14:textId="0EADB07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25" w14:textId="4F662BDF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4CF3" w14:textId="7CB5CBBD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1DD32" w14:textId="31A4C0B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959E" w14:textId="4452270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88B0" w14:textId="70C93650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D448" w14:textId="0C3C40C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9543" w14:textId="131BFBAC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613A3" w14:textId="49F8B056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887420" w:rsidRPr="00DB26E4" w14:paraId="4EBD4391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0809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491E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C384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A98" w14:textId="1DADDFF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EAE6989" w14:textId="69989A23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139152" w14:textId="19C4AFE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DBAEDD9" w14:textId="6387F23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67438FB9" w14:textId="27D7023C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5ED89A5" w14:textId="2F4C4E4A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24C645D3" w14:textId="287615DA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830C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35F7199A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5F435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69A0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E6D5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CB3" w14:textId="32757A98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511D4844" w14:textId="12787A7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6A3F5A" w14:textId="32FF6BE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660D5A0D" w14:textId="0BDBE8CC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29449664" w14:textId="0E7E8618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474A42DC" w14:textId="26EB121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06F3C52C" w14:textId="2322189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D4E4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45524FD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FC90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F156D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CCC3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0B2" w14:textId="5FECE2B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76EDA03E" w14:textId="04C5C2CF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2953BA" w14:textId="7772CA83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14:paraId="6D7DBAF1" w14:textId="0C90101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0B79AE7C" w14:textId="0CEDF75A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562772FC" w14:textId="78E84620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14:paraId="42730045" w14:textId="34D5D99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E1EEC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73277C3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F546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F8C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B6B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7A3" w14:textId="1DC2B45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630" w14:textId="11DECF48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07A" w14:textId="66B16C03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0E3" w14:textId="1F72C94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731" w14:textId="67A3648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B84" w14:textId="5DC36BC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331" w14:textId="7F5649F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2949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5D5" w:rsidRPr="00DB26E4" w14:paraId="6087CB56" w14:textId="77777777" w:rsidTr="00D12DF7">
        <w:trPr>
          <w:trHeight w:val="2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9EBC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4950C" w14:textId="2AFECFFF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оказанных услуг в центре мой бизнес, единица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6C5D9" w14:textId="60D5E92D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0388" w14:textId="095F401D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A3E9B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46C033B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128E4" w14:textId="40AA9757" w:rsidR="004745D5" w:rsidRPr="00DB26E4" w:rsidRDefault="004745D5" w:rsidP="004745D5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38A3B" w14:textId="41144ABA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 2023 год</w:t>
            </w:r>
          </w:p>
        </w:tc>
        <w:tc>
          <w:tcPr>
            <w:tcW w:w="209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3F3" w14:textId="26064C8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D2C2F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6534FB2" w14:textId="2E94FA51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52A69" w14:textId="2453CDC5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8A5A1" w14:textId="3E09B7F6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7071F" w14:textId="15E33774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93735" w14:textId="67861DC6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745D5" w:rsidRPr="00DB26E4" w14:paraId="208B4A41" w14:textId="77777777" w:rsidTr="00D12DF7">
        <w:trPr>
          <w:trHeight w:val="24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32C8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B1E83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6B2C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239E5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E7E5" w14:textId="391A82D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00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520" w14:textId="3BDCBAC3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F9C" w14:textId="1DF58E34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534" w14:textId="705D1FAE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9C0" w14:textId="3F95384B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0EA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CDE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DC9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09D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35F8" w14:textId="77777777" w:rsidR="004745D5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114026D5" w14:textId="77777777" w:rsidTr="00D12DF7">
        <w:trPr>
          <w:trHeight w:val="423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908F56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C210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C844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B941E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4AC" w14:textId="7103FA6A" w:rsidR="00887420" w:rsidRPr="00DB26E4" w:rsidRDefault="004745D5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17000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6BA" w14:textId="53BDE542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6D1" w14:textId="3710EB2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76A" w14:textId="1F19BFF0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CC9" w14:textId="39E51754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B67" w14:textId="24BCD3C0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E12" w14:textId="32C8EE1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3300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F3D" w14:textId="6162FE96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191" w14:textId="2DCDA19A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950" w14:textId="44BD5402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5066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DC847CD" w14:textId="77777777" w:rsidTr="00D12DF7">
        <w:trPr>
          <w:trHeight w:val="22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D56151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3997" w14:textId="08DCA17D" w:rsidR="00887420" w:rsidRPr="00DB26E4" w:rsidRDefault="00887420" w:rsidP="008C6D4A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58A" w14:textId="2231E17E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73F" w14:textId="312430C6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D1A" w14:textId="6514E52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A9E4" w14:textId="77EE9C2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BCD" w14:textId="0A7305D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792" w14:textId="5F9DFF2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C8D" w14:textId="27B5259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21EE6" w14:textId="7538BA12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435E2791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7730A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23A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90B" w14:textId="325A7B0D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5E3" w14:textId="7AB5A55D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CD3" w14:textId="7FB494CC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0E" w14:textId="73463100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869" w14:textId="3D68147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464" w14:textId="0638FD2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EC5" w14:textId="7315A78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B01BA" w14:textId="77777777" w:rsidR="00887420" w:rsidRPr="00DB26E4" w:rsidRDefault="0088742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203E7738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0CE34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348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F4CD" w14:textId="7777777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  <w:p w14:paraId="00547217" w14:textId="542F692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0EC" w14:textId="30EB9E0D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9C9" w14:textId="5EEB8171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A42" w14:textId="07A76D0B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95" w14:textId="019E3BF4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F2C" w14:textId="6581929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DBF" w14:textId="146BECFF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84C28" w14:textId="77777777" w:rsidR="00887420" w:rsidRPr="00DB26E4" w:rsidRDefault="0088742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0D05422" w14:textId="77777777" w:rsidTr="00D12DF7">
        <w:trPr>
          <w:trHeight w:val="22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06D46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64F" w14:textId="77777777" w:rsidR="00887420" w:rsidRPr="00DB26E4" w:rsidRDefault="00887420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A12A" w14:textId="7FFE138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148" w14:textId="208D2365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367" w14:textId="785E70F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B64" w14:textId="33A6895E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547" w14:textId="2AACC779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87C" w14:textId="159E502D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921" w14:textId="5FB55DEF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E6909" w14:textId="77777777" w:rsidR="00887420" w:rsidRPr="00DB26E4" w:rsidRDefault="0088742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7CE2" w:rsidRPr="00DB26E4" w14:paraId="7F15C84B" w14:textId="77777777" w:rsidTr="00D12DF7">
        <w:trPr>
          <w:trHeight w:val="2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632" w14:textId="77777777" w:rsidR="00CF7CE2" w:rsidRPr="00DB26E4" w:rsidRDefault="00CF7CE2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9045" w14:textId="77777777" w:rsidR="00CF7CE2" w:rsidRPr="00DB26E4" w:rsidRDefault="00CF7CE2" w:rsidP="00CF7CE2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451" w14:textId="01B1D618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BAE" w14:textId="044E3ABE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D66" w14:textId="7C08DB1F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E12" w14:textId="5D27B353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E1C" w14:textId="387EC46C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382" w14:textId="733087EF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4" w14:textId="34AC774C" w:rsidR="00CF7CE2" w:rsidRPr="00DB26E4" w:rsidRDefault="00CF7CE2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D5B" w14:textId="77777777" w:rsidR="00CF7CE2" w:rsidRPr="00DB26E4" w:rsidRDefault="00CF7CE2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C6CE33" w14:textId="72132607" w:rsidR="00BA3CF2" w:rsidRPr="00DB26E4" w:rsidRDefault="00BA3CF2" w:rsidP="00BA3C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  <w:r w:rsidRPr="00DB26E4">
        <w:rPr>
          <w:rFonts w:ascii="Times New Roman" w:hAnsi="Times New Roman" w:cs="Times New Roman"/>
        </w:rPr>
        <w:t>П</w:t>
      </w:r>
      <w:r w:rsidR="00A75316" w:rsidRPr="00DB26E4">
        <w:rPr>
          <w:rFonts w:ascii="Times New Roman" w:hAnsi="Times New Roman" w:cs="Times New Roman"/>
        </w:rPr>
        <w:t>еречень мероприятий Подпрограммы</w:t>
      </w:r>
      <w:r w:rsidRPr="00DB26E4">
        <w:rPr>
          <w:rFonts w:ascii="Times New Roman" w:hAnsi="Times New Roman" w:cs="Times New Roman"/>
        </w:rPr>
        <w:t xml:space="preserve"> 2 «Развитие конкуренции»</w:t>
      </w:r>
    </w:p>
    <w:p w14:paraId="628465F0" w14:textId="77777777" w:rsidR="008F0209" w:rsidRPr="00DB26E4" w:rsidRDefault="008F0209" w:rsidP="008F02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2836"/>
        <w:gridCol w:w="6"/>
        <w:gridCol w:w="1535"/>
        <w:gridCol w:w="9"/>
        <w:gridCol w:w="17"/>
        <w:gridCol w:w="2256"/>
        <w:gridCol w:w="714"/>
        <w:gridCol w:w="996"/>
        <w:gridCol w:w="567"/>
        <w:gridCol w:w="559"/>
        <w:gridCol w:w="410"/>
        <w:gridCol w:w="444"/>
        <w:gridCol w:w="709"/>
        <w:gridCol w:w="853"/>
        <w:gridCol w:w="850"/>
        <w:gridCol w:w="710"/>
        <w:gridCol w:w="7"/>
        <w:gridCol w:w="1270"/>
      </w:tblGrid>
      <w:tr w:rsidR="00D84963" w:rsidRPr="00DB26E4" w14:paraId="09221F2D" w14:textId="77777777" w:rsidTr="00D84963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9F8D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A543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C84B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DA1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BECD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431729F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6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7CA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4B0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за выполнение мероприятия </w:t>
            </w:r>
          </w:p>
        </w:tc>
      </w:tr>
      <w:tr w:rsidR="00D84963" w:rsidRPr="00DB26E4" w14:paraId="17D2C49D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D67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4120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5A71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7786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F451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0CF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8EE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581C833C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BAD" w14:textId="77777777" w:rsidR="008300D6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14:paraId="58E3674B" w14:textId="5D5CB2CC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BFA" w14:textId="77777777" w:rsidR="008300D6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26FE8190" w14:textId="7A57F6ED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893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8E9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963" w:rsidRPr="00DB26E4" w14:paraId="13FCA201" w14:textId="77777777" w:rsidTr="00D84963">
        <w:trPr>
          <w:trHeight w:val="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914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B706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5B51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8C0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DBAC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5217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18E4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C92E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832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1DF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4CE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D44EB" w:rsidRPr="00DB26E4" w14:paraId="74208523" w14:textId="77777777" w:rsidTr="00D84963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FB88F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8A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50</w:t>
            </w:r>
          </w:p>
          <w:p w14:paraId="35FB8ACC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394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A278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E28" w14:textId="35F22D53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20D" w14:textId="0FD332C6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511" w14:textId="6A6B4B8C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DCB" w14:textId="36E25C0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ED0" w14:textId="7B625EA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1C6" w14:textId="194B456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C53" w14:textId="7CD52096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 w:rsidR="003657B9"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ED44EB" w:rsidRPr="00DB26E4" w14:paraId="2C51F023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7745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4698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F55C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07B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228" w14:textId="16298BA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959" w14:textId="70CDA0E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360" w14:textId="2BE13A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4FC" w14:textId="109370F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BCE" w14:textId="4CE6AFBE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9E2" w14:textId="4AA5F94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A18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0A50A261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64B40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BC99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E6E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DDC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5C8" w14:textId="3A0FB22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AFE" w14:textId="6BB59FD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AE1" w14:textId="01DDE37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3F4" w14:textId="4BC1026A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5CB" w14:textId="5FBA1DE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188" w14:textId="342B462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E82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1CE397F7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0BD9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EE7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8369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37C7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E98" w14:textId="1D407965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AFD" w14:textId="6394779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30B9" w14:textId="419CEB1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9DC" w14:textId="31EC89AF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944" w14:textId="456647DE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16D" w14:textId="380884B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D29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218CCC56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FCD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39D8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DC4D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3EB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DB9" w14:textId="4A1FD673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81D" w14:textId="55E6658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C6F" w14:textId="3F21255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762" w14:textId="61AB94CF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1E7" w14:textId="5C251DD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057" w14:textId="7C721D4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E701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28681CCF" w14:textId="77777777" w:rsidTr="00F540F7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B0D9" w14:textId="77777777" w:rsidR="00887420" w:rsidRPr="00DB26E4" w:rsidRDefault="00887420" w:rsidP="00D84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C0" w14:textId="77777777" w:rsidR="00887420" w:rsidRPr="00DB26E4" w:rsidRDefault="00887420" w:rsidP="00D84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50.01.</w:t>
            </w:r>
          </w:p>
          <w:p w14:paraId="12B9601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оценки общего уровня организации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1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36B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0AF" w14:textId="47BD622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86E" w14:textId="5A69C5E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B5E" w14:textId="0631665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2F6" w14:textId="46135CC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ABB" w14:textId="17A4345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6B9" w14:textId="123E47D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B94B" w14:textId="6F96970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887420" w:rsidRPr="00DB26E4" w14:paraId="3A76A0F2" w14:textId="77777777" w:rsidTr="00F540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EB4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872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3816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6CE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347" w14:textId="5F48D1A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ED2" w14:textId="7674896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AEF" w14:textId="5F3F8A9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32" w14:textId="5CAE1CD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E56" w14:textId="7A1C76F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F24" w14:textId="0D8D5D5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925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26BBE0BE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242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30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FC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30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811" w14:textId="49C72F9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AAD" w14:textId="4DE2222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B44" w14:textId="7772BDE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98A" w14:textId="61225FC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3F1" w14:textId="77D9FCA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953" w14:textId="564AE88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AE9E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F74C770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97BE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08C6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8F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88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48D" w14:textId="395FB70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79" w14:textId="39E5BBE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7EA" w14:textId="2EC20DC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65F" w14:textId="7EE5119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69A" w14:textId="508A6BB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7C" w14:textId="0D41D6B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1924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42043EB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0F3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AB9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B98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BC5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F3E" w14:textId="64D2058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232" w14:textId="33186DF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99" w14:textId="2A1BE8A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420" w14:textId="229239D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3EB" w14:textId="5E6E63E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579" w14:textId="0598A8D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A6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120225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788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5518" w14:textId="3B875DF3" w:rsidR="00887420" w:rsidRPr="00DB26E4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доли несостоявшихся закупок от общего количества конкурентных закупок,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6971" w14:textId="2FFC8304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0EE" w14:textId="053AF70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31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88B2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10257A7F" w14:textId="6E82667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08D9076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C72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13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17B626D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199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41FCC352" w14:textId="385EAAC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D8915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18DE09FE" w14:textId="5C3D78B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9A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FDDF" w14:textId="4223F22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52ED8EEC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29C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CBE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3D1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B11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898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F9C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E79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4A59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E8A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58A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EE1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15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DF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9E5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60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4FFF6EC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D2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372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58C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1A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576" w14:textId="49B1EFF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6B6" w14:textId="0F3A07A6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B9A" w14:textId="740393E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15D" w14:textId="484D2D07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C06" w14:textId="53C553E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7B5" w14:textId="76FA00DC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94F" w14:textId="4643FEC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4BE" w14:textId="5FB8630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9F68" w14:textId="085E95DE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F4A" w14:textId="613FD69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0C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7FF72F8" w14:textId="77777777" w:rsidTr="00D84963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09C6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8E4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50.02.</w:t>
            </w:r>
          </w:p>
          <w:p w14:paraId="339C286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оценки качества закупочной деятельности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61C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92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AC8" w14:textId="46DBEF5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907" w14:textId="2A7267D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A60" w14:textId="13585FB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DA2" w14:textId="12BDA2B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1A3" w14:textId="59034C6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67D" w14:textId="5817122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59EF3" w14:textId="6175446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</w:tr>
      <w:tr w:rsidR="00887420" w:rsidRPr="00DB26E4" w14:paraId="482CE722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71C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D4E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690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37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988" w14:textId="3657D0B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3B2" w14:textId="227A165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3D6" w14:textId="65D4CB2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913" w14:textId="7893F42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772" w14:textId="3C14634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D70" w14:textId="4ACCBE9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03BA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3D641DBA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D40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C24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EEA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CD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7B0" w14:textId="25193D0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4C9" w14:textId="6323C23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F2F" w14:textId="3C1915A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8CE" w14:textId="15CC8BB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4E8" w14:textId="3523D5D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B9A" w14:textId="77B6EF4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61C3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3B31B27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3C9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51E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FF2D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FD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6A3" w14:textId="5DFEE99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995" w14:textId="435F96F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865" w14:textId="3A7E83B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DA" w14:textId="519428F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631" w14:textId="10ABD93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E52" w14:textId="015E8DF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7EF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597D402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59B4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E0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11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7D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9D9" w14:textId="75ABBFB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804" w14:textId="214EFB0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B7A8" w14:textId="6868A42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894" w14:textId="275A013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9B9" w14:textId="795D9E7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DD86" w14:textId="1C0CEA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3D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3E99CF6E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045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04F" w14:textId="5AA9F8F5" w:rsidR="00887420" w:rsidRPr="00DB26E4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доли обоснованных, частично обоснованных жалоб,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117C" w14:textId="434F8ACA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105" w14:textId="5D8C49E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7E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F8B8" w14:textId="77777777" w:rsidR="00D12DF7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68C38EF5" w14:textId="759C852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315031A2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EB84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14B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6A0BDB1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5213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63E0F21F" w14:textId="6290BAB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1796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47B57743" w14:textId="0851A14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3A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19F" w14:textId="69FC6A6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69A883C3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93A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BF6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48F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D0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759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C3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CAA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B12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50A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2214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441E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E72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14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12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D8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20B367C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13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59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A2C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287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6CD" w14:textId="06EA7FE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AF6" w14:textId="6D39CDDB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AD0" w14:textId="5D9B3DF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500" w14:textId="27A462A1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902" w14:textId="68687BAC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A8E" w14:textId="0B5D76BD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8B4" w14:textId="1BA0F0CD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99D" w14:textId="0842AE8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F59" w14:textId="012E6AE1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826" w14:textId="6CC6FA8D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4C86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032EE31B" w14:textId="77777777" w:rsidTr="00887420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01E0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AA09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50.03.</w:t>
            </w:r>
          </w:p>
          <w:p w14:paraId="2EA6F26A" w14:textId="332EC876" w:rsidR="00ED44EB" w:rsidRPr="00DB26E4" w:rsidRDefault="00ED44EB" w:rsidP="0086658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</w:t>
            </w:r>
            <w:r w:rsidR="007E6EE4" w:rsidRPr="00DB26E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доступности конкурентных процедур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898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CC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DDA" w14:textId="0B0BDF5A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546" w14:textId="206DA32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74C" w14:textId="706CCB9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26C" w14:textId="1B77ED63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B79" w14:textId="6CA333A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A50" w14:textId="44D28C9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E23C" w14:textId="2C561267" w:rsidR="00ED44EB" w:rsidRPr="00DB26E4" w:rsidRDefault="003657B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ED44EB" w:rsidRPr="00DB26E4" w14:paraId="1FE69C91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B24F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5E1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9B73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C7B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57E" w14:textId="281C0B9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73" w14:textId="4E9E295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7FB" w14:textId="20836AA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B70" w14:textId="7A0C49E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474" w14:textId="15BAA20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BE6" w14:textId="2CB57B1A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1D4B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3B577838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123BD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0B49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D28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05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8C5" w14:textId="43A0D35E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A23" w14:textId="76F18E8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1E" w14:textId="2296CFA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E33" w14:textId="6F3E6A3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365" w14:textId="12C8BBE3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4B9" w14:textId="4444813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730C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75E424F3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ABD715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932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6177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4F4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C80" w14:textId="35CFD61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565" w14:textId="6761C83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4B0" w14:textId="643348F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B57" w14:textId="3D11B759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58E" w14:textId="614AD9B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755" w14:textId="57441ABF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ED3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04E3DF3A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6A684D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CB6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AAF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9E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918" w14:textId="36F64C0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BF0" w14:textId="03662ED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771" w14:textId="0938F21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16A" w14:textId="6417070C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08B" w14:textId="17983BC9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7D0" w14:textId="56FCD13E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EF2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963" w:rsidRPr="00DB26E4" w14:paraId="2BBDC658" w14:textId="77777777" w:rsidTr="00D12DF7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76839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165F" w14:textId="4B54A1A7" w:rsidR="008F0209" w:rsidRPr="00DB26E4" w:rsidRDefault="00E81B19" w:rsidP="008F020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среднего количества участников закупок,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EECF" w14:textId="5787C8BA" w:rsidR="008F0209" w:rsidRPr="00DB26E4" w:rsidRDefault="00A7531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329" w14:textId="0F2C792A" w:rsidR="008F0209" w:rsidRPr="00DB26E4" w:rsidRDefault="00A7531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BE63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3E79" w14:textId="77777777" w:rsidR="00D12DF7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0F34DBA5" w14:textId="3AE5689F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79DB1032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4466" w14:textId="77777777" w:rsidR="008F0209" w:rsidRPr="00DB26E4" w:rsidRDefault="008F0209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EF05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38B7738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FE43" w14:textId="77777777" w:rsidR="00D847EE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58698878" w14:textId="04E39EB3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833E" w14:textId="77777777" w:rsidR="00D847EE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63A5375D" w14:textId="1D6623E3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C778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3AE2" w14:textId="383101D2" w:rsidR="008F0209" w:rsidRPr="00DB26E4" w:rsidRDefault="00A7531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84963" w:rsidRPr="00DB26E4" w14:paraId="6EBD1BB7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EFA6F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D57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6B94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1BD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599C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95F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B0DF" w14:textId="77777777" w:rsidR="008F0209" w:rsidRPr="00DB26E4" w:rsidRDefault="008F020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06B1" w14:textId="77777777" w:rsidR="008F0209" w:rsidRPr="00DB26E4" w:rsidRDefault="008F0209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B088" w14:textId="77777777" w:rsidR="008F0209" w:rsidRPr="00DB26E4" w:rsidRDefault="008F0209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FC7" w14:textId="77777777" w:rsidR="008F0209" w:rsidRPr="00DB26E4" w:rsidRDefault="008F0209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7E20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A62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364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793D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EB2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963" w:rsidRPr="00DB26E4" w14:paraId="705D28BB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F81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13A7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4B4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85C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962" w14:textId="1AEB188E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E3E" w14:textId="4819B78F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44B" w14:textId="1DA3B6BA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6B5" w14:textId="2CA5C5E1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711" w14:textId="6EA50713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DA6" w14:textId="4C0D68E6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52A" w14:textId="397E2947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0A0" w14:textId="38026DF2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0FA" w14:textId="5040BEFF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8CC" w14:textId="5EEC0D8F" w:rsidR="008F0209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9DF" w14:textId="77777777" w:rsidR="008F0209" w:rsidRPr="00DB26E4" w:rsidRDefault="008F0209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CE07FBF" w14:textId="77777777" w:rsidTr="00D84963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7B0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BE4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50.04.</w:t>
            </w:r>
          </w:p>
          <w:p w14:paraId="520D1BA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оценки экономической эффективности закупок по результатам их осуществления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091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53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92D" w14:textId="42F9513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BA6" w14:textId="672434E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326" w14:textId="3D977F5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75" w14:textId="76901E9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4AD" w14:textId="0606411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11B" w14:textId="33DF48B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C6B62" w14:textId="4595DEC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887420" w:rsidRPr="00DB26E4" w14:paraId="22B9783D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808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B9E9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FFCD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DB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986" w14:textId="0B45521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B52" w14:textId="6FDE934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0C3" w14:textId="448D8B5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69D" w14:textId="0EBB656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3B4" w14:textId="06079CD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52C" w14:textId="625C09E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A83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6C55EA74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746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899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03D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EC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F64" w14:textId="0D6AEE6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CEB" w14:textId="51E092B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90C" w14:textId="2C697D3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DEF" w14:textId="1139854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4DE" w14:textId="7FD61A4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796" w14:textId="03047B4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5E5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FCADDE2" w14:textId="77777777" w:rsidTr="00D84963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47B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471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2B9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DC2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3CA" w14:textId="56B2C77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B94" w14:textId="612D7DF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CBE" w14:textId="73255F8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828" w14:textId="2A562ED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E5EB" w14:textId="2199897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BD7" w14:textId="4A901D6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F71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CE2A20A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DC0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EF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B1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44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34D" w14:textId="211E5CD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156" w14:textId="6DA2710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B34" w14:textId="3EDC53E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75C" w14:textId="58D0967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CB9" w14:textId="52EC5AC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90E" w14:textId="216583C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B6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6FCC0661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569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9DF9" w14:textId="0F89A50F" w:rsidR="00887420" w:rsidRPr="00DB26E4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доли общей экономии денежных средств по результатам осуществления закупок, процент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A99" w14:textId="668CCC76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40F" w14:textId="428CB2A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938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6218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1FB20B26" w14:textId="0269920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0C62678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8A45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3AB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79AE9B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D8B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5D05526B" w14:textId="0766E22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73F58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3037C883" w14:textId="3BB1752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3C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FB36" w14:textId="2AAE2D5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2A68969D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DA72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7C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F5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284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61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573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CFC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BD1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AD0C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8352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216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2E7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AC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F1B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AF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45C95D34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09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1B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E9A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BF4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419" w14:textId="02BA05F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F3F" w14:textId="3584ACA7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E9F" w14:textId="3DE0522B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178" w14:textId="61BD21B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BEB" w14:textId="2FC48C55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940" w14:textId="22485A98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C8B" w14:textId="4CC83828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E20" w14:textId="381F468D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338" w14:textId="22E257E8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CE9" w14:textId="60531A1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7A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7A581BE5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46F8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E7D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50.05.</w:t>
            </w:r>
          </w:p>
          <w:p w14:paraId="11F897C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4102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87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A98" w14:textId="0E37AA6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220" w14:textId="562D78B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559" w14:textId="76F8B39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B5C" w14:textId="25DF556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525" w14:textId="4F3B988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580" w14:textId="1F98C7E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886CD" w14:textId="6367155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887420" w:rsidRPr="00DB26E4" w14:paraId="1C3C3651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0D9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14D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BA9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2A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A8A" w14:textId="50A04E6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4FE" w14:textId="2C6B749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B58" w14:textId="5BDAB6E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4FF" w14:textId="171E79B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CB1" w14:textId="275F7A4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2AA" w14:textId="44B6518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2EB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68A77902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835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71A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C2E7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FA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CC1" w14:textId="71304AB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A29" w14:textId="5194CEB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CC3" w14:textId="70F3BFE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4D3" w14:textId="7140E815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047" w14:textId="3E01880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487" w14:textId="76D0EDB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1159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1A66B66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327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F3C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D14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B8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5DC" w14:textId="452280A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981" w14:textId="3371643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DE" w14:textId="13C4E71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924" w14:textId="421754F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3BB" w14:textId="72F7874E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BFB" w14:textId="6041393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B70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14B3AF2E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C6D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5C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44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98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828" w14:textId="002DFAF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EC2" w14:textId="204A8A9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55A" w14:textId="28B16F7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579" w14:textId="24B1E84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C64" w14:textId="5962CD1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C1A" w14:textId="7802ED6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EF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5EB7C1D6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476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15A" w14:textId="17A107EA" w:rsidR="00887420" w:rsidRPr="00DB26E4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доли стоимости контрактов, заключенных с единственным поставщиком по несостоявшимся закупкам,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657" w14:textId="2C7ECAA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FFB" w14:textId="17312EF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B1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1073" w14:textId="77777777" w:rsidR="00D12DF7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003A980C" w14:textId="26DC05B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62E7A40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808E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BD2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752A347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EF02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14:paraId="6F2CAFDF" w14:textId="3F75C9F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E55C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2063DFA5" w14:textId="24CAF73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A7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DD8A" w14:textId="54E308A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7798A6FE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0C4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777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8F8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287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7C6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15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B65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F5DD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DE4C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098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B22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0A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3B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9E2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D5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960C2FD" w14:textId="77777777" w:rsidTr="00D12DF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42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D6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D0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6CD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73F" w14:textId="495D4686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400" w14:textId="1A676AC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538" w14:textId="0C77536B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A6D" w14:textId="58C7F986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391" w14:textId="0ABC78BA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811" w14:textId="7B703263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75A" w14:textId="1A49F05C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3DC" w14:textId="2196BE95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26F" w14:textId="2F1A26B5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90E" w14:textId="194BB9A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19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2D4AADF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16E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C36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50.06.</w:t>
            </w:r>
          </w:p>
          <w:p w14:paraId="016E854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2752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F4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9B8" w14:textId="0A439E0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C2C" w14:textId="344CF5E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638" w14:textId="069E0AC8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AD7" w14:textId="58D8D4A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24D" w14:textId="17B9881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F6F" w14:textId="4CD308B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2649" w14:textId="740C682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887420" w:rsidRPr="00DB26E4" w14:paraId="51B13819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D327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441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18E7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A3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C81" w14:textId="3E675291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DA1" w14:textId="4C1EDF1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F3D" w14:textId="26AEA7B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AA1" w14:textId="1D1B3BE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284" w14:textId="195FB8E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C59" w14:textId="7234A04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B1FD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3E762823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EB6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A8F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25643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13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211" w14:textId="0A4C826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87D" w14:textId="6EF9A64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3BC" w14:textId="559A386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259" w14:textId="0E08DC2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C03" w14:textId="42F7EB6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41A" w14:textId="48C62AAF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DA815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06A92757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9FF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3A4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233E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CC0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9AD" w14:textId="47D4EDA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C938" w14:textId="48183E7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4E1" w14:textId="660A64E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3AC" w14:textId="4A53B89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F59" w14:textId="34E2008B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636" w14:textId="0BF032B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F270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432FC874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E862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EC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DE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CE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830" w14:textId="686B176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1F7" w14:textId="5725FF9A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31D" w14:textId="5DE611BD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D31" w14:textId="3A143A1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BBB" w14:textId="5340461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FC" w14:textId="00D48A66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B6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2F6CD4F0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E02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C74" w14:textId="3D502105" w:rsidR="00887420" w:rsidRPr="00DB26E4" w:rsidRDefault="00E81B19" w:rsidP="0040592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387" w14:textId="7D972CA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D2A" w14:textId="2B98F4C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3C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DCBF" w14:textId="77777777" w:rsidR="00D12DF7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09CB0427" w14:textId="7396549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4C6AF3E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E2EB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2598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572EF1FD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D26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14:paraId="3F065279" w14:textId="411ABA1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6225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7096C472" w14:textId="199950A4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1B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403" w14:textId="25F38F1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15CBC1E8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B99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E8C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66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3299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13B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29E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D9A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6D7E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5EBB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B40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BC6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60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0B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EB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06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69059B5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1F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16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5FF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713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007" w14:textId="5202A3DB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437" w14:textId="4A54D73C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A3E" w14:textId="33D1E7F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723" w14:textId="16BDFB41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B45" w14:textId="115CA96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BCA" w14:textId="2ADAD3FE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74A" w14:textId="28038460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2BA" w14:textId="29FA2D32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965" w14:textId="7DA4943A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340" w14:textId="2DD776B3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5F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0033DE53" w14:textId="77777777" w:rsidTr="009609C6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9865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AF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52</w:t>
            </w:r>
          </w:p>
          <w:p w14:paraId="2FD2E32E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конкуренции в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704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CFB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2CB" w14:textId="4511841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818" w14:textId="25885B1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C18" w14:textId="64F82A8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A95" w14:textId="656AEAD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540" w14:textId="484B9F5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143" w14:textId="360054D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84D" w14:textId="68B8CFE3" w:rsidR="00ED44EB" w:rsidRPr="00DB26E4" w:rsidRDefault="003657B9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ED44EB" w:rsidRPr="00DB26E4" w14:paraId="1D202E90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BC4A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E2F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2722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6D2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D76" w14:textId="5935943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CB8" w14:textId="3ECBE5DC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444" w14:textId="35C90DF6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21A" w14:textId="37EAFB0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A6A" w14:textId="6663E9DC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C78" w14:textId="7D1CA268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613C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19FC95E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1623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607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105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B25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26F" w14:textId="7783F89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A1C" w14:textId="2F3E10D9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6F9" w14:textId="7D295F6B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E23" w14:textId="4CADAC1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333" w14:textId="220F787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05" w14:textId="4E8F78D3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74E8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69137E1F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FD3D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CEB9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6693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E74C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CE6" w14:textId="0AF304C6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224" w14:textId="0FC1726D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266" w14:textId="76231FFA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526" w14:textId="73C382F1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F16" w14:textId="517746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F05" w14:textId="379C34B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D38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6221859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E9E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D7B1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867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EDD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6CA" w14:textId="44EF50D6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732" w14:textId="05120E25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B66" w14:textId="47B1CA50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7C6" w14:textId="7BF904D4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A2C" w14:textId="4210126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29F" w14:textId="286CB52E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22D" w14:textId="77777777" w:rsidR="00ED44EB" w:rsidRPr="00DB26E4" w:rsidRDefault="00ED44EB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1DBB4281" w14:textId="77777777" w:rsidTr="00B26617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5A0F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C79E" w14:textId="6BC74DD5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52.01</w:t>
            </w:r>
          </w:p>
          <w:p w14:paraId="073CCDE5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хода исполнения ключевых показателей развития конкуренции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на товарных рынках муниципального образования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38755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A1B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307" w14:textId="347035D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219" w14:textId="31A846C2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AE8" w14:textId="18C15991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73F" w14:textId="1307BD42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1DF" w14:textId="256CC53F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484" w14:textId="33E55740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7E0E2" w14:textId="60FE1F70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2F1304" w:rsidRPr="00DB26E4" w14:paraId="5EE494BC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00D7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17DE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585E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B3E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558" w14:textId="3D3C127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97E" w14:textId="2598C20E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F87" w14:textId="2BA57BBA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EF9" w14:textId="78F48151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163" w14:textId="6B88669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F04" w14:textId="3FA8A745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244E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05A2142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C652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D8FC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00EF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2F2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ABF" w14:textId="4A81411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39C" w14:textId="308C7F1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C08" w14:textId="35436D8F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27A" w14:textId="6689EADC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106" w14:textId="66C07C4C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2F0" w14:textId="7B77F31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1046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6DD8E8AA" w14:textId="77777777" w:rsidTr="00B26617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C54B8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AD8EE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1043D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9EF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6BE" w14:textId="4A2DAD6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699" w14:textId="74AB1F36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1AD" w14:textId="75794641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860" w14:textId="34C8300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C22" w14:textId="596B09A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C93" w14:textId="1A57D29F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8F6D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4B8401F7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B812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893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7AB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3EA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4D9" w14:textId="20D4676C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58E" w14:textId="24613D55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191" w14:textId="5287F57B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E5D" w14:textId="7B9EDAEC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C0E" w14:textId="0CBFDC1A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21C" w14:textId="194B615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AAA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48E7B2EC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4224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17A6" w14:textId="75DBE1A4" w:rsidR="002F1304" w:rsidRPr="00DB26E4" w:rsidRDefault="00E81B19" w:rsidP="007E6EE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</w:t>
            </w:r>
            <w:proofErr w:type="gramStart"/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доли достигнутых плановых значений ключевых показателей развития конкуренции</w:t>
            </w:r>
            <w:proofErr w:type="gramEnd"/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 xml:space="preserve"> на товарных рынках муниципального образования Московской области, процент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1A77" w14:textId="2771FD50" w:rsidR="002F1304" w:rsidRPr="00DB26E4" w:rsidRDefault="002F1304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4EE" w14:textId="5B0FA59A" w:rsidR="002F1304" w:rsidRPr="00DB26E4" w:rsidRDefault="002F1304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62A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82CD" w14:textId="77777777" w:rsidR="002F130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0A85CBB9" w14:textId="3DE4BDED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49E5301A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29D" w14:textId="77777777" w:rsidR="002F1304" w:rsidRPr="00DB26E4" w:rsidRDefault="002F1304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73D2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99B49FB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74AF" w14:textId="77777777" w:rsidR="002F130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6572046A" w14:textId="7B3CF29D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65B0" w14:textId="77777777" w:rsidR="002F130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6220355E" w14:textId="336D3CF6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F58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EE6D" w14:textId="0250DFFD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F1304" w:rsidRPr="00DB26E4" w14:paraId="0AA3476E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F414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9622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5B5D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BD6C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D2BE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C30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D1F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661" w14:textId="77777777" w:rsidR="002F1304" w:rsidRPr="00DB26E4" w:rsidRDefault="002F1304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2218" w14:textId="77777777" w:rsidR="002F1304" w:rsidRPr="00DB26E4" w:rsidRDefault="002F1304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B7CD" w14:textId="77777777" w:rsidR="002F1304" w:rsidRPr="00DB26E4" w:rsidRDefault="002F1304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F72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2870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A3A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F3B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F44F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151F78F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A70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6C5C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DED1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FCA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423" w14:textId="0055475A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EB2" w14:textId="629EFBC5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D2F" w14:textId="082D97A0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897" w14:textId="581E9BEE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4DD" w14:textId="2950EC41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D5D" w14:textId="20843795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2C6" w14:textId="0B550AED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58A" w14:textId="5890D7A0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49" w14:textId="47ACF170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922" w14:textId="50B72722" w:rsidR="002F1304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20F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47A4D30C" w14:textId="77777777" w:rsidTr="00887420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AAE6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86A5" w14:textId="378C43B2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52.02</w:t>
            </w:r>
          </w:p>
          <w:p w14:paraId="79BA45C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C078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3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F34" w14:textId="33D04D6F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B4D" w14:textId="3C776B17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F4C" w14:textId="0F1BC33E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009" w14:textId="1A9887AA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E33" w14:textId="6CBBE86B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7C8" w14:textId="4B12BA3A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218D" w14:textId="6249C166" w:rsidR="00ED44EB" w:rsidRPr="00DB26E4" w:rsidRDefault="003657B9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закупок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 округа Люберцы</w:t>
            </w:r>
            <w:r w:rsidR="005B2A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AFE"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ED44EB" w:rsidRPr="00DB26E4" w14:paraId="3971B7D9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414F60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CB72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CFBE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B7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01C" w14:textId="3F4061CF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560" w14:textId="55575FD5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098" w14:textId="0D508062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690" w14:textId="5B007118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901" w14:textId="75221EE3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B46" w14:textId="32D2024C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3316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64FA9415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A6C60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4F0A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1192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6D7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D72" w14:textId="0E77EF57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FC0" w14:textId="065B7B1A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193" w14:textId="69912F1B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2A9" w14:textId="792067D9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A91" w14:textId="00D66775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91A" w14:textId="78EDEFC3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BEC5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231E5BE4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0FE7E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A56B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A4F4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F7E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00" w14:textId="004E6DB3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FA2" w14:textId="3352FB71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A07" w14:textId="180E71ED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6E0" w14:textId="1A644B5E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4A2" w14:textId="3C7FE64C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551" w14:textId="2913AB48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5809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44EB" w:rsidRPr="00DB26E4" w14:paraId="73A84155" w14:textId="77777777" w:rsidTr="0088742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B7EEA7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8AE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726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1C6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206" w14:textId="4BCE7C29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288" w14:textId="34468197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A4" w14:textId="7FA0238E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F6B" w14:textId="2A7709E6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AD7" w14:textId="13F183EB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452" w14:textId="4E1074CD" w:rsidR="00ED44EB" w:rsidRPr="00DB26E4" w:rsidRDefault="00ED44EB" w:rsidP="00ED44E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BF1" w14:textId="77777777" w:rsidR="00ED44EB" w:rsidRPr="00DB26E4" w:rsidRDefault="00ED44EB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4C5604C7" w14:textId="77777777" w:rsidTr="00893C50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DF5058" w14:textId="2288ED83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FA30" w14:textId="460F825A" w:rsidR="00887420" w:rsidRPr="00DB26E4" w:rsidRDefault="00E81B19" w:rsidP="008F020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B19">
              <w:rPr>
                <w:rFonts w:ascii="Times New Roman" w:eastAsia="Times New Roman" w:hAnsi="Times New Roman" w:cs="Times New Roman"/>
                <w:lang w:eastAsia="ru-RU"/>
              </w:rPr>
              <w:t>Количество обработанных (проанализированных) результатов опросов о состоянии и развитии конкуренции на товарных рынках муниципального образования Московской области, единиц</w:t>
            </w:r>
            <w:r w:rsidR="004059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272" w14:textId="2048FC07" w:rsidR="00887420" w:rsidRPr="00DB26E4" w:rsidRDefault="0088742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58A" w14:textId="2AF94A99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3F14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C0FF" w14:textId="77777777" w:rsidR="00D12DF7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3C42A3FA" w14:textId="7390C59C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6399931F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FC48" w14:textId="77777777" w:rsidR="00887420" w:rsidRPr="00DB26E4" w:rsidRDefault="00887420" w:rsidP="00D84963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ED6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6F0FD8EC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B991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14:paraId="4E01C620" w14:textId="22F1CCE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84BB" w14:textId="77777777" w:rsidR="00887420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14:paraId="351AA526" w14:textId="0DD4CF40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6F61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E81" w14:textId="38AF8FF2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887420" w:rsidRPr="00DB26E4" w14:paraId="4FA6FFCA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1EF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8C18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435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6905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28D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DF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C919" w14:textId="77777777" w:rsidR="00887420" w:rsidRPr="00DB26E4" w:rsidRDefault="00887420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F6E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4D0A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6DAB" w14:textId="77777777" w:rsidR="00887420" w:rsidRPr="00DB26E4" w:rsidRDefault="00887420" w:rsidP="00D84963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EAF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94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971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F52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7144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420" w:rsidRPr="00DB26E4" w14:paraId="155E14B2" w14:textId="77777777" w:rsidTr="00893C50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A2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88AB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90A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447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B37" w14:textId="30DB3C1F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DC0" w14:textId="659E4747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077" w14:textId="04215CB7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42B" w14:textId="0EEE9DDE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5A4" w14:textId="732B08C4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D42" w14:textId="54FC2D1B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E29" w14:textId="695B3FD8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4FF" w14:textId="6CAD35E8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D21" w14:textId="4BF9E976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371" w14:textId="4D7E2829" w:rsidR="00887420" w:rsidRPr="00DB26E4" w:rsidRDefault="00E81B19" w:rsidP="003F256F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18B0" w14:textId="77777777" w:rsidR="00887420" w:rsidRPr="00DB26E4" w:rsidRDefault="00887420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4DEF2BE4" w14:textId="77777777" w:rsidTr="00CC13DF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9BA3F7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E2834" w14:textId="326DDB8A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14D5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CDD" w14:textId="0F30E72A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793" w14:textId="603CAFAF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292" w14:textId="3C4F306B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1BB" w14:textId="7C1826CE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2D8" w14:textId="44CD5053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F20" w14:textId="26114346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2637B" w14:textId="0DACB4AF" w:rsidR="002F1304" w:rsidRPr="00DB26E4" w:rsidRDefault="002F1304" w:rsidP="00C87461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F1304" w:rsidRPr="00DB26E4" w14:paraId="11C17928" w14:textId="77777777" w:rsidTr="00CC13DF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3AB3C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CFBBB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42C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A49" w14:textId="250563C6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C77" w14:textId="35F2BFE9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425" w14:textId="5DF18BBF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ACA" w14:textId="17D78482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576" w14:textId="7C798295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067" w14:textId="0472AD6E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D1CAA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5F351C7A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1AD60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51E68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027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  <w:p w14:paraId="573BAFE0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7B2" w14:textId="30E8EC09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0E6" w14:textId="236C516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493" w14:textId="6DDFE98A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909" w14:textId="0C968DBB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97F" w14:textId="21CE3B64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510" w14:textId="032151A0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43E41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304" w:rsidRPr="00DB26E4" w14:paraId="27F7BCEB" w14:textId="77777777" w:rsidTr="00BF1D11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25E7F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FF05F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5C3B" w14:textId="77777777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городского округа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6AE" w14:textId="77D845A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37B" w14:textId="5FCF1F5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076" w14:textId="5F450FB3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C21" w14:textId="40BC8B88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660" w14:textId="621FB176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70B" w14:textId="642BEDDD" w:rsidR="002F1304" w:rsidRPr="00DB26E4" w:rsidRDefault="002F1304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AB67D" w14:textId="77777777" w:rsidR="002F1304" w:rsidRPr="00DB26E4" w:rsidRDefault="002F1304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1ED405BC" w14:textId="77777777" w:rsidTr="00887420">
        <w:trPr>
          <w:trHeight w:val="2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F3D" w14:textId="77777777" w:rsidR="009609C6" w:rsidRPr="00DB26E4" w:rsidRDefault="009609C6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605" w14:textId="77777777" w:rsidR="009609C6" w:rsidRPr="00DB26E4" w:rsidRDefault="009609C6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603" w14:textId="77777777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C8C" w14:textId="60A95DD2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E2F" w14:textId="162E8ABA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D6B" w14:textId="58DB1D41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4BC" w14:textId="1F53C2EB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BAB" w14:textId="0198DD68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420" w14:textId="3569A608" w:rsidR="009609C6" w:rsidRPr="00DB26E4" w:rsidRDefault="009609C6" w:rsidP="00D84963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3C5" w14:textId="77777777" w:rsidR="009609C6" w:rsidRPr="00DB26E4" w:rsidRDefault="009609C6" w:rsidP="00D8496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888082D" w14:textId="77777777" w:rsidR="00997980" w:rsidRDefault="00997980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655E94A4" w14:textId="77777777" w:rsidR="00D24251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78794C03" w14:textId="77777777" w:rsidR="00D24251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606619A1" w14:textId="77777777" w:rsidR="00D24251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47F23025" w14:textId="77777777" w:rsidR="00D24251" w:rsidRDefault="00D24251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1CFB78F3" w14:textId="77777777" w:rsidR="006A26D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765BCA95" w14:textId="77777777" w:rsidR="006A26D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3A779AD5" w14:textId="77777777" w:rsidR="006A26D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197BBC04" w14:textId="77777777" w:rsidR="006A26D3" w:rsidRDefault="006A26D3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</w:p>
    <w:p w14:paraId="2300805F" w14:textId="00A165C6" w:rsidR="00E932D9" w:rsidRPr="00DB26E4" w:rsidRDefault="00601A70" w:rsidP="00601A7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</w:rPr>
      </w:pPr>
      <w:r w:rsidRPr="00DB26E4">
        <w:rPr>
          <w:rFonts w:ascii="Times New Roman" w:hAnsi="Times New Roman" w:cs="Times New Roman"/>
        </w:rPr>
        <w:t>П</w:t>
      </w:r>
      <w:r w:rsidR="00A75316" w:rsidRPr="00DB26E4">
        <w:rPr>
          <w:rFonts w:ascii="Times New Roman" w:hAnsi="Times New Roman" w:cs="Times New Roman"/>
        </w:rPr>
        <w:t>еречень мероприятий Подпрограммы</w:t>
      </w:r>
      <w:r w:rsidRPr="00DB26E4">
        <w:rPr>
          <w:rFonts w:ascii="Times New Roman" w:hAnsi="Times New Roman" w:cs="Times New Roman"/>
        </w:rPr>
        <w:t xml:space="preserve"> 3 «Развитие малого и среднего предпринимательства»</w:t>
      </w: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2850"/>
        <w:gridCol w:w="1553"/>
        <w:gridCol w:w="2309"/>
        <w:gridCol w:w="737"/>
        <w:gridCol w:w="793"/>
        <w:gridCol w:w="318"/>
        <w:gridCol w:w="249"/>
        <w:gridCol w:w="284"/>
        <w:gridCol w:w="283"/>
        <w:gridCol w:w="125"/>
        <w:gridCol w:w="408"/>
        <w:gridCol w:w="408"/>
        <w:gridCol w:w="737"/>
        <w:gridCol w:w="814"/>
        <w:gridCol w:w="815"/>
        <w:gridCol w:w="815"/>
        <w:gridCol w:w="1265"/>
      </w:tblGrid>
      <w:tr w:rsidR="00601A70" w:rsidRPr="00DB26E4" w14:paraId="7D6F2D4F" w14:textId="77777777" w:rsidTr="00F247F9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7F31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55FC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A6ED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87AD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673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674893A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60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539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EEFC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за выполнение мероприятия </w:t>
            </w:r>
          </w:p>
        </w:tc>
      </w:tr>
      <w:tr w:rsidR="00601A70" w:rsidRPr="00DB26E4" w14:paraId="73024316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1F7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DAB8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475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74B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0DB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2CA1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2023 год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BFC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775F80CF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833B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5D7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56EB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8BC" w14:textId="77777777" w:rsidR="00601A70" w:rsidRPr="00DB26E4" w:rsidRDefault="00601A70" w:rsidP="005D36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A70" w:rsidRPr="00DB26E4" w14:paraId="060B968A" w14:textId="77777777" w:rsidTr="00F247F9">
        <w:trPr>
          <w:trHeight w:val="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8513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FAE6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0F6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3F5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663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A048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953E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003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750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C90D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F4A2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01A70" w:rsidRPr="00DB26E4" w14:paraId="24587964" w14:textId="77777777" w:rsidTr="00F247F9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DBA4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C33" w14:textId="63BE4BCD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02</w:t>
            </w:r>
          </w:p>
          <w:p w14:paraId="20545E28" w14:textId="153DFF11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EE6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A81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E62" w14:textId="578F7A3C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64C" w14:textId="3651358D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C47" w14:textId="64802F52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240" w14:textId="24A45979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EA6" w14:textId="50093406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87F" w14:textId="0C1DA572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C4088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316" w14:textId="77777777" w:rsidR="00601A70" w:rsidRPr="00DB26E4" w:rsidRDefault="00601A70" w:rsidP="005D36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8C4088" w:rsidRPr="00DB26E4" w14:paraId="72693AA0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C638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AD4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3D9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1E0F" w14:textId="77777777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372" w14:textId="6FA7516B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FFE" w14:textId="60633395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541" w14:textId="2BFCD402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802" w14:textId="400F944C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3D0" w14:textId="4411EF1B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94B" w14:textId="71F9D38B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E12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91B" w:rsidRPr="00DB26E4" w14:paraId="0C1F79B1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DE8" w14:textId="77777777" w:rsidR="0081291B" w:rsidRPr="00DB26E4" w:rsidRDefault="0081291B" w:rsidP="0081291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B8C5" w14:textId="77777777" w:rsidR="0081291B" w:rsidRPr="00DB26E4" w:rsidRDefault="0081291B" w:rsidP="0081291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2F17" w14:textId="77777777" w:rsidR="0081291B" w:rsidRPr="00DB26E4" w:rsidRDefault="0081291B" w:rsidP="0081291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50CF" w14:textId="77777777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BAB" w14:textId="2E76DDFD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19700,0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20" w14:textId="25CF4A80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0A5" w14:textId="23E01958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DAB" w14:textId="1157CB4D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041" w14:textId="72F514D9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67A" w14:textId="582A8B2C" w:rsidR="0081291B" w:rsidRPr="00DB26E4" w:rsidRDefault="0081291B" w:rsidP="0081291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B945" w14:textId="77777777" w:rsidR="0081291B" w:rsidRPr="00DB26E4" w:rsidRDefault="0081291B" w:rsidP="0081291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088" w:rsidRPr="00DB26E4" w14:paraId="37F1AEE6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24D0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0B2A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EA9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284" w14:textId="77777777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C15" w14:textId="0E396816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4AE" w14:textId="751EB2B4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537" w14:textId="508259AA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5D4" w14:textId="7F9FFC12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E5C" w14:textId="1B929DF2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8D1" w14:textId="49F452B6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903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4088" w:rsidRPr="00DB26E4" w14:paraId="72FF346F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9FB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684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61C0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448" w14:textId="77777777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41B" w14:textId="2838DAA1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19700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142" w14:textId="28282A75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C77" w14:textId="27F1876C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3900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2C1" w14:textId="77E5078F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190" w14:textId="285FE42C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25" w14:textId="01C14321" w:rsidR="008C4088" w:rsidRPr="00DB26E4" w:rsidRDefault="008C4088" w:rsidP="008C4088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</w:t>
            </w:r>
            <w:r w:rsidR="0081291B" w:rsidRPr="00DB26E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BC71" w14:textId="77777777" w:rsidR="008C4088" w:rsidRPr="00DB26E4" w:rsidRDefault="008C4088" w:rsidP="008C4088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02086289" w14:textId="77777777" w:rsidTr="00F247F9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A0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BEF" w14:textId="7A024974" w:rsidR="009609C6" w:rsidRPr="00DB26E4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02.01</w:t>
            </w:r>
          </w:p>
          <w:p w14:paraId="31E9894A" w14:textId="0796E0D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113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13E5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AE9" w14:textId="65E4986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3A5" w14:textId="38896DD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0DA" w14:textId="33ACD3C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913" w14:textId="3A8C2C1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DBD" w14:textId="41A8003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B59" w14:textId="2B6C1F5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7E4F" w14:textId="288BBF9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609C6" w:rsidRPr="00DB26E4" w14:paraId="032D9B5E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056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106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CD29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7423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F2D" w14:textId="442FEDB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0BB" w14:textId="25C6281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88A" w14:textId="00CAD07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179" w14:textId="043D577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28B" w14:textId="0CA1430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230" w14:textId="7F8CF51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9785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6E4712E0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4A8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AA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2D4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844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E03" w14:textId="120D447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14800,0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39B" w14:textId="220977A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4F8" w14:textId="603F3DD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8C2" w14:textId="75355A7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C12" w14:textId="1ADB975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753" w14:textId="754A9D6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ED7F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4C588EF7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13D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05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30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367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5CE" w14:textId="383A482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34E" w14:textId="121BE46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74B" w14:textId="146A07C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551" w14:textId="39A0D1C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953" w14:textId="39E1C58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822" w14:textId="169E813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E82B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0CB6AB48" w14:textId="77777777" w:rsidTr="00F247F9">
        <w:trPr>
          <w:trHeight w:val="54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6F4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116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0D0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91C4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CC0" w14:textId="3013D92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14800,0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5B4" w14:textId="13A1418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013" w14:textId="5DB415D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8AC" w14:textId="4D7FA66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8ED" w14:textId="2C75A4C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FCB" w14:textId="511831B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476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48F256DE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8B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4B3F" w14:textId="42A540F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 единица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9FC1" w14:textId="4EDE8FB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038" w14:textId="4B3BB1A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9DC5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1231" w14:textId="77777777" w:rsidR="00F247F9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037B57ED" w14:textId="08FFD1E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2DE8CBE8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4E95" w14:textId="77777777" w:rsidR="009609C6" w:rsidRPr="00DB26E4" w:rsidRDefault="009609C6" w:rsidP="009609C6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9905" w14:textId="77777777" w:rsidR="009609C6" w:rsidRPr="00DB26E4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6DDD4E6C" w14:textId="77777777" w:rsidR="009609C6" w:rsidRPr="00DB26E4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DDE" w14:textId="59240DD7" w:rsidR="009609C6" w:rsidRPr="00DB26E4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986C" w14:textId="77777777" w:rsidR="009609C6" w:rsidRPr="00DB26E4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3ADC" w14:textId="5733CE2A" w:rsidR="009609C6" w:rsidRPr="00DB26E4" w:rsidRDefault="009609C6" w:rsidP="00F247F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B24F" w14:textId="4C1A1AA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609C6" w:rsidRPr="00DB26E4" w14:paraId="2223863C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5825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4096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765D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64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059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83B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F75E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303" w14:textId="77777777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6F7" w14:textId="77777777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3982" w14:textId="77777777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F9A8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C2B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B2B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98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FC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273E36AB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21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1A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DB6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6AD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A78" w14:textId="0D7F37EA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  <w:r w:rsidR="007B6C4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A53" w14:textId="59848C77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 w:rsidR="001E6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CDA" w14:textId="1E0CC726" w:rsidR="009609C6" w:rsidRPr="00DB26E4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109F4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3D9" w14:textId="34EDA58B" w:rsidR="009609C6" w:rsidRPr="00DB26E4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109F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EB4" w14:textId="0E5B886A" w:rsidR="009609C6" w:rsidRPr="00DB26E4" w:rsidRDefault="001E620F" w:rsidP="00A109F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109F4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52F" w14:textId="4F4A8289" w:rsidR="009609C6" w:rsidRPr="00DB26E4" w:rsidRDefault="001E620F" w:rsidP="001E620F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09F4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517" w14:textId="1F367B4D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51A" w14:textId="300FE5CF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6CE" w14:textId="4E0EFF0D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6F0" w14:textId="2883EDFF" w:rsidR="009609C6" w:rsidRPr="00DB26E4" w:rsidRDefault="00A109F4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7AE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1A2DAC65" w14:textId="77777777" w:rsidTr="00F247F9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B6B" w14:textId="42CC5D85" w:rsidR="009609C6" w:rsidRPr="00DB26E4" w:rsidRDefault="001E04E4" w:rsidP="009609C6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9609C6"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1825" w14:textId="595B6826" w:rsidR="009609C6" w:rsidRPr="00DB26E4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02.03</w:t>
            </w:r>
          </w:p>
          <w:p w14:paraId="1203E4B0" w14:textId="0DA749F8" w:rsidR="009609C6" w:rsidRPr="00DB26E4" w:rsidRDefault="009609C6" w:rsidP="009609C6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14:paraId="3A68DC2D" w14:textId="77777777" w:rsidR="009609C6" w:rsidRPr="00DB26E4" w:rsidRDefault="009609C6" w:rsidP="009609C6">
            <w:pPr>
              <w:spacing w:line="276" w:lineRule="auto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294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580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242" w14:textId="451421F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0E3" w14:textId="78F10F8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62C" w14:textId="1434156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A6E" w14:textId="27B49CCF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CA3" w14:textId="5FF6EB2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86A" w14:textId="2A1B368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420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предпринимательства и инвестиций администрации городского округа Люберцы Московской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</w:tr>
      <w:tr w:rsidR="009609C6" w:rsidRPr="00DB26E4" w14:paraId="44877603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5E1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18BB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9440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EAD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47A" w14:textId="5D331AD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8F0" w14:textId="6CBA3315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701" w14:textId="36B20C8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6B6" w14:textId="33B36F3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353" w14:textId="1432059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B43" w14:textId="4C77839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177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701B60F3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5C3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70E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D4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443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08B" w14:textId="0B21B76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4900,0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2CB" w14:textId="3E02C3E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ED4" w14:textId="60E9679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93C" w14:textId="21F8983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422" w14:textId="4A9126F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E07" w14:textId="74EFD0B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1CC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5A36EDE1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5DF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5E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68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03D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FA4" w14:textId="2631769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D9B" w14:textId="33938BB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3C8" w14:textId="216E188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CA5" w14:textId="37E48E2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961" w14:textId="5D58D6E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400" w14:textId="7B106B2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B99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4E34298C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ADA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9C23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B498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08CF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BA7" w14:textId="0EB0F87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4900,0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72F" w14:textId="0E0517E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71B" w14:textId="4E7FDE9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943" w14:textId="0A21435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31B" w14:textId="4881937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EB7" w14:textId="4CA2867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608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0A0C1065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521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3C63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граждан, зафиксировавших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свой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3F4617" w14:textId="5F15E98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статус, с учетом введения налогового режима для </w:t>
            </w:r>
            <w:proofErr w:type="spell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, нарастающим итогом, 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7BB" w14:textId="119C5D21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D54" w14:textId="3930FD5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626D" w14:textId="6C99D7C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BD46" w14:textId="77777777" w:rsidR="00D12DF7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38E8E514" w14:textId="2713DFAD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22EDD14E" w14:textId="59A9002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1C8" w14:textId="4E93679D" w:rsidR="009609C6" w:rsidRPr="00DB26E4" w:rsidRDefault="009609C6" w:rsidP="009609C6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B687AA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5B0D456" w14:textId="1E7F617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E9013" w14:textId="40477FD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A28E1" w14:textId="1200844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7F22DE" w14:textId="06EAD319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9847A" w14:textId="277410A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609C6" w:rsidRPr="00DB26E4" w14:paraId="262F0251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E87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E7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2C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1DC2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52B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65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2B0" w14:textId="71C96076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DC7" w14:textId="558682B5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E17" w14:textId="24512C8D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72F" w14:textId="5926EC0C" w:rsidR="009609C6" w:rsidRPr="00DB26E4" w:rsidRDefault="009609C6" w:rsidP="009609C6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CD8" w14:textId="676F6C82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233" w14:textId="61D9466B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8C5" w14:textId="14176DBA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C5A" w14:textId="0AF27FA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179EA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9C6" w:rsidRPr="00DB26E4" w14:paraId="262F0A20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9E16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8D4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AA01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ABCC" w14:textId="77777777" w:rsidR="009609C6" w:rsidRPr="00DB26E4" w:rsidRDefault="009609C6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D3C" w14:textId="7EB867B9" w:rsidR="009609C6" w:rsidRPr="00DB26E4" w:rsidRDefault="007B6C4D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E65" w14:textId="31A38A5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9FD" w14:textId="69FF1E7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9A6" w14:textId="7B40CCE3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23A" w14:textId="000124DE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209" w14:textId="46F00AA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822" w14:textId="01D47BE4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10E" w14:textId="4FA17A0C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5780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27A" w14:textId="00D3FC40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45F" w14:textId="5F80DE38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5825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73C" w14:textId="77777777" w:rsidR="009609C6" w:rsidRPr="00DB26E4" w:rsidRDefault="009609C6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105DD92E" w14:textId="77777777" w:rsidTr="00E5197B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2367A" w14:textId="00E3BAB8" w:rsidR="00E5197B" w:rsidRPr="00DB26E4" w:rsidRDefault="00E5197B" w:rsidP="00E5197B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D31E" w14:textId="2A440C94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>Мероприятие 0</w:t>
            </w:r>
            <w:r w:rsidR="00C236D2"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2.51 </w:t>
            </w: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</w:t>
            </w:r>
            <w:r w:rsidR="00C236D2"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FF5D8" w14:textId="5CBEE980" w:rsidR="00E5197B" w:rsidRPr="00DB26E4" w:rsidRDefault="00E5197B" w:rsidP="00E5197B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868" w14:textId="7F382891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7B3" w14:textId="28792C6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110" w14:textId="4BA92A48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4FA" w14:textId="33C7F535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D36" w14:textId="1916BF0F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18C" w14:textId="18AC5CE5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2CA" w14:textId="27748ABE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E9B70" w14:textId="0B971E3F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5197B" w:rsidRPr="00DB26E4" w14:paraId="39BAA6DB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7F8D7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43A6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EE3A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661" w14:textId="3CFB74CA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2E0" w14:textId="15BC341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A46" w14:textId="70270D80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6E8" w14:textId="253DDBB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634" w14:textId="5122CAD4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D26" w14:textId="3ECC0E91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6DA" w14:textId="3557AB91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2030" w14:textId="7777777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282B5078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63BE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6C67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9957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3FC" w14:textId="7F5D99D0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265" w14:textId="0810ECA0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894" w14:textId="51E0882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7A9" w14:textId="3BA1EFC3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577" w14:textId="6799628E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37A" w14:textId="3D27F421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2B7" w14:textId="2225D944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66B0" w14:textId="7777777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5DB7F612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DFF7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CE70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7201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FF7" w14:textId="536B3584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61" w14:textId="011780A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4560" w14:textId="46C0CA54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49" w14:textId="5444AA0A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C23" w14:textId="40D18FD2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FD4" w14:textId="5A235848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E42" w14:textId="7AAD9790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A671" w14:textId="7777777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2312682D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EB6D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028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D63" w14:textId="77777777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65F" w14:textId="49C8F4C2" w:rsidR="00E5197B" w:rsidRPr="00DB26E4" w:rsidRDefault="00E5197B" w:rsidP="00D12DF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853" w14:textId="3D99DF40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E5F" w14:textId="1F706808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D39" w14:textId="4344780D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BB6" w14:textId="0508524D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44F" w14:textId="531ACC4B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9D2" w14:textId="423FABE8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F14" w14:textId="77777777" w:rsidR="00E5197B" w:rsidRPr="00DB26E4" w:rsidRDefault="00E5197B" w:rsidP="00D12DF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314C525A" w14:textId="77777777" w:rsidTr="00D24DB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4BE2" w14:textId="77777777" w:rsidR="00E5197B" w:rsidRPr="00DB26E4" w:rsidRDefault="00E5197B" w:rsidP="00E5197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E629" w14:textId="2A549482" w:rsidR="00E5197B" w:rsidRPr="00DB26E4" w:rsidRDefault="00E5197B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="00C708ED">
              <w:rPr>
                <w:rFonts w:ascii="Times New Roman" w:eastAsia="Times New Roman" w:hAnsi="Times New Roman" w:cs="Times New Roman"/>
                <w:lang w:eastAsia="ru-RU"/>
              </w:rPr>
              <w:t xml:space="preserve">продленных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договоров аренды с субъектами МСП</w:t>
            </w:r>
            <w:r w:rsidR="006E61A4"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6A32" w14:textId="6B377B6D" w:rsidR="00E5197B" w:rsidRPr="00DB26E4" w:rsidRDefault="00E5197B" w:rsidP="00E5197B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AB596" w14:textId="4A8707DF" w:rsidR="00E5197B" w:rsidRPr="00DB26E4" w:rsidRDefault="00E5197B" w:rsidP="00E5197B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528E3" w14:textId="564DE16E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1C2C" w14:textId="77777777" w:rsidR="00E5197B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721B63FA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37EE6DCC" w14:textId="1FD75D2B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748" w14:textId="241DEAF4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4C30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572815EF" w14:textId="54369418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E552E" w14:textId="4CDC4192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9A01" w14:textId="38CC6A9C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FF77" w14:textId="1522C415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B4FAD" w14:textId="784DB59F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E5197B" w:rsidRPr="00DB26E4" w14:paraId="6415BDE9" w14:textId="77777777" w:rsidTr="00D24DB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0A81" w14:textId="77777777" w:rsidR="00E5197B" w:rsidRPr="00DB26E4" w:rsidRDefault="00E5197B" w:rsidP="00E5197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DF77" w14:textId="77777777" w:rsidR="00E5197B" w:rsidRPr="00DB26E4" w:rsidRDefault="00E5197B" w:rsidP="00E5197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CA196" w14:textId="77777777" w:rsidR="00E5197B" w:rsidRPr="00DB26E4" w:rsidRDefault="00E5197B" w:rsidP="00E5197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CAAA" w14:textId="77777777" w:rsidR="00E5197B" w:rsidRPr="00DB26E4" w:rsidRDefault="00E5197B" w:rsidP="00E5197B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710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958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838" w14:textId="5E35F054" w:rsidR="00E5197B" w:rsidRPr="00DB26E4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841" w14:textId="5651A2D4" w:rsidR="00E5197B" w:rsidRPr="00DB26E4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A06" w14:textId="14E07077" w:rsidR="00E5197B" w:rsidRPr="00DB26E4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BCC" w14:textId="014749B8" w:rsidR="00E5197B" w:rsidRPr="00DB26E4" w:rsidRDefault="00E5197B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639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EE0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CDF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427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8E67" w14:textId="77777777" w:rsidR="00E5197B" w:rsidRPr="00DB26E4" w:rsidRDefault="00E5197B" w:rsidP="00E5197B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197B" w:rsidRPr="00DB26E4" w14:paraId="53FEA311" w14:textId="77777777" w:rsidTr="00D24DB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6F39" w14:textId="77777777" w:rsidR="00E5197B" w:rsidRPr="00DB26E4" w:rsidRDefault="00E5197B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779" w14:textId="77777777" w:rsidR="00E5197B" w:rsidRPr="00DB26E4" w:rsidRDefault="00E5197B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7A9" w14:textId="77777777" w:rsidR="00E5197B" w:rsidRPr="00DB26E4" w:rsidRDefault="00E5197B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BE8" w14:textId="77777777" w:rsidR="00E5197B" w:rsidRPr="00DB26E4" w:rsidRDefault="00E5197B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121" w14:textId="07AB4E4D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61A4" w:rsidRPr="007E56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4A1" w14:textId="651D0182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EB5" w14:textId="21A1BD09" w:rsidR="00E5197B" w:rsidRPr="007E564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4C3" w14:textId="54360B10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2F7" w14:textId="6F773D3B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DAD" w14:textId="3CB520D8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78F" w14:textId="54DDCC39" w:rsidR="00E5197B" w:rsidRPr="007E564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E41" w14:textId="757AEB8C" w:rsidR="00E5197B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D45" w14:textId="361B5A0A" w:rsidR="00E5197B" w:rsidRPr="007E564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8C0" w14:textId="5259FD29" w:rsidR="00E5197B" w:rsidRPr="007E564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892" w14:textId="77777777" w:rsidR="00E5197B" w:rsidRPr="00DB26E4" w:rsidRDefault="00E5197B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1A4" w:rsidRPr="00DB26E4" w14:paraId="3FB06AA2" w14:textId="77777777" w:rsidTr="002D6607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A9BC3" w14:textId="478D4B8B" w:rsidR="006E61A4" w:rsidRPr="00DB26E4" w:rsidRDefault="006E61A4" w:rsidP="006E61A4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66547" w14:textId="20424309" w:rsidR="006E61A4" w:rsidRPr="00B539C5" w:rsidRDefault="00C236D2" w:rsidP="006E61A4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6A26D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2.52 </w:t>
            </w:r>
            <w:r w:rsidR="006E61A4"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субъектам </w:t>
            </w:r>
            <w:r w:rsidR="006E61A4" w:rsidRPr="00C23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="006E61A4" w:rsidRPr="00C236D2">
              <w:rPr>
                <w:rFonts w:ascii="Times New Roman" w:eastAsia="Times New Roman" w:hAnsi="Times New Roman" w:cs="Times New Roman"/>
                <w:lang w:eastAsia="ru-RU"/>
              </w:rPr>
              <w:t>коворкинг</w:t>
            </w:r>
            <w:proofErr w:type="spellEnd"/>
            <w:r w:rsidR="006E61A4" w:rsidRPr="00C236D2">
              <w:rPr>
                <w:rFonts w:ascii="Times New Roman" w:eastAsia="Times New Roman" w:hAnsi="Times New Roman" w:cs="Times New Roman"/>
                <w:lang w:eastAsia="ru-RU"/>
              </w:rPr>
              <w:t>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</w:t>
            </w: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>тельной и исполнительной власти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81BAD" w14:textId="5D4C4E25" w:rsidR="006E61A4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F3E" w14:textId="4CCC35D4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DBB" w14:textId="5139E566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926" w14:textId="35225CA9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D74" w14:textId="02499ABC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580" w14:textId="5CC1E1E1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ABA" w14:textId="15036ECD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97F" w14:textId="3FBE74D5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4B493" w14:textId="2AD0189B" w:rsidR="006E61A4" w:rsidRPr="00DB26E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1A4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</w:t>
            </w:r>
            <w:r w:rsidRPr="006E61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</w:tr>
      <w:tr w:rsidR="006E61A4" w:rsidRPr="00DB26E4" w14:paraId="6C0DD031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8CA9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17FE" w14:textId="77777777" w:rsidR="006E61A4" w:rsidRPr="00B539C5" w:rsidRDefault="006E61A4" w:rsidP="006E61A4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5AFE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572" w14:textId="0894D85D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1B8" w14:textId="513D181D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955" w14:textId="2FD2F072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0A1" w14:textId="4A5F0C12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6A8" w14:textId="3B5EF365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085" w14:textId="44AC2FE6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830" w14:textId="1CB66BF7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4354E" w14:textId="77777777" w:rsidR="006E61A4" w:rsidRPr="00DB26E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1A4" w:rsidRPr="00DB26E4" w14:paraId="0119F846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E65A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02F5" w14:textId="77777777" w:rsidR="006E61A4" w:rsidRPr="00B539C5" w:rsidRDefault="006E61A4" w:rsidP="006E61A4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38F0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10D" w14:textId="1D589B4E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C9A" w14:textId="6B4AB821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503" w14:textId="2C86BE0E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AC8" w14:textId="4835E080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A90" w14:textId="55F257EE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355" w14:textId="4D241F99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8BC" w14:textId="7DDD1E20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AA81" w14:textId="77777777" w:rsidR="006E61A4" w:rsidRPr="00DB26E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1A4" w:rsidRPr="00DB26E4" w14:paraId="0919CA7C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3B22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7BF1" w14:textId="77777777" w:rsidR="006E61A4" w:rsidRPr="00B539C5" w:rsidRDefault="006E61A4" w:rsidP="006E61A4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B984E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44F" w14:textId="26D9A0E5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1F3" w14:textId="05FE40FE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7B1" w14:textId="061014E9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14A" w14:textId="31FEF0CF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25F" w14:textId="1C68F797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BDC" w14:textId="01EF0CCA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59" w14:textId="4ACA45F3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484DC" w14:textId="77777777" w:rsidR="006E61A4" w:rsidRPr="00DB26E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1A4" w:rsidRPr="00DB26E4" w14:paraId="6DB2C85D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9B35D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918" w14:textId="77777777" w:rsidR="006E61A4" w:rsidRPr="00B539C5" w:rsidRDefault="006E61A4" w:rsidP="006E61A4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D30" w14:textId="77777777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824" w14:textId="4CEA4755" w:rsidR="006E61A4" w:rsidRPr="00DB26E4" w:rsidRDefault="006E61A4" w:rsidP="006E61A4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123" w14:textId="52BF605E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4C0" w14:textId="12E0E3D9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259" w14:textId="5891AC4F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00C" w14:textId="678C408B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5E5" w14:textId="0A94F947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D7E" w14:textId="102BD809" w:rsidR="006E61A4" w:rsidRPr="006E61A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9AA" w14:textId="77777777" w:rsidR="006E61A4" w:rsidRPr="00DB26E4" w:rsidRDefault="006E61A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592A51B4" w14:textId="77777777" w:rsidTr="000E174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906B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A43A5" w14:textId="2E65815B" w:rsidR="002D6607" w:rsidRPr="00B539C5" w:rsidRDefault="000E1743" w:rsidP="000E1743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539C5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 аренды с субъектами МСП,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E4A3" w14:textId="3E5AE699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D16EF" w14:textId="404D4DB4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5A0DE" w14:textId="3805C11D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5764" w14:textId="77777777" w:rsidR="002D6607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39FB79B6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6C6960E1" w14:textId="7F79018C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E03" w14:textId="603D4E2B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0A2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D4AE111" w14:textId="57A6C7BD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097" w14:textId="3449830A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929" w14:textId="0334E742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98" w14:textId="1F98938A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33238" w14:textId="75B18413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D6607" w:rsidRPr="00DB26E4" w14:paraId="4DE41E51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9263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D947" w14:textId="77777777" w:rsidR="002D6607" w:rsidRPr="00B539C5" w:rsidRDefault="002D6607" w:rsidP="002D6607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22F31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3FB2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1CA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8DB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56C" w14:textId="3D8C3272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E3C" w14:textId="467803F9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103" w14:textId="053D4905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212" w14:textId="1B26E4F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5F0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0E9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161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BB2" w14:textId="77777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341E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65D2D86F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F92" w14:textId="77777777" w:rsidR="002D6607" w:rsidRPr="00DB26E4" w:rsidRDefault="002D6607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A8A" w14:textId="77777777" w:rsidR="002D6607" w:rsidRPr="00B539C5" w:rsidRDefault="002D6607" w:rsidP="009609C6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C8F" w14:textId="77777777" w:rsidR="002D6607" w:rsidRPr="00DB26E4" w:rsidRDefault="002D6607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70F" w14:textId="77777777" w:rsidR="002D6607" w:rsidRPr="00DB26E4" w:rsidRDefault="002D6607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B44" w14:textId="2EB9BBB7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7C1" w14:textId="0DD130D5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57E" w14:textId="272667DA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D51" w14:textId="076AD570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7DF" w14:textId="288AE8DB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AD5" w14:textId="7413D1C1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FC0" w14:textId="1AC27F3A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B0D" w14:textId="32979735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6C5" w14:textId="7C909C80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D43" w14:textId="61CB3D20" w:rsidR="002D6607" w:rsidRPr="00D24DBC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D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7EF" w14:textId="77777777" w:rsidR="002D6607" w:rsidRPr="00DB26E4" w:rsidRDefault="002D6607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2F05FF2E" w14:textId="77777777" w:rsidTr="007730EC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C38526" w14:textId="3624CBDF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C5DD" w14:textId="4B13D2BF" w:rsidR="002D6607" w:rsidRPr="00B539C5" w:rsidRDefault="002D6607" w:rsidP="002D6607">
            <w:pPr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>Мероприятие 0</w:t>
            </w:r>
            <w:r w:rsidR="00C236D2"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2.53 </w:t>
            </w: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</w:t>
            </w:r>
            <w:r w:rsidRPr="00C236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спортсменов, тренеров, а также работающих в организациях, зарегистрированных на территории городского ок</w:t>
            </w:r>
            <w:r w:rsidR="00C236D2" w:rsidRPr="00C236D2">
              <w:rPr>
                <w:rFonts w:ascii="Times New Roman" w:eastAsia="Times New Roman" w:hAnsi="Times New Roman" w:cs="Times New Roman"/>
                <w:lang w:eastAsia="ru-RU"/>
              </w:rPr>
              <w:t>руга Люберцы Московской области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9EEE" w14:textId="2D415875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CA9" w14:textId="6FED6906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52F" w14:textId="01E30611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D87" w14:textId="7D6C6974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29B" w14:textId="43167896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7D8" w14:textId="501CDD0C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D1E" w14:textId="7E58E4EE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747" w14:textId="33537AEB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6E7C3" w14:textId="086CDAAE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1A4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D6607" w:rsidRPr="00DB26E4" w14:paraId="59EDB1EF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4B4D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764D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640D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F22" w14:textId="249F57F9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14C" w14:textId="0FFEB3B1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83C" w14:textId="394044AC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200" w14:textId="71975D3D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96C" w14:textId="56E0D66F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2C1" w14:textId="0A8F421C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CE1" w14:textId="34E7E139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2A9D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5535A3A1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0030E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F2C5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62BC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80BE" w14:textId="3EB81243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694" w14:textId="36A163EA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AF2" w14:textId="6882DE19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67F" w14:textId="7F8F59F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539" w14:textId="397B66B8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270" w14:textId="4E2082C6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E82" w14:textId="5045CF4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D9AE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2900BB22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008F0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D63F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20C7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FBA" w14:textId="212DBF78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7FD1" w14:textId="73172EEA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EFB" w14:textId="5B6FBC6B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682" w14:textId="689C46FC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C1A" w14:textId="4E5C23E3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819" w14:textId="3FD99C59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215" w14:textId="1A4FD6DB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F1CB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778C7C60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7DEA5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ADE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910" w14:textId="77777777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2AB" w14:textId="03F23ED8" w:rsidR="002D6607" w:rsidRPr="00DB26E4" w:rsidRDefault="002D6607" w:rsidP="002D6607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428" w14:textId="7F61892E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EB0" w14:textId="5BD8AA10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94D" w14:textId="22010780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DC4" w14:textId="1C896B41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3EC" w14:textId="5EE46777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5A8" w14:textId="7B622BAD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E76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4E14B315" w14:textId="77777777" w:rsidTr="000E1743">
        <w:trPr>
          <w:trHeight w:val="2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8C6436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D56B1" w14:textId="4D78F3E4" w:rsidR="002D6607" w:rsidRPr="00DB26E4" w:rsidRDefault="000E1743" w:rsidP="000E174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заключенных договоров аренды </w:t>
            </w:r>
            <w:r>
              <w:t xml:space="preserve"> </w:t>
            </w: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муниципального имущества без проведения торгов,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38D6D" w14:textId="277D272C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59998" w14:textId="075499C1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0D98" w14:textId="2CC05CBB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342B" w14:textId="77777777" w:rsidR="002D6607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51884557" w14:textId="77777777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39A074F5" w14:textId="73D8EDC6" w:rsidR="002D6607" w:rsidRPr="006E61A4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36A" w14:textId="6426B698" w:rsidR="002D6607" w:rsidRPr="006E61A4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7D430" w14:textId="77777777" w:rsidR="002D6607" w:rsidRPr="00DB26E4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58C2C4F" w14:textId="44D40FA7" w:rsidR="002D6607" w:rsidRPr="006E61A4" w:rsidRDefault="002D6607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C7B28" w14:textId="166947D2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B108" w14:textId="5FF50812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515A" w14:textId="56439100" w:rsidR="002D6607" w:rsidRPr="006E61A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6D48C" w14:textId="5BE5612E" w:rsidR="002D6607" w:rsidRPr="00DB26E4" w:rsidRDefault="002D6607" w:rsidP="002D6607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878A0" w:rsidRPr="00DB26E4" w14:paraId="6C673299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4311" w14:textId="77777777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8E7C" w14:textId="77777777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047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0AEA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EC2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AD1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4D0" w14:textId="7E29F16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DB8" w14:textId="2A1DE7B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17C" w14:textId="584E0F7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EFD" w14:textId="45B55CB1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896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2E4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AD9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E64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87B6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6607" w:rsidRPr="00DB26E4" w14:paraId="03E3B788" w14:textId="77777777" w:rsidTr="006E61A4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2CD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FE7E" w14:textId="77777777" w:rsidR="002D6607" w:rsidRPr="00DB26E4" w:rsidRDefault="002D6607" w:rsidP="002D6607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E35" w14:textId="77777777" w:rsidR="002D6607" w:rsidRPr="00DB26E4" w:rsidRDefault="002D6607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733" w14:textId="77777777" w:rsidR="002D6607" w:rsidRPr="00DB26E4" w:rsidRDefault="002D6607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877" w14:textId="6E33B1E4" w:rsidR="002D6607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727" w14:textId="17CB71E7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64D" w14:textId="43D3E10F" w:rsidR="002D6607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E95" w14:textId="3585EBCF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8A7" w14:textId="3CFEACD2" w:rsidR="002D6607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F12" w14:textId="490C9365" w:rsidR="002D6607" w:rsidRPr="007E5644" w:rsidRDefault="007E5644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6A" w14:textId="4157DEFE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768" w14:textId="63129AD3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602" w14:textId="5BCA87B6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3C8" w14:textId="03C54303" w:rsidR="002D6607" w:rsidRPr="007E5644" w:rsidRDefault="00B878A0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56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619" w14:textId="77777777" w:rsidR="002D6607" w:rsidRPr="00DB26E4" w:rsidRDefault="002D6607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10AA3596" w14:textId="77777777" w:rsidTr="00B878A0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9D6ED" w14:textId="4918DCEA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28D3" w14:textId="1DB1FC19" w:rsidR="00B878A0" w:rsidRPr="00DB26E4" w:rsidRDefault="0081247C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02.54 </w:t>
            </w:r>
            <w:r w:rsidR="00B878A0" w:rsidRPr="00DB71C8"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ез проведения торгов</w:t>
            </w:r>
            <w:proofErr w:type="gramEnd"/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01B0" w14:textId="21171433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07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161" w14:textId="3D3220F5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40E" w14:textId="47273244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883" w14:textId="45C03DA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06F" w14:textId="7B0B3A6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9CF" w14:textId="78CBE3AB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89E" w14:textId="40EA1321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4A4" w14:textId="6EECA424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6BE" w14:textId="1D1D5E85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1A4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878A0" w:rsidRPr="00DB26E4" w14:paraId="1D4D195E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77CF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228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94B2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E73" w14:textId="0761DA0A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494" w14:textId="4FF666C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39" w14:textId="3AD0F20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193" w14:textId="7CE0B57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956" w14:textId="539DF99B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647" w14:textId="6E7DA0AC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10" w14:textId="6489DFDE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3A3C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644CFD57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2F182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D136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B4F2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7D2" w14:textId="185E2B61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04F" w14:textId="6FB2F90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09B" w14:textId="4007BA96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803" w14:textId="038DE5E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6E" w14:textId="75B8DD5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A6D" w14:textId="500FAB44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F7E" w14:textId="042A421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D1F1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28D942D9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ED2B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669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50EC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076" w14:textId="643760BF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795" w14:textId="3B877626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C82" w14:textId="56CC65D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C2A" w14:textId="7A6B1735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EEE" w14:textId="796637F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8BA" w14:textId="617F397B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05C" w14:textId="68CD09A9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0CA1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1154A107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47D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D41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686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957" w14:textId="1CF87A6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D19" w14:textId="037C8B6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9B1" w14:textId="5BFBA01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301" w14:textId="5F387CD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FD2" w14:textId="151B68E8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FEA" w14:textId="5794435A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AD1" w14:textId="6DE8C0F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05B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5FE25061" w14:textId="77777777" w:rsidTr="000E174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4555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ACC22" w14:textId="0E9EBA40" w:rsidR="00B878A0" w:rsidRPr="00DB26E4" w:rsidRDefault="000E1743" w:rsidP="000E174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заключенных договоров аренды </w:t>
            </w:r>
            <w:r w:rsidR="007E564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субъектам</w:t>
            </w:r>
            <w:r w:rsidR="007E564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МСП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>организациям</w:t>
            </w:r>
            <w:r w:rsidR="007E564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>, образующим</w:t>
            </w:r>
            <w:r w:rsidR="007E564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 xml:space="preserve"> инфраструктуру поддержки субъектов малого и среднего предпринимательства, в аренду без проведения торгов</w:t>
            </w: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1610BE" w14:textId="2B264D90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CFB13" w14:textId="777A6666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EEA1" w14:textId="1068EB14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F223A" w14:textId="77777777" w:rsidR="00B878A0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73A0DB3E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4B377173" w14:textId="7D07C0F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DCF" w14:textId="2D83F0FF" w:rsidR="00B878A0" w:rsidRPr="006E61A4" w:rsidRDefault="00B878A0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131F1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21428E5E" w14:textId="43A5B315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82C5" w14:textId="46D3FFE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7225" w14:textId="4E0C06A5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C039" w14:textId="3E67D2B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F08D3" w14:textId="50B2EB60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878A0" w:rsidRPr="00DB26E4" w14:paraId="2C52AF9F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78C1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6E97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4EAE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290D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846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305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C7E" w14:textId="246976F6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A58" w14:textId="7D0587DE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360" w14:textId="583A3AF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8CF" w14:textId="4CF433F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C5C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31F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3F6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D31" w14:textId="777777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35F0F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5ABB7823" w14:textId="77777777" w:rsidTr="006E61A4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343" w14:textId="77777777" w:rsidR="00B878A0" w:rsidRPr="00DB26E4" w:rsidRDefault="00B878A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CA3" w14:textId="77777777" w:rsidR="00B878A0" w:rsidRPr="00DB26E4" w:rsidRDefault="00B878A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740" w14:textId="77777777" w:rsidR="00B878A0" w:rsidRPr="00DB26E4" w:rsidRDefault="00B878A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4" w14:textId="77777777" w:rsidR="00B878A0" w:rsidRPr="00DB26E4" w:rsidRDefault="00B878A0" w:rsidP="009609C6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2BF" w14:textId="1EE24B1E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63B" w14:textId="5B2A9F6A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BCB" w14:textId="0D329DD9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3BA" w14:textId="69DE365E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D44" w14:textId="0CD89842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33F" w14:textId="6C55C2DD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4E8" w14:textId="31217C8A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D22" w14:textId="6CB39551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DEC" w14:textId="407446CD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837" w14:textId="47CD0269" w:rsidR="00B878A0" w:rsidRPr="005D2BD9" w:rsidRDefault="005D2BD9" w:rsidP="006E61A4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BE2" w14:textId="77777777" w:rsidR="00B878A0" w:rsidRPr="00DB26E4" w:rsidRDefault="00B878A0" w:rsidP="009609C6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22AE5D2D" w14:textId="77777777" w:rsidTr="00B878A0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CCB27" w14:textId="0D624AA4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A7B59" w14:textId="2BAC48CA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1C8">
              <w:rPr>
                <w:rFonts w:ascii="Times New Roman" w:eastAsia="Times New Roman" w:hAnsi="Times New Roman" w:cs="Times New Roman"/>
                <w:lang w:eastAsia="ru-RU"/>
              </w:rPr>
              <w:t>Меро</w:t>
            </w:r>
            <w:r w:rsidR="00DB71C8" w:rsidRPr="00DB71C8">
              <w:rPr>
                <w:rFonts w:ascii="Times New Roman" w:eastAsia="Times New Roman" w:hAnsi="Times New Roman" w:cs="Times New Roman"/>
                <w:lang w:eastAsia="ru-RU"/>
              </w:rPr>
              <w:t xml:space="preserve">приятие 02.55 </w:t>
            </w:r>
            <w:r w:rsidRPr="00DB71C8"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</w:t>
            </w:r>
            <w:r w:rsidR="00DB71C8" w:rsidRPr="00DB71C8">
              <w:rPr>
                <w:rFonts w:ascii="Times New Roman" w:eastAsia="Times New Roman" w:hAnsi="Times New Roman" w:cs="Times New Roman"/>
                <w:lang w:eastAsia="ru-RU"/>
              </w:rPr>
              <w:t>ательства без проведения торгов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AD98E" w14:textId="221387BC" w:rsidR="00B878A0" w:rsidRPr="00DB26E4" w:rsidRDefault="00B878A0" w:rsidP="00B878A0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07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65A" w14:textId="26708BF3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CA0" w14:textId="46B5A9CA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6C8" w14:textId="423F9348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C43" w14:textId="1C02166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C82" w14:textId="172196A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CB8" w14:textId="7E9D517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25A" w14:textId="744B4966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8F291" w14:textId="6F522B2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878A0" w:rsidRPr="00DB26E4" w14:paraId="7DC9629A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962B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DA52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487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9ED" w14:textId="074BC1F9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7" w14:textId="005D20F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C5C" w14:textId="0FC5428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39C" w14:textId="1D94DB88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782" w14:textId="72B6A6A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D23" w14:textId="64238A0A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BAC" w14:textId="42737EC5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F34CD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5E0906BF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8E79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98B1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84E1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FFC" w14:textId="63D31CF0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750" w14:textId="350A0711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566" w14:textId="5CBDF5E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416" w14:textId="7E8ECFB7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527" w14:textId="47C39FE8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5BF" w14:textId="36DA6DDC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C4A" w14:textId="74B55DF2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4CCB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4360545A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0DCD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5534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8821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477" w14:textId="6CE202A0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833" w14:textId="358B9BC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F87" w14:textId="47E2F6AE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D5B" w14:textId="691E5A8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88F" w14:textId="4C8508A0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A06" w14:textId="26A8B27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B3D" w14:textId="30D2B4D4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FB95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8A0" w:rsidRPr="00DB26E4" w14:paraId="0CE9C5CD" w14:textId="77777777" w:rsidTr="00B878A0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D6A3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22B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520" w14:textId="77777777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DBB" w14:textId="1E6FF4B2" w:rsidR="00B878A0" w:rsidRPr="00DB26E4" w:rsidRDefault="00B878A0" w:rsidP="00B878A0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85C" w14:textId="480B15AC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8D9" w14:textId="6C4B4C7C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3B6" w14:textId="1FC22B8F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FA7" w14:textId="770DBFD3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0EE5" w14:textId="6584E84D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050" w14:textId="36D0CC55" w:rsidR="00B878A0" w:rsidRPr="006E61A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745" w14:textId="77777777" w:rsidR="00B878A0" w:rsidRPr="00DB26E4" w:rsidRDefault="00B878A0" w:rsidP="00B878A0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19CFCA65" w14:textId="77777777" w:rsidTr="000E174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F3E1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9F79A" w14:textId="6A68709F" w:rsidR="007730EC" w:rsidRPr="00DB26E4" w:rsidRDefault="000E1743" w:rsidP="000E174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 аренды</w:t>
            </w:r>
            <w:r w:rsidR="005D2BD9">
              <w:rPr>
                <w:rFonts w:ascii="Times New Roman" w:eastAsia="Times New Roman" w:hAnsi="Times New Roman" w:cs="Times New Roman"/>
                <w:lang w:eastAsia="ru-RU"/>
              </w:rPr>
              <w:t xml:space="preserve"> на новый срок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C81F9" w14:textId="72BF6B90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2FBAE" w14:textId="348E5C70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3453" w14:textId="783B6685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598" w14:textId="77777777" w:rsidR="007730EC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30ECB3A3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50DA467E" w14:textId="03B44FA2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6B9" w14:textId="375F9E0B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EDB91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2C628790" w14:textId="087A462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58A2" w14:textId="55E154E0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16F7" w14:textId="4081FD00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DF2F3" w14:textId="55D3CADB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E195D" w14:textId="4E8C048B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730EC" w:rsidRPr="00DB26E4" w14:paraId="05E19A93" w14:textId="77777777" w:rsidTr="008E65DB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7605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8F1C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F13A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FF8F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159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959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940" w14:textId="56783E5F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7FF" w14:textId="5DFDAB4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31E" w14:textId="67A000A1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BCE" w14:textId="004511C9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283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9AB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2F0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569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86E9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BD9" w:rsidRPr="00DB26E4" w14:paraId="47AC3163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B88" w14:textId="77777777" w:rsidR="005D2BD9" w:rsidRPr="00DB26E4" w:rsidRDefault="005D2BD9" w:rsidP="005D2B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47BD" w14:textId="77777777" w:rsidR="005D2BD9" w:rsidRPr="00DB26E4" w:rsidRDefault="005D2BD9" w:rsidP="005D2B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481" w14:textId="77777777" w:rsidR="005D2BD9" w:rsidRPr="00DB26E4" w:rsidRDefault="005D2BD9" w:rsidP="005D2B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059" w14:textId="77777777" w:rsidR="005D2BD9" w:rsidRPr="00DB26E4" w:rsidRDefault="005D2BD9" w:rsidP="005D2BD9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4BE" w14:textId="29711C30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8FD" w14:textId="585D3468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770" w14:textId="2D619FF2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253" w14:textId="1B8BDB76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D70" w14:textId="3E7E0B05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FDF" w14:textId="47C577FF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438" w14:textId="7D4D54DA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287" w14:textId="643B0B8B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900" w14:textId="79AF33D8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451" w14:textId="25647953" w:rsidR="005D2BD9" w:rsidRPr="006E61A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FD8E" w14:textId="77777777" w:rsidR="005D2BD9" w:rsidRPr="00DB26E4" w:rsidRDefault="005D2BD9" w:rsidP="005D2BD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5446E6EB" w14:textId="77777777" w:rsidTr="007730EC">
        <w:trPr>
          <w:trHeight w:val="22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F8619" w14:textId="3E9B2C7E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82C7A" w14:textId="2B0F8FEA" w:rsidR="007730EC" w:rsidRPr="00DB26E4" w:rsidRDefault="00DB71C8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02.56 </w:t>
            </w:r>
            <w:r w:rsidR="007730EC" w:rsidRPr="00DB71C8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proofErr w:type="spellStart"/>
            <w:r w:rsidR="007730EC" w:rsidRPr="00DB71C8">
              <w:rPr>
                <w:rFonts w:ascii="Times New Roman" w:eastAsia="Times New Roman" w:hAnsi="Times New Roman" w:cs="Times New Roman"/>
                <w:lang w:eastAsia="ru-RU"/>
              </w:rPr>
              <w:t>самозанятым</w:t>
            </w:r>
            <w:proofErr w:type="spellEnd"/>
            <w:r w:rsidR="007730EC" w:rsidRPr="00DB71C8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гражданам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аренду без проведения торгов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EEB0E" w14:textId="1BF59795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07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4C5" w14:textId="08C86503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6A1" w14:textId="0AD7EB5A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036" w14:textId="186C8535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217" w14:textId="163F0DD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A8B" w14:textId="0C036EF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656" w14:textId="7AC4BC7D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1CA" w14:textId="6880018B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13B657" w14:textId="5A208BCF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управлению имуществом администрации </w:t>
            </w:r>
            <w:r w:rsidRPr="00B878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7730EC" w:rsidRPr="00DB26E4" w14:paraId="59DF6FF6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0BD30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A5E4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F24B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89E" w14:textId="11C80E2F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20E" w14:textId="42D4EF00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2EA" w14:textId="7DE1A93D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F85" w14:textId="55268BF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C89" w14:textId="42D521EE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134" w14:textId="05838A12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DEA" w14:textId="22548984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2226C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09F0E993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51164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0F28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45AE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703" w14:textId="202C508A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DC6" w14:textId="5F1A91D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70B" w14:textId="195947B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A89" w14:textId="1121C959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5EF" w14:textId="58360AD6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F556" w14:textId="2C4A93BA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0F7" w14:textId="44121432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F3EE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48B9D489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D1EEE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84AD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B033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5B7" w14:textId="049DA2E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85F" w14:textId="2E7F182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C9D" w14:textId="5CCDD499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16B" w14:textId="5F61E246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A0D" w14:textId="49327876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02B" w14:textId="3044295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672" w14:textId="41F2228E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FF6E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587D43B3" w14:textId="77777777" w:rsidTr="007730EC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B60BE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BC0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9D76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A79" w14:textId="01246D6B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827" w14:textId="6D864E7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63D" w14:textId="547C94E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9C0" w14:textId="4A69425A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18D" w14:textId="432347C5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028" w14:textId="3B85189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198" w14:textId="7C0C883B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D7F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33FEC934" w14:textId="77777777" w:rsidTr="000E1743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B1FE3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33CF4" w14:textId="559A7926" w:rsidR="007730EC" w:rsidRPr="00DB26E4" w:rsidRDefault="000E1743" w:rsidP="000E1743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743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 аренды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>самозанятым</w:t>
            </w:r>
            <w:r w:rsidR="005F79D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7730EC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гражданам</w:t>
            </w:r>
            <w:r w:rsidR="00947CD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62F4A" w14:textId="1EDB82AF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0EAC6" w14:textId="66313908" w:rsidR="007730EC" w:rsidRPr="00DB26E4" w:rsidRDefault="007730EC" w:rsidP="007730EC">
            <w:pPr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6CF2" w14:textId="05C271DA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668AD" w14:textId="77777777" w:rsidR="007730EC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183A7C55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7FFF5089" w14:textId="16C0874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745" w14:textId="73132DD9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C35C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20BD2F94" w14:textId="4D9D7F0E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0E9E" w14:textId="2E2025B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892AD" w14:textId="22547B7C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B110" w14:textId="1E1203E3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8B82F" w14:textId="1A21CDED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730EC" w:rsidRPr="00DB26E4" w14:paraId="3F43042C" w14:textId="77777777" w:rsidTr="008E65DB">
        <w:trPr>
          <w:trHeight w:val="2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B3C44C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9BC8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3161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3B65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69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610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A9C" w14:textId="1EA181DE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3D1" w14:textId="34FFDEA4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E43" w14:textId="570D0DDF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B6A" w14:textId="2ADA0B1D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AB7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3B7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708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F53" w14:textId="77777777" w:rsidR="007730EC" w:rsidRPr="006E61A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3D72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0B5CF9EE" w14:textId="77777777" w:rsidTr="006E61A4">
        <w:trPr>
          <w:trHeight w:val="2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9F3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A35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688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BE0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A41" w14:textId="09E92EFB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D32" w14:textId="51BC05AF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259" w14:textId="53EF5072" w:rsidR="007730EC" w:rsidRPr="005D2BD9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B7D" w14:textId="1EEE1463" w:rsidR="007730EC" w:rsidRPr="005D2BD9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502" w14:textId="12785245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2DA" w14:textId="04349914" w:rsidR="007730EC" w:rsidRPr="005D2BD9" w:rsidRDefault="005D2BD9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6B7" w14:textId="6001B58C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C4C" w14:textId="3C9EA6A2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627" w14:textId="2D6B6879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825" w14:textId="0C93B8B6" w:rsidR="007730EC" w:rsidRPr="005D2BD9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B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BFA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6B75DD0B" w14:textId="77777777" w:rsidTr="00F247F9">
        <w:trPr>
          <w:trHeight w:val="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08D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7C6B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DB61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F28" w14:textId="1C12CDD6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19700,0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FFC" w14:textId="186F42F1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0D8" w14:textId="7F67D3DD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E14" w14:textId="4D37CDF4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DA3" w14:textId="2E70E572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02B" w14:textId="386FCD58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62C" w14:textId="0F0AA4E3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730EC" w:rsidRPr="00DB26E4" w14:paraId="00A97FD4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E0E4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1E6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01CC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8DF" w14:textId="4459F97A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CEF" w14:textId="73636C01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FF7" w14:textId="72B8B01E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C1D" w14:textId="44693EF0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1A1" w14:textId="67D84676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DBC" w14:textId="6E4AD423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3BE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1FC47C34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864A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70B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540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  <w:p w14:paraId="4CDE30C9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21" w14:textId="25666FDE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FE1" w14:textId="1DE625ED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8A3" w14:textId="2427E64E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AAE" w14:textId="082E3873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828" w14:textId="37F312BB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34C" w14:textId="5630116B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925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72150544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D5D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4A7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24E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78C" w14:textId="25754FCE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19700,0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9AA" w14:textId="678E0528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680" w14:textId="220F4DF3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ADF" w14:textId="458480C2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D11" w14:textId="173AEFC0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8E9" w14:textId="34676121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A447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0EC" w:rsidRPr="00DB26E4" w14:paraId="5A102021" w14:textId="77777777" w:rsidTr="00F247F9">
        <w:trPr>
          <w:trHeight w:val="2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FADD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F30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522F" w14:textId="77777777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BF7" w14:textId="221EB4C5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09E" w14:textId="7FCED5AC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EF3" w14:textId="3075860D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C5D" w14:textId="6B04A33C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EB0" w14:textId="41E4DEC6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D27" w14:textId="1DC26F76" w:rsidR="007730EC" w:rsidRPr="00DB26E4" w:rsidRDefault="007730EC" w:rsidP="007730EC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458" w14:textId="77777777" w:rsidR="007730EC" w:rsidRPr="00DB26E4" w:rsidRDefault="007730EC" w:rsidP="007730EC">
            <w:p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759A04" w14:textId="70761728" w:rsidR="00601A70" w:rsidRPr="00DB26E4" w:rsidRDefault="00601A70" w:rsidP="00601A70">
      <w:pPr>
        <w:ind w:left="0"/>
        <w:rPr>
          <w:rFonts w:ascii="Times New Roman" w:eastAsia="Times New Roman" w:hAnsi="Times New Roman" w:cs="Times New Roman"/>
          <w:lang w:eastAsia="ru-RU"/>
        </w:rPr>
      </w:pPr>
    </w:p>
    <w:p w14:paraId="34FCC957" w14:textId="0E15311B" w:rsidR="007D4531" w:rsidRPr="00DB26E4" w:rsidRDefault="007D4531" w:rsidP="007D453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B26E4">
        <w:rPr>
          <w:rFonts w:ascii="Times New Roman" w:eastAsia="Times New Roman" w:hAnsi="Times New Roman" w:cs="Times New Roman"/>
          <w:lang w:eastAsia="ru-RU"/>
        </w:rPr>
        <w:t xml:space="preserve">Перечень мероприятий </w:t>
      </w:r>
    </w:p>
    <w:p w14:paraId="728E30C9" w14:textId="7965527F" w:rsidR="00E932D9" w:rsidRPr="00DB26E4" w:rsidRDefault="00E75F8D" w:rsidP="006B584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 w:cs="Times New Roman"/>
          <w:u w:val="single"/>
        </w:rPr>
      </w:pPr>
      <w:r w:rsidRPr="00DB26E4">
        <w:rPr>
          <w:rFonts w:ascii="Times New Roman" w:hAnsi="Times New Roman" w:cs="Times New Roman"/>
          <w:u w:val="single"/>
        </w:rPr>
        <w:t>Подпрограммы</w:t>
      </w:r>
      <w:r w:rsidR="007D4531" w:rsidRPr="00DB26E4">
        <w:rPr>
          <w:rFonts w:ascii="Times New Roman" w:hAnsi="Times New Roman" w:cs="Times New Roman"/>
          <w:u w:val="single"/>
        </w:rPr>
        <w:t xml:space="preserve"> 4 «Развитие потребительского рынка и услуг на территории муниципального образования Московской области»</w:t>
      </w:r>
    </w:p>
    <w:tbl>
      <w:tblPr>
        <w:tblpPr w:leftFromText="180" w:rightFromText="180" w:vertAnchor="text" w:horzAnchor="margin" w:tblpY="182"/>
        <w:tblW w:w="1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811"/>
        <w:gridCol w:w="1552"/>
        <w:gridCol w:w="2260"/>
        <w:gridCol w:w="850"/>
        <w:gridCol w:w="999"/>
        <w:gridCol w:w="11"/>
        <w:gridCol w:w="13"/>
        <w:gridCol w:w="150"/>
        <w:gridCol w:w="16"/>
        <w:gridCol w:w="251"/>
        <w:gridCol w:w="8"/>
        <w:gridCol w:w="156"/>
        <w:gridCol w:w="17"/>
        <w:gridCol w:w="408"/>
        <w:gridCol w:w="22"/>
        <w:gridCol w:w="426"/>
        <w:gridCol w:w="426"/>
        <w:gridCol w:w="712"/>
        <w:gridCol w:w="851"/>
        <w:gridCol w:w="708"/>
        <w:gridCol w:w="11"/>
        <w:gridCol w:w="840"/>
        <w:gridCol w:w="1416"/>
        <w:gridCol w:w="618"/>
        <w:gridCol w:w="618"/>
        <w:gridCol w:w="618"/>
      </w:tblGrid>
      <w:tr w:rsidR="00DA7DCF" w:rsidRPr="00DB26E4" w14:paraId="1F9C583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457B7CFD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11" w:type="dxa"/>
            <w:vMerge w:val="restart"/>
          </w:tcPr>
          <w:p w14:paraId="2D76CBDB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1552" w:type="dxa"/>
            <w:vMerge w:val="restart"/>
          </w:tcPr>
          <w:p w14:paraId="41775126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Сроки исполнения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</w:t>
            </w:r>
          </w:p>
        </w:tc>
        <w:tc>
          <w:tcPr>
            <w:tcW w:w="2260" w:type="dxa"/>
            <w:vMerge w:val="restart"/>
          </w:tcPr>
          <w:p w14:paraId="1970E850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14:paraId="1B8CFFCF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0B3E6B43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(тыс.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руб.)</w:t>
            </w:r>
          </w:p>
        </w:tc>
        <w:tc>
          <w:tcPr>
            <w:tcW w:w="6025" w:type="dxa"/>
            <w:gridSpan w:val="18"/>
          </w:tcPr>
          <w:p w14:paraId="74A5B29E" w14:textId="77777777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 финансирования по годам (тыс. руб.)</w:t>
            </w:r>
          </w:p>
        </w:tc>
        <w:tc>
          <w:tcPr>
            <w:tcW w:w="1416" w:type="dxa"/>
            <w:vMerge w:val="restart"/>
          </w:tcPr>
          <w:p w14:paraId="13C249F8" w14:textId="2DE2F08E" w:rsidR="000E30DB" w:rsidRPr="00DB26E4" w:rsidRDefault="000E30DB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</w:t>
            </w:r>
            <w:r w:rsidR="00321E08" w:rsidRPr="00DB2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мероприятия </w:t>
            </w:r>
          </w:p>
        </w:tc>
      </w:tr>
      <w:tr w:rsidR="00717ACA" w:rsidRPr="00DB26E4" w14:paraId="076532D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BF19E8F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F5CA699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06FFC78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13356CFA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03A25D29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3" w:type="dxa"/>
            <w:gridSpan w:val="13"/>
          </w:tcPr>
          <w:p w14:paraId="0B269579" w14:textId="6240E8DE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</w:tcPr>
          <w:p w14:paraId="06DC9310" w14:textId="6F32896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1" w:type="dxa"/>
          </w:tcPr>
          <w:p w14:paraId="570283E2" w14:textId="68A42E0D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14:paraId="168A625A" w14:textId="6AC397C1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  <w:gridSpan w:val="2"/>
          </w:tcPr>
          <w:p w14:paraId="55EBC3BA" w14:textId="40B0428C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</w:p>
        </w:tc>
        <w:tc>
          <w:tcPr>
            <w:tcW w:w="1416" w:type="dxa"/>
            <w:vMerge/>
          </w:tcPr>
          <w:p w14:paraId="50C096C7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CA2291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</w:tcPr>
          <w:p w14:paraId="505B9D05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811" w:type="dxa"/>
          </w:tcPr>
          <w:p w14:paraId="65A3B6E2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2" w:type="dxa"/>
          </w:tcPr>
          <w:p w14:paraId="54ABF5C9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0" w:type="dxa"/>
          </w:tcPr>
          <w:p w14:paraId="6400F942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14:paraId="14673FA2" w14:textId="7777777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3" w:type="dxa"/>
            <w:gridSpan w:val="13"/>
          </w:tcPr>
          <w:p w14:paraId="6105D1D5" w14:textId="44F5BF0A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2" w:type="dxa"/>
          </w:tcPr>
          <w:p w14:paraId="5800D77B" w14:textId="22AEB5BB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14:paraId="33577B47" w14:textId="48B1A2B8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</w:tcPr>
          <w:p w14:paraId="3E21145B" w14:textId="0DE52547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616BE6E" w14:textId="1997322A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</w:tcPr>
          <w:p w14:paraId="01942D80" w14:textId="270550F9" w:rsidR="00AA56CE" w:rsidRPr="00DB26E4" w:rsidRDefault="00AA56CE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17ACA" w:rsidRPr="00DB26E4" w14:paraId="3725412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640E5966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11" w:type="dxa"/>
            <w:vMerge w:val="restart"/>
          </w:tcPr>
          <w:p w14:paraId="4CE5074B" w14:textId="46B1635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</w:t>
            </w:r>
          </w:p>
          <w:p w14:paraId="15889CCC" w14:textId="06F2ECD8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34F40E22" w14:textId="40149805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11CF07E5" w14:textId="4ED67CC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4E6E91FD" w14:textId="3598CA78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5F4E757" w14:textId="1F6F415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2E380CA" w14:textId="39B18BFA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D06BBE" w14:textId="0769AE0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12C2583B" w14:textId="4CAA0F6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44BF91BF" w14:textId="4068E25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4471CB7" w14:textId="2160C5C4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717ACA" w:rsidRPr="00DB26E4" w14:paraId="1980AED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B41DA4D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86080FC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9410230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DFDBF95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6AAB904B" w14:textId="11FC8858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1E23005" w14:textId="55644960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2CB6CEE" w14:textId="0C6651D8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1EBE93" w14:textId="61AE8AC6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81FE9E" w14:textId="4D6980B0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D11DED8" w14:textId="747B3A84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19EF098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35413E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8BF5938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FCEBC9E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926DC3B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2DB8D51" w14:textId="43A5993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BC913A6" w14:textId="05E25D71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A7EDE86" w14:textId="79C55DB0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C039C21" w14:textId="04C9410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18959C9" w14:textId="7A0D50F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D46258C" w14:textId="6057C42B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771B482B" w14:textId="7BEDD761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CAC916E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ECA143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B8BA6BC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78847C5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23649BA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7B73378" w14:textId="414973CE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14:paraId="0A3E66B4" w14:textId="173CF8E9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3525133,0</w:t>
            </w:r>
          </w:p>
        </w:tc>
        <w:tc>
          <w:tcPr>
            <w:tcW w:w="2903" w:type="dxa"/>
            <w:gridSpan w:val="13"/>
            <w:vAlign w:val="center"/>
          </w:tcPr>
          <w:p w14:paraId="54BDE218" w14:textId="5738AFE4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703519,0</w:t>
            </w:r>
          </w:p>
        </w:tc>
        <w:tc>
          <w:tcPr>
            <w:tcW w:w="712" w:type="dxa"/>
            <w:vAlign w:val="center"/>
          </w:tcPr>
          <w:p w14:paraId="16F6AE48" w14:textId="5A5F3A1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705384,0</w:t>
            </w:r>
          </w:p>
        </w:tc>
        <w:tc>
          <w:tcPr>
            <w:tcW w:w="851" w:type="dxa"/>
            <w:vAlign w:val="center"/>
          </w:tcPr>
          <w:p w14:paraId="6FC39C94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70540</w:t>
            </w:r>
          </w:p>
          <w:p w14:paraId="1088BE0D" w14:textId="3E5ABC72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14:paraId="39FC43CC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70541</w:t>
            </w:r>
          </w:p>
          <w:p w14:paraId="68EFAD8C" w14:textId="1DC1AF8B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14:paraId="2A783772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70542</w:t>
            </w:r>
          </w:p>
          <w:p w14:paraId="4DE1AFDF" w14:textId="60F3E2FC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624D9F2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001EB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778DFB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A8E888A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6918CC01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7573334" w14:textId="49C41F4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75440DB" w14:textId="12B93A5C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3525133,0</w:t>
            </w:r>
          </w:p>
        </w:tc>
        <w:tc>
          <w:tcPr>
            <w:tcW w:w="2903" w:type="dxa"/>
            <w:gridSpan w:val="13"/>
            <w:vAlign w:val="center"/>
          </w:tcPr>
          <w:p w14:paraId="7A4EE2F9" w14:textId="1DE3C34B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703519,0</w:t>
            </w:r>
          </w:p>
        </w:tc>
        <w:tc>
          <w:tcPr>
            <w:tcW w:w="712" w:type="dxa"/>
            <w:vAlign w:val="center"/>
          </w:tcPr>
          <w:p w14:paraId="26491236" w14:textId="20C961E4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705384,0</w:t>
            </w:r>
          </w:p>
        </w:tc>
        <w:tc>
          <w:tcPr>
            <w:tcW w:w="851" w:type="dxa"/>
            <w:vAlign w:val="center"/>
          </w:tcPr>
          <w:p w14:paraId="0757BDD5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70540</w:t>
            </w:r>
          </w:p>
          <w:p w14:paraId="5C4C76BC" w14:textId="4C1A5784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14:paraId="299C3334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70541</w:t>
            </w:r>
          </w:p>
          <w:p w14:paraId="7C73F152" w14:textId="686519F8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14:paraId="09A23542" w14:textId="77777777" w:rsidR="00E97652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70542</w:t>
            </w:r>
          </w:p>
          <w:p w14:paraId="06FDCDA1" w14:textId="2EE1E99D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1C65043" w14:textId="77777777" w:rsidR="009609C6" w:rsidRPr="00DB26E4" w:rsidRDefault="009609C6" w:rsidP="009358C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A3B155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1CE9E1F3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11" w:type="dxa"/>
            <w:vMerge w:val="restart"/>
          </w:tcPr>
          <w:p w14:paraId="28995B65" w14:textId="315D31E1" w:rsidR="009609C6" w:rsidRPr="00DB26E4" w:rsidRDefault="009609C6" w:rsidP="009609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01.01</w:t>
            </w:r>
          </w:p>
          <w:p w14:paraId="538DDDF9" w14:textId="6394A461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552" w:type="dxa"/>
            <w:vMerge w:val="restart"/>
          </w:tcPr>
          <w:p w14:paraId="04898A3A" w14:textId="5F72343D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2B8894B6" w14:textId="0694EB6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31BDC217" w14:textId="4BCCF97B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4D6D359" w14:textId="3874150B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7CBBA21" w14:textId="464CD64C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B072A8" w14:textId="2069522E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352B7BBC" w14:textId="3C315AC8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6036B9EE" w14:textId="2D5C4A30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E87C91C" w14:textId="7F4EDC5C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717ACA" w:rsidRPr="00DB26E4" w14:paraId="5B803E2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7AF2A43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5F51CE3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762146C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8B6328C" w14:textId="78D44B38" w:rsidR="009609C6" w:rsidRPr="00DB26E4" w:rsidRDefault="009609C6" w:rsidP="009609C6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10BE115C" w14:textId="60FCCFC2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9A9B0C8" w14:textId="6F0933F5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66ACAA7F" w14:textId="609926BE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15AD32" w14:textId="63B435E3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A20F96" w14:textId="530D12D4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73CBEB7" w14:textId="652A56CC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06D486C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DA7139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4B3BE95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EA3407C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7ED8D2C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F4D8655" w14:textId="03569B62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C27514E" w14:textId="45AB9FEA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B6702CA" w14:textId="2231E6F8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9E2D6F9" w14:textId="3233D639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5DF543" w14:textId="75FD82B9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1596C6E9" w14:textId="4BF8FC35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4599BA1" w14:textId="034A30E8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CB4582B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A3D489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2A24E4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7D5FC32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738DAEF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B33FBAF" w14:textId="2C93B1A1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14:paraId="744B41F6" w14:textId="373FB515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3525133,00</w:t>
            </w:r>
          </w:p>
        </w:tc>
        <w:tc>
          <w:tcPr>
            <w:tcW w:w="2903" w:type="dxa"/>
            <w:gridSpan w:val="13"/>
            <w:vAlign w:val="center"/>
          </w:tcPr>
          <w:p w14:paraId="062E6EF6" w14:textId="2212C232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703519,00</w:t>
            </w:r>
          </w:p>
        </w:tc>
        <w:tc>
          <w:tcPr>
            <w:tcW w:w="712" w:type="dxa"/>
            <w:vAlign w:val="center"/>
          </w:tcPr>
          <w:p w14:paraId="3E6378C2" w14:textId="44B0AA4B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705384,00</w:t>
            </w:r>
          </w:p>
        </w:tc>
        <w:tc>
          <w:tcPr>
            <w:tcW w:w="851" w:type="dxa"/>
            <w:vAlign w:val="center"/>
          </w:tcPr>
          <w:p w14:paraId="091C7675" w14:textId="4881C694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705400,00</w:t>
            </w:r>
          </w:p>
        </w:tc>
        <w:tc>
          <w:tcPr>
            <w:tcW w:w="708" w:type="dxa"/>
            <w:vAlign w:val="center"/>
          </w:tcPr>
          <w:p w14:paraId="23F92106" w14:textId="35ABF29C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705410,00</w:t>
            </w:r>
          </w:p>
        </w:tc>
        <w:tc>
          <w:tcPr>
            <w:tcW w:w="851" w:type="dxa"/>
            <w:gridSpan w:val="2"/>
            <w:vAlign w:val="center"/>
          </w:tcPr>
          <w:p w14:paraId="2774B7B3" w14:textId="20871228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705420,00</w:t>
            </w:r>
          </w:p>
        </w:tc>
        <w:tc>
          <w:tcPr>
            <w:tcW w:w="1416" w:type="dxa"/>
            <w:vMerge/>
          </w:tcPr>
          <w:p w14:paraId="43B823AC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66417A9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1DE80F1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0057EA9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DD8DC74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638E3DC8" w14:textId="0AEB0D60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2E51438" w14:textId="4FF6BF23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3525133,00</w:t>
            </w:r>
          </w:p>
        </w:tc>
        <w:tc>
          <w:tcPr>
            <w:tcW w:w="2903" w:type="dxa"/>
            <w:gridSpan w:val="13"/>
          </w:tcPr>
          <w:p w14:paraId="784A322B" w14:textId="480F7137" w:rsidR="009609C6" w:rsidRPr="00DB26E4" w:rsidRDefault="009609C6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703519,00</w:t>
            </w:r>
          </w:p>
        </w:tc>
        <w:tc>
          <w:tcPr>
            <w:tcW w:w="712" w:type="dxa"/>
            <w:vAlign w:val="center"/>
          </w:tcPr>
          <w:p w14:paraId="09459E22" w14:textId="13771A1C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705384,00</w:t>
            </w:r>
          </w:p>
        </w:tc>
        <w:tc>
          <w:tcPr>
            <w:tcW w:w="851" w:type="dxa"/>
            <w:vAlign w:val="center"/>
          </w:tcPr>
          <w:p w14:paraId="4ED04682" w14:textId="5B315074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705400,00</w:t>
            </w:r>
          </w:p>
        </w:tc>
        <w:tc>
          <w:tcPr>
            <w:tcW w:w="708" w:type="dxa"/>
            <w:vAlign w:val="center"/>
          </w:tcPr>
          <w:p w14:paraId="272DBFFF" w14:textId="0DE85965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705410,00</w:t>
            </w:r>
          </w:p>
        </w:tc>
        <w:tc>
          <w:tcPr>
            <w:tcW w:w="851" w:type="dxa"/>
            <w:gridSpan w:val="2"/>
            <w:vAlign w:val="center"/>
          </w:tcPr>
          <w:p w14:paraId="212B5A27" w14:textId="25BA36B5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705420,00</w:t>
            </w:r>
          </w:p>
        </w:tc>
        <w:tc>
          <w:tcPr>
            <w:tcW w:w="1416" w:type="dxa"/>
            <w:vMerge/>
          </w:tcPr>
          <w:p w14:paraId="172E4CB5" w14:textId="77777777" w:rsidR="009609C6" w:rsidRPr="00DB26E4" w:rsidRDefault="009609C6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16CA75EA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909E872" w14:textId="77777777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0C275095" w14:textId="3E3B8F22" w:rsidR="00E97652" w:rsidRPr="00DB26E4" w:rsidRDefault="00E97652" w:rsidP="00B93A80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4B1EA6" w14:textId="481A47A2" w:rsidR="00E97652" w:rsidRPr="00DB26E4" w:rsidRDefault="00E97652" w:rsidP="00B93A8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 xml:space="preserve">Площадь торговых объектов предприятий розничной </w:t>
            </w:r>
            <w:r w:rsidRPr="00DB26E4">
              <w:rPr>
                <w:rFonts w:ascii="Times New Roman" w:hAnsi="Times New Roman" w:cs="Times New Roman"/>
              </w:rPr>
              <w:lastRenderedPageBreak/>
              <w:t xml:space="preserve">торговли (нарастающим итогом), тыс. кв. м </w:t>
            </w:r>
          </w:p>
        </w:tc>
        <w:tc>
          <w:tcPr>
            <w:tcW w:w="1552" w:type="dxa"/>
            <w:vMerge w:val="restart"/>
          </w:tcPr>
          <w:p w14:paraId="6BE39AD2" w14:textId="11F9824C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2260" w:type="dxa"/>
            <w:vMerge w:val="restart"/>
          </w:tcPr>
          <w:p w14:paraId="15B7664C" w14:textId="54A2FB9B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37DC3CC3" w14:textId="77777777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14:paraId="7E929A9C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61104615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1713E5CD" w14:textId="6DF8FD45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04" w:type="dxa"/>
            <w:gridSpan w:val="12"/>
          </w:tcPr>
          <w:p w14:paraId="71639E98" w14:textId="5AB29B74" w:rsidR="00E97652" w:rsidRPr="00DB26E4" w:rsidRDefault="00E97652" w:rsidP="009609C6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3631B757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5D1FA1DA" w14:textId="12AF12CC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14:paraId="43D7D120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2191204F" w14:textId="165EA186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9" w:type="dxa"/>
            <w:gridSpan w:val="2"/>
            <w:vMerge w:val="restart"/>
          </w:tcPr>
          <w:p w14:paraId="624A64E1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579130B1" w14:textId="1D0F1A2B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40" w:type="dxa"/>
            <w:vMerge w:val="restart"/>
          </w:tcPr>
          <w:p w14:paraId="25A1AAFB" w14:textId="77777777" w:rsidR="00E97652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689508CE" w14:textId="485AC552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6" w:type="dxa"/>
            <w:vMerge w:val="restart"/>
          </w:tcPr>
          <w:p w14:paraId="387FB834" w14:textId="45302652" w:rsidR="00E97652" w:rsidRPr="00DB26E4" w:rsidRDefault="00E97652" w:rsidP="009609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5C0150E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01A4F5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C63E6A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F9440F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558C918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0CB7CD6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9" w:type="dxa"/>
            <w:vMerge/>
          </w:tcPr>
          <w:p w14:paraId="025078D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dxa"/>
            <w:gridSpan w:val="5"/>
          </w:tcPr>
          <w:p w14:paraId="6439547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9" w:type="dxa"/>
            <w:gridSpan w:val="4"/>
          </w:tcPr>
          <w:p w14:paraId="066AD43F" w14:textId="77777777" w:rsidR="00E97652" w:rsidRPr="00DB26E4" w:rsidRDefault="00E97652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3D934EF2" w14:textId="77777777" w:rsidR="00E97652" w:rsidRPr="00DB26E4" w:rsidRDefault="00E97652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4B5D2C09" w14:textId="1B76BDE1" w:rsidR="00E97652" w:rsidRPr="00DB26E4" w:rsidRDefault="00E97652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3C59925E" w14:textId="1BF2611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5350ECC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6299475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5988E6B4" w14:textId="596615A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74076D8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4C72164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989496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2D25AB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AF0392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2CCDC9B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DBF3F13" w14:textId="7286777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375,8</w:t>
            </w:r>
          </w:p>
        </w:tc>
        <w:tc>
          <w:tcPr>
            <w:tcW w:w="999" w:type="dxa"/>
          </w:tcPr>
          <w:p w14:paraId="5CE3A972" w14:textId="64CA285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371,8</w:t>
            </w:r>
          </w:p>
        </w:tc>
        <w:tc>
          <w:tcPr>
            <w:tcW w:w="441" w:type="dxa"/>
            <w:gridSpan w:val="5"/>
          </w:tcPr>
          <w:p w14:paraId="24E869D6" w14:textId="2E66108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371,05</w:t>
            </w:r>
          </w:p>
        </w:tc>
        <w:tc>
          <w:tcPr>
            <w:tcW w:w="589" w:type="dxa"/>
            <w:gridSpan w:val="4"/>
          </w:tcPr>
          <w:p w14:paraId="0330EE0B" w14:textId="770F484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371,3</w:t>
            </w:r>
          </w:p>
        </w:tc>
        <w:tc>
          <w:tcPr>
            <w:tcW w:w="448" w:type="dxa"/>
            <w:gridSpan w:val="2"/>
          </w:tcPr>
          <w:p w14:paraId="00F9F70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371,55</w:t>
            </w:r>
          </w:p>
        </w:tc>
        <w:tc>
          <w:tcPr>
            <w:tcW w:w="426" w:type="dxa"/>
          </w:tcPr>
          <w:p w14:paraId="0728D16C" w14:textId="2770B8A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  <w:r w:rsidR="00D14A5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712" w:type="dxa"/>
          </w:tcPr>
          <w:p w14:paraId="4DF09DA8" w14:textId="1C9B911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851" w:type="dxa"/>
          </w:tcPr>
          <w:p w14:paraId="22DD1591" w14:textId="1585733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373,8</w:t>
            </w:r>
          </w:p>
        </w:tc>
        <w:tc>
          <w:tcPr>
            <w:tcW w:w="719" w:type="dxa"/>
            <w:gridSpan w:val="2"/>
          </w:tcPr>
          <w:p w14:paraId="169125DC" w14:textId="6016807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374,8</w:t>
            </w:r>
          </w:p>
        </w:tc>
        <w:tc>
          <w:tcPr>
            <w:tcW w:w="840" w:type="dxa"/>
          </w:tcPr>
          <w:p w14:paraId="44BC5A66" w14:textId="5BA71B5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375,8</w:t>
            </w:r>
          </w:p>
        </w:tc>
        <w:tc>
          <w:tcPr>
            <w:tcW w:w="1416" w:type="dxa"/>
            <w:vMerge/>
          </w:tcPr>
          <w:p w14:paraId="08E4CBF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55B8725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5463FF0B" w14:textId="09C9BF8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2811" w:type="dxa"/>
            <w:vMerge w:val="restart"/>
          </w:tcPr>
          <w:p w14:paraId="2D6783FE" w14:textId="01AD13CC" w:rsidR="00E97652" w:rsidRPr="00DB26E4" w:rsidRDefault="00E97652" w:rsidP="00E97652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t xml:space="preserve"> </w:t>
            </w:r>
            <w:r w:rsidRPr="00DB26E4">
              <w:rPr>
                <w:rFonts w:ascii="Times New Roman" w:hAnsi="Times New Roman" w:cs="Times New Roman"/>
              </w:rPr>
              <w:t>Мероприятие 01.02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2" w:type="dxa"/>
            <w:vMerge w:val="restart"/>
          </w:tcPr>
          <w:p w14:paraId="6FC8DE1D" w14:textId="5D24A15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07FDFE71" w14:textId="38ABBB5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3616EAED" w14:textId="37A9D9F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83F5094" w14:textId="02347C6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0030660" w14:textId="4A9530C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CF5134" w14:textId="64F1E39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1844BA" w14:textId="0CA1122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511161B8" w14:textId="0CDF314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2DEBAFE" w14:textId="0B985E9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5821BEB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008870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230A2D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EE495C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253EF68" w14:textId="4D2001E8" w:rsidR="00E97652" w:rsidRPr="00DB26E4" w:rsidRDefault="00E97652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9144505" w14:textId="4781FC1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9A89B4C" w14:textId="72CBCAC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45A7B38" w14:textId="10B2D9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714DE9" w14:textId="0A3EE3D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3E35C732" w14:textId="2851995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30279751" w14:textId="4EA98D6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9E4C33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E31A57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035DCC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D640E9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290B58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4920EB5" w14:textId="7A01B26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24B14D7" w14:textId="483B68D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56B42D7" w14:textId="7D623F5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7EEFF78F" w14:textId="556E0D5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56F937C3" w14:textId="608682D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31DD159F" w14:textId="1BBB3E1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0993502E" w14:textId="7FE90C3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37798E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2949FE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B8FFB5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DA9D08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6B0E2F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B001278" w14:textId="2CB1E66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2CD15F49" w14:textId="124A21E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77413740" w14:textId="63462B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BF19A3F" w14:textId="771E1D1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B73071" w14:textId="5BB2D5A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74CA1273" w14:textId="20F3F3B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0732B6D9" w14:textId="3F61D72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F9D5A0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FBFB90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19E531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1E56BD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69663D6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24EFB74" w14:textId="5D7A4CE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B1152D9" w14:textId="2BB78E5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62A45A7F" w14:textId="6C9FE39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30AA27" w14:textId="516B40C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FE8A27" w14:textId="0E8608F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3FC8937" w14:textId="20781DF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A28BDCD" w14:textId="2568EF1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8062B8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1853C51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29E7D6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7AFA93F" w14:textId="2FC27F02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CD20B" w14:textId="1383F0B3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Количество проведенных ярма</w:t>
            </w:r>
            <w:r w:rsidR="00FA4E05">
              <w:rPr>
                <w:rFonts w:ascii="Times New Roman" w:hAnsi="Times New Roman" w:cs="Times New Roman"/>
              </w:rPr>
              <w:t>рок, единиц</w:t>
            </w:r>
          </w:p>
        </w:tc>
        <w:tc>
          <w:tcPr>
            <w:tcW w:w="1552" w:type="dxa"/>
            <w:vMerge w:val="restart"/>
          </w:tcPr>
          <w:p w14:paraId="0612C917" w14:textId="0AF72D96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19B929B6" w14:textId="5CE11385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6F81E0FD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14:paraId="289AA3AA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4F856E46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64A13AC0" w14:textId="4CE45223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04" w:type="dxa"/>
            <w:gridSpan w:val="12"/>
          </w:tcPr>
          <w:p w14:paraId="1857C6DF" w14:textId="55567DA0" w:rsidR="00B93A80" w:rsidRPr="00DB26E4" w:rsidRDefault="00B93A80" w:rsidP="00E97652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кварталам:</w:t>
            </w:r>
          </w:p>
        </w:tc>
        <w:tc>
          <w:tcPr>
            <w:tcW w:w="712" w:type="dxa"/>
            <w:vMerge w:val="restart"/>
          </w:tcPr>
          <w:p w14:paraId="658AFE9D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7A751ACC" w14:textId="2056B184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14:paraId="3F3FAF39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0A226FD1" w14:textId="0931FAC6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14:paraId="651A0F18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7991F061" w14:textId="33C1EA0E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08BE2E98" w14:textId="77777777" w:rsidR="00B93A80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6EBFA535" w14:textId="030E3B90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6" w:type="dxa"/>
            <w:vMerge w:val="restart"/>
          </w:tcPr>
          <w:p w14:paraId="4931D8B7" w14:textId="41B6C2C9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4E4E0C7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0BBD5D2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2106BF6B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AEA3574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261164DB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0456E481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9" w:type="dxa"/>
            <w:vMerge/>
          </w:tcPr>
          <w:p w14:paraId="1488CC28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dxa"/>
            <w:gridSpan w:val="5"/>
          </w:tcPr>
          <w:p w14:paraId="5F0CE336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9" w:type="dxa"/>
            <w:gridSpan w:val="4"/>
          </w:tcPr>
          <w:p w14:paraId="0C756FCD" w14:textId="77777777" w:rsidR="00B93A80" w:rsidRPr="00DB26E4" w:rsidRDefault="00B93A80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73E4D855" w14:textId="77777777" w:rsidR="00B93A80" w:rsidRPr="00DB26E4" w:rsidRDefault="00B93A80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104ED581" w14:textId="00168645" w:rsidR="00B93A80" w:rsidRPr="00DB26E4" w:rsidRDefault="00B93A80" w:rsidP="00E9765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25B961C2" w14:textId="28212BE2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41E53FD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14:paraId="53E81B61" w14:textId="08FD9A8A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A6F3228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66E3DACE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17B4332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3412632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5631466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512446E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78D7EC5A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E9321F9" w14:textId="669442EC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999" w:type="dxa"/>
          </w:tcPr>
          <w:p w14:paraId="3D8B08E0" w14:textId="60D83A90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441" w:type="dxa"/>
            <w:gridSpan w:val="5"/>
          </w:tcPr>
          <w:p w14:paraId="19E054CA" w14:textId="624B968E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89" w:type="dxa"/>
            <w:gridSpan w:val="4"/>
          </w:tcPr>
          <w:p w14:paraId="4E2193F0" w14:textId="08DBA32D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" w:type="dxa"/>
            <w:gridSpan w:val="2"/>
          </w:tcPr>
          <w:p w14:paraId="519EB80C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26" w:type="dxa"/>
          </w:tcPr>
          <w:p w14:paraId="79352DC2" w14:textId="51078ADC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12" w:type="dxa"/>
          </w:tcPr>
          <w:p w14:paraId="37850A6D" w14:textId="3EC32AF1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</w:tcPr>
          <w:p w14:paraId="6E90C639" w14:textId="60534201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08" w:type="dxa"/>
          </w:tcPr>
          <w:p w14:paraId="05EDBFD5" w14:textId="75181420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gridSpan w:val="2"/>
          </w:tcPr>
          <w:p w14:paraId="0CE505C1" w14:textId="37C901D1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16" w:type="dxa"/>
            <w:vMerge/>
          </w:tcPr>
          <w:p w14:paraId="491A7981" w14:textId="77777777" w:rsidR="00B93A80" w:rsidRPr="00DB26E4" w:rsidRDefault="00B93A80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5E4546C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45F13010" w14:textId="1BC63A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11" w:type="dxa"/>
            <w:vMerge w:val="restart"/>
          </w:tcPr>
          <w:p w14:paraId="50CDAB74" w14:textId="2A82EDF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01.04 </w:t>
            </w:r>
            <w:r w:rsidRPr="00DB26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7D377294" w14:textId="7478939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333981E" w14:textId="3A6A29B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7D5F9694" w14:textId="7E3E63E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720AA3E" w14:textId="098AFD4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B2FFDBE" w14:textId="5B4263F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2950DC" w14:textId="64489BA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26271C" w14:textId="03BB766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21B722C8" w14:textId="607BAB0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9BE22AF" w14:textId="106F02A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01CE874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A87FA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735ECC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ACA6B1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27AF313" w14:textId="1DDEA33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31CBEFB4" w14:textId="2F0CA35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77B79106" w14:textId="575F169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8437BB4" w14:textId="5670B45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B8B652" w14:textId="36E7245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ED9137" w14:textId="6F7C0F0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47E8C93D" w14:textId="7DE7431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87D165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604977C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6EDC7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D0DA31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F378B7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0EE3EB4" w14:textId="7EFFF5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EE85D80" w14:textId="5D63F55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7357D6BB" w14:textId="60EE27C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BD5BEF8" w14:textId="3A7960B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5A9ED8" w14:textId="0DF9405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20BED50" w14:textId="5E4020D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3E9BD8E6" w14:textId="7FC577E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BDCCA4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5188C0F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2D32B5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A31DA8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59962E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8742D69" w14:textId="3C754CD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BFEC16D" w14:textId="6700DBC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74F59DA" w14:textId="576CB1D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7A36BF35" w14:textId="7512A8A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8BA8CB6" w14:textId="03C7236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1524B3E" w14:textId="4BAD93A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6D1D4E15" w14:textId="779BA8A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8495D3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5497928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ECFF12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A62E70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F46593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8D9E3CF" w14:textId="0533557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A053898" w14:textId="5C8B531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558E222" w14:textId="3E2C6C8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DE7EDB1" w14:textId="208B5EB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17C13B" w14:textId="62311EB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</w:tcPr>
          <w:p w14:paraId="25969A1C" w14:textId="5C69018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14:paraId="1DA2F2D9" w14:textId="4F940C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F4B3E0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C64B72B" w14:textId="77777777" w:rsidTr="00DA7DCF">
        <w:trPr>
          <w:gridAfter w:val="3"/>
          <w:wAfter w:w="1854" w:type="dxa"/>
          <w:trHeight w:val="194"/>
        </w:trPr>
        <w:tc>
          <w:tcPr>
            <w:tcW w:w="457" w:type="dxa"/>
            <w:vMerge/>
          </w:tcPr>
          <w:p w14:paraId="0C509202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09FE0E7A" w14:textId="0B698C0C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пунктов выдачи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интернет-заказов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постаматов</w:t>
            </w:r>
            <w:proofErr w:type="spell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(нарастающим итогом), единиц</w:t>
            </w:r>
          </w:p>
        </w:tc>
        <w:tc>
          <w:tcPr>
            <w:tcW w:w="1552" w:type="dxa"/>
            <w:vMerge w:val="restart"/>
          </w:tcPr>
          <w:p w14:paraId="727E1730" w14:textId="39AD999D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2260" w:type="dxa"/>
            <w:vMerge w:val="restart"/>
          </w:tcPr>
          <w:p w14:paraId="6A4C8778" w14:textId="53EAE504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4F5EA2D" w14:textId="1DF369E0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14:paraId="417D0BF1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75400346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</w:t>
            </w:r>
          </w:p>
          <w:p w14:paraId="02C29DD4" w14:textId="33CA95C2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04" w:type="dxa"/>
            <w:gridSpan w:val="12"/>
          </w:tcPr>
          <w:p w14:paraId="3925832F" w14:textId="4C652B80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том числе по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кварталам:</w:t>
            </w:r>
          </w:p>
        </w:tc>
        <w:tc>
          <w:tcPr>
            <w:tcW w:w="712" w:type="dxa"/>
            <w:vMerge w:val="restart"/>
          </w:tcPr>
          <w:p w14:paraId="01BA685E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  <w:p w14:paraId="5423040E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14:paraId="077BC460" w14:textId="5F255CDE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68862A7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</w:t>
            </w:r>
          </w:p>
          <w:p w14:paraId="7A5438D1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14:paraId="76ED9B28" w14:textId="5F93D406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5943997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</w:t>
            </w:r>
          </w:p>
          <w:p w14:paraId="5E622C87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14:paraId="302360B0" w14:textId="6233540C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A79DE1C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2027</w:t>
            </w:r>
          </w:p>
          <w:p w14:paraId="73BAF99A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</w:t>
            </w:r>
          </w:p>
          <w:p w14:paraId="356A904A" w14:textId="05B96C77" w:rsidR="00A5457F" w:rsidRPr="00DB26E4" w:rsidRDefault="00A5457F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542E399A" w14:textId="7560A124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</w:tr>
      <w:tr w:rsidR="00717ACA" w:rsidRPr="00DB26E4" w14:paraId="4C113BA5" w14:textId="77777777" w:rsidTr="00DA7DCF">
        <w:trPr>
          <w:gridAfter w:val="3"/>
          <w:wAfter w:w="1854" w:type="dxa"/>
          <w:trHeight w:val="194"/>
        </w:trPr>
        <w:tc>
          <w:tcPr>
            <w:tcW w:w="457" w:type="dxa"/>
            <w:vMerge/>
          </w:tcPr>
          <w:p w14:paraId="04DA4F09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616CD4F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3CF1CA6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6B8AFB0C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4DCDE708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9" w:type="dxa"/>
            <w:vMerge/>
          </w:tcPr>
          <w:p w14:paraId="6F24F87E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dxa"/>
            <w:gridSpan w:val="5"/>
          </w:tcPr>
          <w:p w14:paraId="13FD1E3E" w14:textId="7DDA4C7E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9" w:type="dxa"/>
            <w:gridSpan w:val="4"/>
          </w:tcPr>
          <w:p w14:paraId="707DEC50" w14:textId="3AB583BF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29DFB751" w14:textId="608C0788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85DEAC3" w14:textId="7709E1BE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6F140641" w14:textId="78E068D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48704775" w14:textId="19FC2CED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2FDB4C4" w14:textId="4FC1F1B2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3EDBB431" w14:textId="02A0F3F0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0D9C9BCA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11E6016A" w14:textId="77777777" w:rsidTr="00DA7DCF">
        <w:trPr>
          <w:gridAfter w:val="3"/>
          <w:wAfter w:w="1854" w:type="dxa"/>
          <w:trHeight w:val="304"/>
        </w:trPr>
        <w:tc>
          <w:tcPr>
            <w:tcW w:w="457" w:type="dxa"/>
            <w:vMerge/>
          </w:tcPr>
          <w:p w14:paraId="6191B7B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2E4238C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D882A5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2BCC35F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43F7569" w14:textId="643168D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999" w:type="dxa"/>
          </w:tcPr>
          <w:p w14:paraId="04496DA3" w14:textId="06ECA9D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441" w:type="dxa"/>
            <w:gridSpan w:val="5"/>
          </w:tcPr>
          <w:p w14:paraId="71028AC3" w14:textId="403B45C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89" w:type="dxa"/>
            <w:gridSpan w:val="4"/>
          </w:tcPr>
          <w:p w14:paraId="09925FD7" w14:textId="3CF0225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48" w:type="dxa"/>
            <w:gridSpan w:val="2"/>
          </w:tcPr>
          <w:p w14:paraId="4F737E77" w14:textId="6361DE3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426" w:type="dxa"/>
          </w:tcPr>
          <w:p w14:paraId="218822D3" w14:textId="3C96947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12" w:type="dxa"/>
          </w:tcPr>
          <w:p w14:paraId="01350317" w14:textId="1EFD575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</w:tcPr>
          <w:p w14:paraId="281F4BE6" w14:textId="5A3233E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19" w:type="dxa"/>
            <w:gridSpan w:val="2"/>
          </w:tcPr>
          <w:p w14:paraId="0F40BB84" w14:textId="1BAD13D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840" w:type="dxa"/>
          </w:tcPr>
          <w:p w14:paraId="1A980EA3" w14:textId="6723E8F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416" w:type="dxa"/>
            <w:vMerge/>
          </w:tcPr>
          <w:p w14:paraId="5676429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C0C9C7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1E042BF" w14:textId="1ED21A0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11" w:type="dxa"/>
            <w:vMerge w:val="restart"/>
          </w:tcPr>
          <w:p w14:paraId="24E6FCC3" w14:textId="105ACF56" w:rsidR="00E97652" w:rsidRPr="00DB26E4" w:rsidRDefault="00E97652" w:rsidP="00E97652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01.05</w:t>
            </w:r>
          </w:p>
          <w:p w14:paraId="036D6897" w14:textId="4C7B8FF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 в 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52" w:type="dxa"/>
            <w:vMerge w:val="restart"/>
          </w:tcPr>
          <w:p w14:paraId="17521C1C" w14:textId="482F5F7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440D1AF0" w14:textId="0D0857D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45CF4EF1" w14:textId="489E138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D1440A7" w14:textId="3A36B30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D011CFC" w14:textId="3220F09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1A2F38" w14:textId="03FD788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EC1D2FA" w14:textId="42E495F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CC79C16" w14:textId="6DF11F8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0BBB49D" w14:textId="5CFB616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7A09169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DAF22E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2DA52C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6CA58C5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26065B86" w14:textId="141EEE8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5CF1DCB3" w14:textId="01385D5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5ACA1A2" w14:textId="418E72A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AC19F31" w14:textId="57583FC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2E737D" w14:textId="1F3F72B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104DE63" w14:textId="350F46A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2D44FA8" w14:textId="650201F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600DC1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429F61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62E44E3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B9A006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E0D660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30EE2E5" w14:textId="01B0C06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5D233D50" w14:textId="52D0FE9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BF402E6" w14:textId="1EF543D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B200D6B" w14:textId="151CD37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EA3ABE" w14:textId="4D18F0E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7AF8FE0" w14:textId="69C1F51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152F3B3A" w14:textId="1158E1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FFFD20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0361C8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040A8B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B9515A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16D533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A1EEE4D" w14:textId="74D2EF3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1FA8E115" w14:textId="34D84E9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CCFA5B1" w14:textId="0B7B132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35144095" w14:textId="5EB48A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31A579" w14:textId="20D11A3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FE6054" w14:textId="7A5D250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DC26C4E" w14:textId="0A6D401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6C1B47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70EB56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C9B3F4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AD730F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C7ECAC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6735F39B" w14:textId="53F5152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BCF6DCF" w14:textId="73A2881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7FB45245" w14:textId="15D21E7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3C52A7C" w14:textId="1BA40B9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A8DFEB" w14:textId="3245B24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DFBB5D4" w14:textId="2A6F82C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3C7B7D9A" w14:textId="459D72F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88E52E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FF10605" w14:textId="77777777" w:rsidTr="00DA7DCF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2926AD6E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4BD81BC5" w14:textId="705D5CF6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Количество нестационарных торговых объектов, размещенных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552" w:type="dxa"/>
            <w:vMerge w:val="restart"/>
          </w:tcPr>
          <w:p w14:paraId="3CAE20FE" w14:textId="154F7D16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7F349499" w14:textId="7E46AC14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F35BA1B" w14:textId="3C02358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10" w:type="dxa"/>
            <w:gridSpan w:val="2"/>
            <w:vMerge w:val="restart"/>
          </w:tcPr>
          <w:p w14:paraId="4BAA8CFF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68EFFD68" w14:textId="77777777" w:rsidR="00A5457F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044560FF" w14:textId="59D978C3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893" w:type="dxa"/>
            <w:gridSpan w:val="11"/>
          </w:tcPr>
          <w:p w14:paraId="6B314F55" w14:textId="110284C4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6DA09218" w14:textId="77777777" w:rsidR="00A5457F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4118E9E" w14:textId="77777777" w:rsidR="00A5457F" w:rsidRPr="00DB26E4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DBD728D" w14:textId="749E3382" w:rsidR="00A5457F" w:rsidRPr="00DB26E4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0990C73" w14:textId="77777777" w:rsidR="00A5457F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3A7F9BCD" w14:textId="77777777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333F571D" w14:textId="3F852311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C88E369" w14:textId="77777777" w:rsidR="00A5457F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3A89081D" w14:textId="77777777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47E08308" w14:textId="75AEF6EF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360919A0" w14:textId="77777777" w:rsidR="00A5457F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1628E7D8" w14:textId="77777777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0B0FB4C2" w14:textId="7776AF26" w:rsidR="00A5457F" w:rsidRPr="00DB26E4" w:rsidRDefault="00A5457F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74962AB3" w14:textId="78448954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17ACA" w:rsidRPr="00DB26E4" w14:paraId="28CD2CC6" w14:textId="77777777" w:rsidTr="00DA7DCF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0731D369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D881F64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A28F44E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603117EB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566F8C6E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" w:type="dxa"/>
            <w:gridSpan w:val="2"/>
            <w:vMerge/>
          </w:tcPr>
          <w:p w14:paraId="106B2DAF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4"/>
          </w:tcPr>
          <w:p w14:paraId="372D905C" w14:textId="10AE28FD" w:rsidR="00A5457F" w:rsidRPr="00DB26E4" w:rsidRDefault="00A5457F" w:rsidP="00A54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9" w:type="dxa"/>
            <w:gridSpan w:val="4"/>
          </w:tcPr>
          <w:p w14:paraId="6A07E64C" w14:textId="2E4208A5" w:rsidR="00A5457F" w:rsidRPr="00DB26E4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4C1AD962" w14:textId="1A93C0CA" w:rsidR="00A5457F" w:rsidRPr="00DB26E4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AC43E41" w14:textId="58F5148B" w:rsidR="00A5457F" w:rsidRPr="00DB26E4" w:rsidRDefault="00A5457F" w:rsidP="00A5457F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55953FD8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72A94911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59BF2173" w14:textId="1EA6737D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14732CC5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21893BF0" w14:textId="77777777" w:rsidR="00A5457F" w:rsidRPr="00DB26E4" w:rsidRDefault="00A5457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7DE0E76A" w14:textId="77777777" w:rsidTr="00DA7DCF">
        <w:trPr>
          <w:gridAfter w:val="3"/>
          <w:wAfter w:w="1854" w:type="dxa"/>
          <w:trHeight w:val="920"/>
        </w:trPr>
        <w:tc>
          <w:tcPr>
            <w:tcW w:w="457" w:type="dxa"/>
            <w:vMerge/>
          </w:tcPr>
          <w:p w14:paraId="7E24A7B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F4203D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29B624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1E16C0B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9ED2FA3" w14:textId="2DB933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010" w:type="dxa"/>
            <w:gridSpan w:val="2"/>
          </w:tcPr>
          <w:p w14:paraId="0B698C92" w14:textId="350C8CF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430" w:type="dxa"/>
            <w:gridSpan w:val="4"/>
          </w:tcPr>
          <w:p w14:paraId="453A3DA8" w14:textId="3D8987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589" w:type="dxa"/>
            <w:gridSpan w:val="4"/>
          </w:tcPr>
          <w:p w14:paraId="665C2B4C" w14:textId="6010A4F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48" w:type="dxa"/>
            <w:gridSpan w:val="2"/>
          </w:tcPr>
          <w:p w14:paraId="78F5F792" w14:textId="7995A49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26" w:type="dxa"/>
          </w:tcPr>
          <w:p w14:paraId="4B495F4C" w14:textId="7CD847A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712" w:type="dxa"/>
          </w:tcPr>
          <w:p w14:paraId="58D9D3B4" w14:textId="5E47AA43" w:rsidR="00E97652" w:rsidRPr="00DB26E4" w:rsidRDefault="00E97652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851" w:type="dxa"/>
          </w:tcPr>
          <w:p w14:paraId="377500A4" w14:textId="21170D63" w:rsidR="00E97652" w:rsidRPr="00DB26E4" w:rsidRDefault="00E97652" w:rsidP="00E9765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719" w:type="dxa"/>
            <w:gridSpan w:val="2"/>
          </w:tcPr>
          <w:p w14:paraId="379B8C37" w14:textId="3936360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840" w:type="dxa"/>
          </w:tcPr>
          <w:p w14:paraId="655EDC11" w14:textId="6B66C22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416" w:type="dxa"/>
            <w:vMerge/>
          </w:tcPr>
          <w:p w14:paraId="032D59F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693098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1E65A79" w14:textId="014818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811" w:type="dxa"/>
            <w:vMerge w:val="restart"/>
          </w:tcPr>
          <w:p w14:paraId="61392542" w14:textId="11B7F674" w:rsidR="00E97652" w:rsidRPr="00DB26E4" w:rsidRDefault="00E97652" w:rsidP="00E97652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01.07</w:t>
            </w:r>
          </w:p>
          <w:p w14:paraId="6D29ACAB" w14:textId="6857385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сельскохозяйственным товаропроизводителям и организациям потребительской кооперации (субъектам малого или среднего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предпринимательства)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</w:tc>
        <w:tc>
          <w:tcPr>
            <w:tcW w:w="1552" w:type="dxa"/>
            <w:vMerge w:val="restart"/>
          </w:tcPr>
          <w:p w14:paraId="72D21EB8" w14:textId="18D685B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01.01.2023-31.12.2027</w:t>
            </w:r>
          </w:p>
        </w:tc>
        <w:tc>
          <w:tcPr>
            <w:tcW w:w="2260" w:type="dxa"/>
          </w:tcPr>
          <w:p w14:paraId="01F169C4" w14:textId="69025AF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5732D7E" w14:textId="564166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EA4F179" w14:textId="3EC3268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8D0905E" w14:textId="239A2FA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875EC8" w14:textId="0FFC0DC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3F1EB8" w14:textId="3EB1EE7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48A5800" w14:textId="334CDC7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A5EEC11" w14:textId="4496716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потребительского рынка, услуг и рекламы  администрации городского округа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Люберцы Московской области</w:t>
            </w:r>
          </w:p>
        </w:tc>
      </w:tr>
      <w:tr w:rsidR="00717ACA" w:rsidRPr="00DB26E4" w14:paraId="1F19321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B8BA66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77BDCF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5D7D86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494B803" w14:textId="1A68AA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48641C76" w14:textId="56E6F00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3A4BEBF" w14:textId="6A58C87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2368419" w14:textId="6733272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4FB075" w14:textId="7C350C9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0767D57" w14:textId="685CCCA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CB3264D" w14:textId="5D67962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FD164E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4225F4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B63EE3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3B717D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21A54B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731DB5C" w14:textId="3C524EE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6EB92632" w14:textId="78FC165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FFB3AD5" w14:textId="3D2F15B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740CE228" w14:textId="76C8BA0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787E33" w14:textId="251C0C7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D4CFE23" w14:textId="66C4923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DBE43E0" w14:textId="4165DEF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73EED4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8B8622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2D061CB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E87F24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066197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7EC6A6A" w14:textId="3CAAF6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13BB191C" w14:textId="3A50242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BBF0E48" w14:textId="1984746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3B93A218" w14:textId="25FEDC4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786453D6" w14:textId="75EC329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9BE4691" w14:textId="2170173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3A5E5F9" w14:textId="50AF8AF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E7424E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B83442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BA16C4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AC2903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5246ED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1BC2F08" w14:textId="05AFFDA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B64F6FC" w14:textId="620D34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B63FA6A" w14:textId="1D290BD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58A8F53" w14:textId="6BF6E0A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04274C" w14:textId="452F49B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FA91C52" w14:textId="326F415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5B06655" w14:textId="0569344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B529DF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3DCE529D" w14:textId="77777777" w:rsidTr="00DA7DCF">
        <w:trPr>
          <w:gridAfter w:val="3"/>
          <w:wAfter w:w="1854" w:type="dxa"/>
          <w:trHeight w:val="808"/>
        </w:trPr>
        <w:tc>
          <w:tcPr>
            <w:tcW w:w="457" w:type="dxa"/>
            <w:vMerge/>
          </w:tcPr>
          <w:p w14:paraId="187FC8D9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948F8E0" w14:textId="1A2EF31A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итогом), единиц</w:t>
            </w:r>
          </w:p>
        </w:tc>
        <w:tc>
          <w:tcPr>
            <w:tcW w:w="1552" w:type="dxa"/>
            <w:vMerge w:val="restart"/>
          </w:tcPr>
          <w:p w14:paraId="7F80AFF6" w14:textId="3E61E4E0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06EB7179" w14:textId="38452250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16CE13D" w14:textId="1CB691C8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10" w:type="dxa"/>
            <w:gridSpan w:val="2"/>
            <w:vMerge w:val="restart"/>
          </w:tcPr>
          <w:p w14:paraId="1FC90471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7DBC280E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48947C46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1E37FE28" w14:textId="751D3D22" w:rsidR="00717ACA" w:rsidRPr="00DB26E4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3" w:type="dxa"/>
            <w:gridSpan w:val="11"/>
          </w:tcPr>
          <w:p w14:paraId="19099011" w14:textId="28ABFB9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0C94E61D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74CA64D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1EE8AAC7" w14:textId="29431C18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294A18D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7B06864B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6D05929D" w14:textId="3F57E042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45AF6EA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70BF38A9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EEC5C86" w14:textId="257973B0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2ED9A6F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204A9C06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2CA65E6B" w14:textId="2939B249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0580EB44" w14:textId="4F4217BA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5C4C3BA1" w14:textId="77777777" w:rsidTr="00DA7DCF">
        <w:trPr>
          <w:gridAfter w:val="3"/>
          <w:wAfter w:w="1854" w:type="dxa"/>
          <w:trHeight w:val="382"/>
        </w:trPr>
        <w:tc>
          <w:tcPr>
            <w:tcW w:w="457" w:type="dxa"/>
            <w:vMerge/>
          </w:tcPr>
          <w:p w14:paraId="1CD8994E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C7E0121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8FE26E1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5926620C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308C5E2C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" w:type="dxa"/>
            <w:gridSpan w:val="2"/>
            <w:vMerge/>
          </w:tcPr>
          <w:p w14:paraId="14058279" w14:textId="3D6436BB" w:rsidR="00717ACA" w:rsidRPr="00DB26E4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4"/>
          </w:tcPr>
          <w:p w14:paraId="6A38304B" w14:textId="31412F11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9" w:type="dxa"/>
            <w:gridSpan w:val="4"/>
          </w:tcPr>
          <w:p w14:paraId="38AB3E73" w14:textId="2CB76516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168CCF0D" w14:textId="12ADC28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326B102F" w14:textId="2F0C7E1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5058A5B4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73D9C0EE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03CB62CD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2C99FB03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2A3F5FD5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6837D728" w14:textId="77777777" w:rsidTr="00DA7DCF">
        <w:trPr>
          <w:gridAfter w:val="3"/>
          <w:wAfter w:w="1854" w:type="dxa"/>
          <w:trHeight w:val="382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2E2AE10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E068EB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C9F15B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1E120A7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5294FE7" w14:textId="5398F25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10" w:type="dxa"/>
            <w:gridSpan w:val="2"/>
          </w:tcPr>
          <w:p w14:paraId="0CEB1961" w14:textId="7DBF339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0" w:type="dxa"/>
            <w:gridSpan w:val="4"/>
          </w:tcPr>
          <w:p w14:paraId="0A924854" w14:textId="196679B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9" w:type="dxa"/>
            <w:gridSpan w:val="4"/>
          </w:tcPr>
          <w:p w14:paraId="3A4EB705" w14:textId="5AF95E8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" w:type="dxa"/>
            <w:gridSpan w:val="2"/>
          </w:tcPr>
          <w:p w14:paraId="625EDB12" w14:textId="2BAC8A2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14:paraId="32394427" w14:textId="153CF8F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2" w:type="dxa"/>
          </w:tcPr>
          <w:p w14:paraId="59F8628F" w14:textId="333447C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14:paraId="28E9F259" w14:textId="77B164B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9" w:type="dxa"/>
            <w:gridSpan w:val="2"/>
          </w:tcPr>
          <w:p w14:paraId="3203177A" w14:textId="6B72BE9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0" w:type="dxa"/>
          </w:tcPr>
          <w:p w14:paraId="3BA86050" w14:textId="2C0774F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/>
          </w:tcPr>
          <w:p w14:paraId="4583B15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6A043F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121FA4A6" w14:textId="45D2A3D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811" w:type="dxa"/>
            <w:vMerge w:val="restart"/>
          </w:tcPr>
          <w:p w14:paraId="62FC2BF9" w14:textId="2EB197E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Мероприятие 01.08 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1552" w:type="dxa"/>
            <w:vMerge w:val="restart"/>
          </w:tcPr>
          <w:p w14:paraId="7F2FEE15" w14:textId="13F5336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6CCD9AC8" w14:textId="75D572E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6B7CDF0" w14:textId="6717F94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74643D96" w14:textId="621B4F5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49B95AF" w14:textId="14BDFB2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B5C61A" w14:textId="79FB99D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FCA2D86" w14:textId="3F2D684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A412414" w14:textId="7FE7937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011E829" w14:textId="5298729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</w:t>
            </w:r>
          </w:p>
        </w:tc>
      </w:tr>
      <w:tr w:rsidR="00717ACA" w:rsidRPr="00DB26E4" w14:paraId="447F49F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251F7A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D963F1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8005B5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0BD9CD6" w14:textId="18A6FA2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55366AFF" w14:textId="16A7C9C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3B3ADC0" w14:textId="61F0D02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3F1D74EB" w14:textId="0C6A513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06DAB6" w14:textId="191F784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81B30DD" w14:textId="4C2C6E3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62E71C9" w14:textId="67294F6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ED0349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9AA00B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597C5A4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2A149B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096A49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E35E36B" w14:textId="58D6FD4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462452E" w14:textId="06CFBB9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904D03A" w14:textId="2134355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8B504BC" w14:textId="490122A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E15FAC" w14:textId="1172E56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3835499" w14:textId="010B1D4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051432F" w14:textId="01F4C8A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88B0E2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7148C2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B2E92E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4C5D81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500E5F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E822FBC" w14:textId="4ABFBAE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36E0954" w14:textId="19C4D43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F68A0AD" w14:textId="2B82F72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BE8D96E" w14:textId="52B4C09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37F9200" w14:textId="3D8658C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EE9F67F" w14:textId="65762BD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0A26669" w14:textId="23F3EFC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13FC92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E97D2DD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FF19B2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22DA6D9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0AC0FE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3EAF206" w14:textId="3872F50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753B99A" w14:textId="4421A9B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62043896" w14:textId="733A37B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FBC50E" w14:textId="53E675A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BA308F3" w14:textId="587ACAE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3C39FE0" w14:textId="668CA6B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2D91C88" w14:textId="0AE92FB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E28642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65C2667B" w14:textId="77777777" w:rsidTr="00DA7DCF">
        <w:trPr>
          <w:gridAfter w:val="3"/>
          <w:wAfter w:w="1854" w:type="dxa"/>
          <w:trHeight w:val="469"/>
        </w:trPr>
        <w:tc>
          <w:tcPr>
            <w:tcW w:w="457" w:type="dxa"/>
            <w:vMerge w:val="restart"/>
            <w:tcBorders>
              <w:top w:val="nil"/>
            </w:tcBorders>
          </w:tcPr>
          <w:p w14:paraId="173E020F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40E1C99F" w14:textId="064F9144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Количество предоставленных мест без проведения торгов на льготных условиях при организации мобильной торговли  (нарастающим итогом), единиц</w:t>
            </w:r>
          </w:p>
        </w:tc>
        <w:tc>
          <w:tcPr>
            <w:tcW w:w="1552" w:type="dxa"/>
            <w:vMerge w:val="restart"/>
          </w:tcPr>
          <w:p w14:paraId="3100C03D" w14:textId="21CC4AE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04DBB815" w14:textId="1F4FD1A2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7C31C1E3" w14:textId="52C36C39" w:rsidR="00717ACA" w:rsidRPr="00DB26E4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23" w:type="dxa"/>
            <w:gridSpan w:val="3"/>
            <w:vMerge w:val="restart"/>
          </w:tcPr>
          <w:p w14:paraId="69469860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54508426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2FEA8783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49B543B" w14:textId="5CC4142B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10"/>
          </w:tcPr>
          <w:p w14:paraId="1BE80D84" w14:textId="68DFA605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4EC344BE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34310391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305B3195" w14:textId="3B3C46D2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5762A3A5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7E2CE633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361EF322" w14:textId="5B99ED95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B883CFF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5498CFE3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3589F68C" w14:textId="37949EB9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056C1BB9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1F703D09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08C43566" w14:textId="48531D3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6A414A0B" w14:textId="5429FDBB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173D4290" w14:textId="77777777" w:rsidTr="00DA7DCF">
        <w:trPr>
          <w:gridAfter w:val="3"/>
          <w:wAfter w:w="1854" w:type="dxa"/>
          <w:trHeight w:val="370"/>
        </w:trPr>
        <w:tc>
          <w:tcPr>
            <w:tcW w:w="457" w:type="dxa"/>
            <w:vMerge/>
          </w:tcPr>
          <w:p w14:paraId="3262A812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DD67B81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784CC9D8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34E85656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5044E640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dxa"/>
            <w:gridSpan w:val="3"/>
            <w:vMerge/>
          </w:tcPr>
          <w:p w14:paraId="6AAED642" w14:textId="72B98E25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4"/>
          </w:tcPr>
          <w:p w14:paraId="0277D72C" w14:textId="5233098E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81" w:type="dxa"/>
            <w:gridSpan w:val="3"/>
          </w:tcPr>
          <w:p w14:paraId="4A8675AC" w14:textId="0B02688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235D144A" w14:textId="7670B1A5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E420A40" w14:textId="5C5C0665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469033C2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F143E95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251E72B8" w14:textId="2B9F0875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1C23BD22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221B9559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2FB93721" w14:textId="77777777" w:rsidTr="00DA7DCF">
        <w:trPr>
          <w:gridAfter w:val="3"/>
          <w:wAfter w:w="1854" w:type="dxa"/>
          <w:trHeight w:val="369"/>
        </w:trPr>
        <w:tc>
          <w:tcPr>
            <w:tcW w:w="457" w:type="dxa"/>
            <w:vMerge/>
          </w:tcPr>
          <w:p w14:paraId="1729CC4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98E96D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2E3E524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27E8791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C7B3444" w14:textId="740D967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023" w:type="dxa"/>
            <w:gridSpan w:val="3"/>
          </w:tcPr>
          <w:p w14:paraId="3D90C94E" w14:textId="1CC4EEF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25" w:type="dxa"/>
            <w:gridSpan w:val="4"/>
          </w:tcPr>
          <w:p w14:paraId="0D39799D" w14:textId="0A3A36E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81" w:type="dxa"/>
            <w:gridSpan w:val="3"/>
          </w:tcPr>
          <w:p w14:paraId="70FB4370" w14:textId="76588F2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48" w:type="dxa"/>
            <w:gridSpan w:val="2"/>
          </w:tcPr>
          <w:p w14:paraId="725723DC" w14:textId="3E79ED6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26" w:type="dxa"/>
          </w:tcPr>
          <w:p w14:paraId="76877C71" w14:textId="6695F89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12" w:type="dxa"/>
          </w:tcPr>
          <w:p w14:paraId="46BDE35A" w14:textId="23498FB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51" w:type="dxa"/>
          </w:tcPr>
          <w:p w14:paraId="2925D667" w14:textId="581B8E1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19" w:type="dxa"/>
            <w:gridSpan w:val="2"/>
          </w:tcPr>
          <w:p w14:paraId="7DC7C789" w14:textId="3425DE3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40" w:type="dxa"/>
          </w:tcPr>
          <w:p w14:paraId="743EDCC9" w14:textId="2BC9EA9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/>
          </w:tcPr>
          <w:p w14:paraId="2AA8FB3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3D8163C" w14:textId="7CE029BC" w:rsidTr="00DA7DCF">
        <w:trPr>
          <w:gridAfter w:val="1"/>
          <w:wAfter w:w="618" w:type="dxa"/>
          <w:trHeight w:val="20"/>
        </w:trPr>
        <w:tc>
          <w:tcPr>
            <w:tcW w:w="457" w:type="dxa"/>
            <w:vMerge w:val="restart"/>
          </w:tcPr>
          <w:p w14:paraId="7800328B" w14:textId="3CE3967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811" w:type="dxa"/>
            <w:vMerge w:val="restart"/>
          </w:tcPr>
          <w:p w14:paraId="3AA009CA" w14:textId="1057B40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28A457A3" w14:textId="5E8592F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43C2C61B" w14:textId="514C6B2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236D500" w14:textId="259C172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C9616A6" w14:textId="40F6130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4EFBA3F" w14:textId="7993C92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A131F0" w14:textId="6385F14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C8B17E" w14:textId="4FD2619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D4E07DC" w14:textId="2C58EE5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65908200" w14:textId="7C6A66D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14:paraId="3EAE1459" w14:textId="77777777" w:rsidR="00E97652" w:rsidRPr="00DB26E4" w:rsidRDefault="00E97652" w:rsidP="00E97652">
            <w:pPr>
              <w:spacing w:after="200" w:line="276" w:lineRule="auto"/>
              <w:ind w:left="0"/>
            </w:pPr>
          </w:p>
        </w:tc>
        <w:tc>
          <w:tcPr>
            <w:tcW w:w="618" w:type="dxa"/>
            <w:tcBorders>
              <w:left w:val="nil"/>
            </w:tcBorders>
          </w:tcPr>
          <w:p w14:paraId="374F6855" w14:textId="77777777" w:rsidR="00E97652" w:rsidRPr="00DB26E4" w:rsidRDefault="00E97652" w:rsidP="00E97652">
            <w:pPr>
              <w:spacing w:after="200" w:line="276" w:lineRule="auto"/>
              <w:ind w:left="0"/>
            </w:pPr>
          </w:p>
        </w:tc>
      </w:tr>
      <w:tr w:rsidR="00717ACA" w:rsidRPr="00DB26E4" w14:paraId="27217EA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C4841F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B17557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93724B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388D3A1" w14:textId="7BB8811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32B9C16" w14:textId="66DD228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B0FAE3D" w14:textId="1F779DC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39C477C" w14:textId="121F864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CC4622" w14:textId="76DC026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6F140D" w14:textId="71AADF8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4960EC72" w14:textId="4D04890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65BB45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7C8A7A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7889423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4BD211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6AAB67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E27920D" w14:textId="703CAD0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4F1B0936" w14:textId="2DB24E2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B3D4CA2" w14:textId="47BFDD3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9B1D1E5" w14:textId="5DC2F3A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A0A0D8" w14:textId="702D114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5CE1F60" w14:textId="1C978B7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1F966FE8" w14:textId="2381549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94FDC7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A1E9E8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40CF3E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FF5C5B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2AF3E1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7EF0519" w14:textId="62C72B2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07A3881F" w14:textId="2B35D63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823611,0</w:t>
            </w:r>
          </w:p>
        </w:tc>
        <w:tc>
          <w:tcPr>
            <w:tcW w:w="2903" w:type="dxa"/>
            <w:gridSpan w:val="13"/>
          </w:tcPr>
          <w:p w14:paraId="27A9C04A" w14:textId="774C6DE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163205,00</w:t>
            </w:r>
          </w:p>
        </w:tc>
        <w:tc>
          <w:tcPr>
            <w:tcW w:w="712" w:type="dxa"/>
          </w:tcPr>
          <w:p w14:paraId="3642A51C" w14:textId="438C003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62B65D1D" w14:textId="73773B2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5C4EEED" w14:textId="65B05DB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5F0EC613" w14:textId="3A07094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54D1A7C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5BBE6C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275BA87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25BC37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5666FF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5E2385E" w14:textId="0DCE6A6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2992C44" w14:textId="578231B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823611,0</w:t>
            </w:r>
          </w:p>
        </w:tc>
        <w:tc>
          <w:tcPr>
            <w:tcW w:w="2903" w:type="dxa"/>
            <w:gridSpan w:val="13"/>
          </w:tcPr>
          <w:p w14:paraId="6943F66E" w14:textId="5D63CF4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6F51CFF8" w14:textId="2310B23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77D6A45E" w14:textId="65A6C36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0A46085" w14:textId="7734D54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2D1798B9" w14:textId="01C9A29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7D4AB2D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0AAA04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073883A7" w14:textId="02103D1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811" w:type="dxa"/>
            <w:vMerge w:val="restart"/>
          </w:tcPr>
          <w:p w14:paraId="1E1F4AED" w14:textId="6E1DE50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Мероприятие 51.01  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552" w:type="dxa"/>
            <w:vMerge w:val="restart"/>
          </w:tcPr>
          <w:p w14:paraId="318A34D9" w14:textId="4747DE5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1E1A3F01" w14:textId="3FABCA6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FEFB87E" w14:textId="63C7C8F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A859D47" w14:textId="493154C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2EF8F06" w14:textId="4E32654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64CA35" w14:textId="0F78FE0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4EB80A" w14:textId="0F804F0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5F72FD3" w14:textId="7F47BF0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16F2837A" w14:textId="1288EC1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0B7AB3B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AEF457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84877C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F27610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188F90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  <w:p w14:paraId="74C17C97" w14:textId="645E341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DD59827" w14:textId="4E046D7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63AEE34" w14:textId="63A7959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DD11928" w14:textId="35949BC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73AEFC10" w14:textId="653300F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9BEEC52" w14:textId="1B42375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C7CE8FE" w14:textId="3DDB5BF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F0344F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9E17CA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72E812A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C1FCD0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B089ED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51968E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  <w:p w14:paraId="14C190A5" w14:textId="4D2D36E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0D6BFD0" w14:textId="704BC68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9897F68" w14:textId="2E0C839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AE98164" w14:textId="6C54D72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428F8F" w14:textId="019C0E8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B158D2F" w14:textId="4F661F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4D5EBDC" w14:textId="63204D1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DC6421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B0AD3A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19A9574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086478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A733F9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25A6DA1" w14:textId="480C25E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622C65B2" w14:textId="3013FDD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823611,0</w:t>
            </w:r>
          </w:p>
        </w:tc>
        <w:tc>
          <w:tcPr>
            <w:tcW w:w="2903" w:type="dxa"/>
            <w:gridSpan w:val="13"/>
          </w:tcPr>
          <w:p w14:paraId="5C463DF3" w14:textId="796054C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0DC36D6B" w14:textId="472BE07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79406A0D" w14:textId="759B261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1D49690E" w14:textId="30CC1A8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245006FE" w14:textId="4951C79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2D290E0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56C040C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11DA98B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A21CEC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E07169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0F983D5" w14:textId="1516EA5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F433CF8" w14:textId="5EDE87E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823611,0</w:t>
            </w:r>
          </w:p>
        </w:tc>
        <w:tc>
          <w:tcPr>
            <w:tcW w:w="2903" w:type="dxa"/>
            <w:gridSpan w:val="13"/>
          </w:tcPr>
          <w:p w14:paraId="5186F7F2" w14:textId="1A445D2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163205,0</w:t>
            </w:r>
          </w:p>
        </w:tc>
        <w:tc>
          <w:tcPr>
            <w:tcW w:w="712" w:type="dxa"/>
          </w:tcPr>
          <w:p w14:paraId="41E2DBE6" w14:textId="1F67B2F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165056,0</w:t>
            </w:r>
          </w:p>
        </w:tc>
        <w:tc>
          <w:tcPr>
            <w:tcW w:w="851" w:type="dxa"/>
          </w:tcPr>
          <w:p w14:paraId="2DF3EBA2" w14:textId="745C4E0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165100,0</w:t>
            </w:r>
          </w:p>
        </w:tc>
        <w:tc>
          <w:tcPr>
            <w:tcW w:w="719" w:type="dxa"/>
            <w:gridSpan w:val="2"/>
          </w:tcPr>
          <w:p w14:paraId="371AF05B" w14:textId="370D02B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165120,0</w:t>
            </w:r>
          </w:p>
        </w:tc>
        <w:tc>
          <w:tcPr>
            <w:tcW w:w="840" w:type="dxa"/>
          </w:tcPr>
          <w:p w14:paraId="1F8398D2" w14:textId="54060C3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165130,0</w:t>
            </w:r>
          </w:p>
        </w:tc>
        <w:tc>
          <w:tcPr>
            <w:tcW w:w="1416" w:type="dxa"/>
            <w:vMerge/>
          </w:tcPr>
          <w:p w14:paraId="168A67E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0BF22A8C" w14:textId="77777777" w:rsidTr="00DA7DCF">
        <w:trPr>
          <w:gridAfter w:val="3"/>
          <w:wAfter w:w="1854" w:type="dxa"/>
          <w:trHeight w:val="576"/>
        </w:trPr>
        <w:tc>
          <w:tcPr>
            <w:tcW w:w="457" w:type="dxa"/>
            <w:vMerge w:val="restart"/>
            <w:tcBorders>
              <w:top w:val="nil"/>
            </w:tcBorders>
          </w:tcPr>
          <w:p w14:paraId="0CA69788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E0FF1D4" w14:textId="49507682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Количество посадочных мест на предприятиях общественного питания (нарастающим итогом), пос. мест</w:t>
            </w:r>
          </w:p>
        </w:tc>
        <w:tc>
          <w:tcPr>
            <w:tcW w:w="1552" w:type="dxa"/>
            <w:vMerge w:val="restart"/>
          </w:tcPr>
          <w:p w14:paraId="74BD3F68" w14:textId="4FBF4DA1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1B36807B" w14:textId="444885CE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14EBA05D" w14:textId="0F06DCA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73" w:type="dxa"/>
            <w:gridSpan w:val="4"/>
            <w:vMerge w:val="restart"/>
          </w:tcPr>
          <w:p w14:paraId="24A7BE1D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5B81E8EC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4AC48C5B" w14:textId="523522B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30" w:type="dxa"/>
            <w:gridSpan w:val="9"/>
          </w:tcPr>
          <w:p w14:paraId="2E73D3AC" w14:textId="66F109AC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6D8E1F23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004D7D33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2C8C36B1" w14:textId="6B19EBD0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7C8CE31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2D9AFE47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052F2C2F" w14:textId="0D0A9C46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E19AECE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2A53D37A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1A1AE98A" w14:textId="03D7E8CC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6CE4C376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1F2B8566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157E0051" w14:textId="75561E5E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1DDEEB36" w14:textId="2D41FAD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20B7087C" w14:textId="77777777" w:rsidTr="00DA7DCF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455F68F5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84A48CE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54D803D1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7E1741DD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5D46AC6D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" w:type="dxa"/>
            <w:gridSpan w:val="4"/>
            <w:vMerge/>
          </w:tcPr>
          <w:p w14:paraId="7C3A325F" w14:textId="0C698E9C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" w:type="dxa"/>
            <w:gridSpan w:val="4"/>
          </w:tcPr>
          <w:p w14:paraId="4CCE1B53" w14:textId="0F38A94C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25" w:type="dxa"/>
            <w:gridSpan w:val="2"/>
          </w:tcPr>
          <w:p w14:paraId="19FB1938" w14:textId="0BC37D5D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48" w:type="dxa"/>
            <w:gridSpan w:val="2"/>
          </w:tcPr>
          <w:p w14:paraId="5103398E" w14:textId="65AD0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B51B613" w14:textId="3A04404A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08C2E700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488F128C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8249449" w14:textId="622F3848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6E599194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7D32CB88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2B650880" w14:textId="77777777" w:rsidTr="00DA7DCF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0BB037E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25E252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70C47A3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3C91BED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E54131B" w14:textId="7B705610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12162</w:t>
            </w:r>
          </w:p>
        </w:tc>
        <w:tc>
          <w:tcPr>
            <w:tcW w:w="1173" w:type="dxa"/>
            <w:gridSpan w:val="4"/>
          </w:tcPr>
          <w:p w14:paraId="3A6DBF16" w14:textId="1AE8F04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11362</w:t>
            </w:r>
          </w:p>
        </w:tc>
        <w:tc>
          <w:tcPr>
            <w:tcW w:w="431" w:type="dxa"/>
            <w:gridSpan w:val="4"/>
          </w:tcPr>
          <w:p w14:paraId="01EB5DA6" w14:textId="50232B7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425" w:type="dxa"/>
            <w:gridSpan w:val="2"/>
          </w:tcPr>
          <w:p w14:paraId="3D746579" w14:textId="7047C3E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</w:t>
            </w:r>
          </w:p>
        </w:tc>
        <w:tc>
          <w:tcPr>
            <w:tcW w:w="448" w:type="dxa"/>
            <w:gridSpan w:val="2"/>
          </w:tcPr>
          <w:p w14:paraId="3565A754" w14:textId="0C346EC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</w:t>
            </w:r>
          </w:p>
        </w:tc>
        <w:tc>
          <w:tcPr>
            <w:tcW w:w="426" w:type="dxa"/>
          </w:tcPr>
          <w:p w14:paraId="1F488563" w14:textId="528AC918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712" w:type="dxa"/>
          </w:tcPr>
          <w:p w14:paraId="3C31EB00" w14:textId="6304801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11562</w:t>
            </w:r>
          </w:p>
        </w:tc>
        <w:tc>
          <w:tcPr>
            <w:tcW w:w="851" w:type="dxa"/>
          </w:tcPr>
          <w:p w14:paraId="34E8CDE2" w14:textId="506E9645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11762</w:t>
            </w:r>
          </w:p>
        </w:tc>
        <w:tc>
          <w:tcPr>
            <w:tcW w:w="719" w:type="dxa"/>
            <w:gridSpan w:val="2"/>
          </w:tcPr>
          <w:p w14:paraId="62113624" w14:textId="5EC469E1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11962</w:t>
            </w:r>
          </w:p>
        </w:tc>
        <w:tc>
          <w:tcPr>
            <w:tcW w:w="840" w:type="dxa"/>
          </w:tcPr>
          <w:p w14:paraId="4956E66F" w14:textId="22B9841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12162</w:t>
            </w:r>
          </w:p>
        </w:tc>
        <w:tc>
          <w:tcPr>
            <w:tcW w:w="1416" w:type="dxa"/>
            <w:vMerge/>
          </w:tcPr>
          <w:p w14:paraId="25D3049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395FE4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0051A03D" w14:textId="4405018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811" w:type="dxa"/>
            <w:vMerge w:val="restart"/>
          </w:tcPr>
          <w:p w14:paraId="567CE786" w14:textId="686DB7C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10CAF5B2" w14:textId="6DFCAE0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54072BF" w14:textId="5C16C6E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47EF55C" w14:textId="0C3070B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5979A72" w14:textId="5A857A8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40CE0F5" w14:textId="2756FBA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0F9D7D" w14:textId="0638AD9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D1ECCCD" w14:textId="598A20C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31A3BE59" w14:textId="53F1305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71CA290E" w14:textId="44636C5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717ACA" w:rsidRPr="00DB26E4" w14:paraId="3382AD0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102EED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2891D6C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DE9188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25F18DB" w14:textId="70D9AEB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454988B6" w14:textId="11400E0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10E9166" w14:textId="49EC8AB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6ECC362" w14:textId="3FBA5FA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0F3AD16" w14:textId="1A4F5BC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4104B77" w14:textId="4BA159C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02BC4EF" w14:textId="408253A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A2EE13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2F440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C0DA54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28A4C7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EA4498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FA465EE" w14:textId="6A11572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00E7184F" w14:textId="73F3462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C9C2EB2" w14:textId="77C51A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EB82BA5" w14:textId="6004B47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E36AF9" w14:textId="564461B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A6F3B1A" w14:textId="05F37A6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83B05F9" w14:textId="383A0D8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B60FDC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61430F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272937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08F9FD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0F38E4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AA6738A" w14:textId="364A8DB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6EAB5A0F" w14:textId="195980FC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619943,00</w:t>
            </w:r>
          </w:p>
        </w:tc>
        <w:tc>
          <w:tcPr>
            <w:tcW w:w="2903" w:type="dxa"/>
            <w:gridSpan w:val="13"/>
          </w:tcPr>
          <w:p w14:paraId="3EAAE4FD" w14:textId="6DA8C4A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3D1F9B32" w14:textId="081A340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6BFADE1A" w14:textId="2AD4D09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0091AC7A" w14:textId="5E97545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6F927997" w14:textId="22EDA0A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614F9BA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435860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691B1BC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005545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7809C0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BEE1135" w14:textId="652AEDE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716EA4F" w14:textId="2608A3E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619943,00</w:t>
            </w:r>
          </w:p>
        </w:tc>
        <w:tc>
          <w:tcPr>
            <w:tcW w:w="2903" w:type="dxa"/>
            <w:gridSpan w:val="13"/>
          </w:tcPr>
          <w:p w14:paraId="65279A2F" w14:textId="348509B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3B52F3D6" w14:textId="6ED2BD25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06195DA5" w14:textId="25AF2476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78612EC2" w14:textId="4B168B9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434BB666" w14:textId="3AF73AE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4AA12C8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CC0DB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46546CA4" w14:textId="0F18BE9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811" w:type="dxa"/>
            <w:vMerge w:val="restart"/>
          </w:tcPr>
          <w:p w14:paraId="2FD8994F" w14:textId="0BE7B1B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Мероприятие 52.01  Содействие увеличению уровня обеспеченности населения  муниципального образования Московской области предприятиями бытового обслуживания</w:t>
            </w:r>
          </w:p>
        </w:tc>
        <w:tc>
          <w:tcPr>
            <w:tcW w:w="1552" w:type="dxa"/>
            <w:vMerge w:val="restart"/>
          </w:tcPr>
          <w:p w14:paraId="237E3B5A" w14:textId="38E785F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3CB7A265" w14:textId="11BAB5F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BDDC718" w14:textId="2D095E4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62BCBB8" w14:textId="7710E98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933302E" w14:textId="4EEA2F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5F4F60" w14:textId="50BE40E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BCC227C" w14:textId="1DF52A3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153DDB7" w14:textId="6D5E0ED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396D9A2F" w14:textId="5695AB3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2061560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BF6F57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C341F4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6A03FC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CBAB709" w14:textId="4603EC5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220CD214" w14:textId="15AB83C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60E3FBD7" w14:textId="180C2EE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5415840" w14:textId="5C1F23F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D73109" w14:textId="4C32F1F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56E34D5D" w14:textId="008FB59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91BD8E0" w14:textId="4800050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C5BFF6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6A76E1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581C0AD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6D8DEE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8EB327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1FC833B" w14:textId="0AC68AA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0F435384" w14:textId="3B3248C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4E7A3B4" w14:textId="2EF40A4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6580056F" w14:textId="0AEC90F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EB543D" w14:textId="0F82300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B5D5361" w14:textId="25733AD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4654AB32" w14:textId="700F4B2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393879D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E935DE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EC2503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2F8BCEE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18C6E7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2376DE8B" w14:textId="6DA809D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22443205" w14:textId="70EFCF5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619943,00</w:t>
            </w:r>
          </w:p>
        </w:tc>
        <w:tc>
          <w:tcPr>
            <w:tcW w:w="2903" w:type="dxa"/>
            <w:gridSpan w:val="13"/>
          </w:tcPr>
          <w:p w14:paraId="2D3FB426" w14:textId="3AF18BC1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7FEED078" w14:textId="5F8B347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669304A5" w14:textId="7A68B2C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07C0946B" w14:textId="1D9ED482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020A73EA" w14:textId="714B47D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660D7D7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1E7052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790E9CB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09FB48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9DDB65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9A85DBA" w14:textId="2099AC0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2B207EAA" w14:textId="700F909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619943,00</w:t>
            </w:r>
          </w:p>
        </w:tc>
        <w:tc>
          <w:tcPr>
            <w:tcW w:w="2903" w:type="dxa"/>
            <w:gridSpan w:val="13"/>
          </w:tcPr>
          <w:p w14:paraId="18A80E49" w14:textId="202AE55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122967,00</w:t>
            </w:r>
          </w:p>
        </w:tc>
        <w:tc>
          <w:tcPr>
            <w:tcW w:w="712" w:type="dxa"/>
          </w:tcPr>
          <w:p w14:paraId="0238C7C9" w14:textId="28AE325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124106,00</w:t>
            </w:r>
          </w:p>
        </w:tc>
        <w:tc>
          <w:tcPr>
            <w:tcW w:w="851" w:type="dxa"/>
          </w:tcPr>
          <w:p w14:paraId="70E2233C" w14:textId="3DCF3D9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124220,00</w:t>
            </w:r>
          </w:p>
        </w:tc>
        <w:tc>
          <w:tcPr>
            <w:tcW w:w="719" w:type="dxa"/>
            <w:gridSpan w:val="2"/>
          </w:tcPr>
          <w:p w14:paraId="57552583" w14:textId="527A332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124300,00</w:t>
            </w:r>
          </w:p>
        </w:tc>
        <w:tc>
          <w:tcPr>
            <w:tcW w:w="840" w:type="dxa"/>
          </w:tcPr>
          <w:p w14:paraId="788CF4F8" w14:textId="35093796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124350,00</w:t>
            </w:r>
          </w:p>
        </w:tc>
        <w:tc>
          <w:tcPr>
            <w:tcW w:w="1416" w:type="dxa"/>
            <w:vMerge/>
          </w:tcPr>
          <w:p w14:paraId="529ED1E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CA1B9F8" w14:textId="77777777" w:rsidTr="00DA7DCF">
        <w:trPr>
          <w:gridAfter w:val="3"/>
          <w:wAfter w:w="1854" w:type="dxa"/>
          <w:trHeight w:val="689"/>
        </w:trPr>
        <w:tc>
          <w:tcPr>
            <w:tcW w:w="457" w:type="dxa"/>
            <w:vMerge w:val="restart"/>
            <w:tcBorders>
              <w:top w:val="nil"/>
            </w:tcBorders>
          </w:tcPr>
          <w:p w14:paraId="250F54FE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218DE08" w14:textId="52082AB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рабочих мест на предприятиях бытового обслуживания (нарастающим итогом), раб</w:t>
            </w:r>
            <w:proofErr w:type="gramStart"/>
            <w:r w:rsidRPr="00DB26E4">
              <w:rPr>
                <w:rFonts w:ascii="Times New Roman" w:hAnsi="Times New Roman" w:cs="Times New Roman"/>
              </w:rPr>
              <w:t>.</w:t>
            </w:r>
            <w:proofErr w:type="gramEnd"/>
            <w:r w:rsidRPr="00DB2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26E4">
              <w:rPr>
                <w:rFonts w:ascii="Times New Roman" w:hAnsi="Times New Roman" w:cs="Times New Roman"/>
              </w:rPr>
              <w:t>м</w:t>
            </w:r>
            <w:proofErr w:type="gramEnd"/>
            <w:r w:rsidRPr="00DB26E4">
              <w:rPr>
                <w:rFonts w:ascii="Times New Roman" w:hAnsi="Times New Roman" w:cs="Times New Roman"/>
              </w:rPr>
              <w:t>ест</w:t>
            </w:r>
          </w:p>
          <w:p w14:paraId="583C4DAB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</w:tcPr>
          <w:p w14:paraId="1C7C7835" w14:textId="689A359F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6E1C4FFC" w14:textId="6EE91526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4F35625E" w14:textId="100DA63E" w:rsidR="00717ACA" w:rsidRPr="00DB26E4" w:rsidRDefault="00717ACA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1173" w:type="dxa"/>
            <w:gridSpan w:val="4"/>
            <w:vMerge w:val="restart"/>
          </w:tcPr>
          <w:p w14:paraId="50A299F9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14:paraId="5443458A" w14:textId="77777777" w:rsidR="00717ACA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1C04CAC4" w14:textId="113E9DF2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30" w:type="dxa"/>
            <w:gridSpan w:val="9"/>
          </w:tcPr>
          <w:p w14:paraId="4E0B98AC" w14:textId="480CEEFD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2D0D1F31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6B726AE6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2DECE73C" w14:textId="677BE854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F7BDA11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6D696FDA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625CFD57" w14:textId="02252EAA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0F4E873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4E8626C5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746FC016" w14:textId="7AEA1B45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0B8A26BE" w14:textId="77777777" w:rsidR="00717ACA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4DFCF76D" w14:textId="77777777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7E28FD48" w14:textId="77D67F99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0589A593" w14:textId="7EDD4451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17ACA" w:rsidRPr="00DB26E4" w14:paraId="67E1429A" w14:textId="77777777" w:rsidTr="00DA7DCF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4AD94E2A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D988823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2FAB6941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5DF1A17A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19CCAE5F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" w:type="dxa"/>
            <w:gridSpan w:val="4"/>
            <w:vMerge/>
          </w:tcPr>
          <w:p w14:paraId="7A3C55D6" w14:textId="7F988D09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" w:type="dxa"/>
            <w:gridSpan w:val="4"/>
          </w:tcPr>
          <w:p w14:paraId="2902416C" w14:textId="4F8C6476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47" w:type="dxa"/>
            <w:gridSpan w:val="3"/>
          </w:tcPr>
          <w:p w14:paraId="56949C8E" w14:textId="57F6DF1A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1E46E900" w14:textId="34D9D94A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5C4A3F50" w14:textId="2471B47E" w:rsidR="00717ACA" w:rsidRPr="00DB26E4" w:rsidRDefault="00717ACA" w:rsidP="00717A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276BC0DF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53876776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6BD2F88F" w14:textId="1FEC9E73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17968614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04A277F9" w14:textId="77777777" w:rsidR="00717ACA" w:rsidRPr="00DB26E4" w:rsidRDefault="00717ACA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48F5E902" w14:textId="77777777" w:rsidTr="00DA7DCF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7291EE6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374D4B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141159C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78AD22D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51DA6BC" w14:textId="35BEC15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3657</w:t>
            </w:r>
          </w:p>
        </w:tc>
        <w:tc>
          <w:tcPr>
            <w:tcW w:w="1173" w:type="dxa"/>
            <w:gridSpan w:val="4"/>
          </w:tcPr>
          <w:p w14:paraId="7D92490B" w14:textId="7E435310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3345</w:t>
            </w:r>
          </w:p>
        </w:tc>
        <w:tc>
          <w:tcPr>
            <w:tcW w:w="431" w:type="dxa"/>
            <w:gridSpan w:val="4"/>
          </w:tcPr>
          <w:p w14:paraId="59605E9B" w14:textId="535B2E7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47" w:type="dxa"/>
            <w:gridSpan w:val="3"/>
          </w:tcPr>
          <w:p w14:paraId="611A471C" w14:textId="6C12B04C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330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26" w:type="dxa"/>
          </w:tcPr>
          <w:p w14:paraId="4826DF1A" w14:textId="2402335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332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26" w:type="dxa"/>
          </w:tcPr>
          <w:p w14:paraId="70092786" w14:textId="03797C3D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334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12" w:type="dxa"/>
          </w:tcPr>
          <w:p w14:paraId="2A3E3B8A" w14:textId="14E3D312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3423</w:t>
            </w:r>
          </w:p>
        </w:tc>
        <w:tc>
          <w:tcPr>
            <w:tcW w:w="851" w:type="dxa"/>
          </w:tcPr>
          <w:p w14:paraId="3DC73FF0" w14:textId="23B838A0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3501</w:t>
            </w:r>
          </w:p>
        </w:tc>
        <w:tc>
          <w:tcPr>
            <w:tcW w:w="719" w:type="dxa"/>
            <w:gridSpan w:val="2"/>
          </w:tcPr>
          <w:p w14:paraId="307EDA5A" w14:textId="54B54AB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3579</w:t>
            </w:r>
          </w:p>
        </w:tc>
        <w:tc>
          <w:tcPr>
            <w:tcW w:w="840" w:type="dxa"/>
          </w:tcPr>
          <w:p w14:paraId="0D8B7189" w14:textId="5DD797A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3657</w:t>
            </w:r>
          </w:p>
        </w:tc>
        <w:tc>
          <w:tcPr>
            <w:tcW w:w="1416" w:type="dxa"/>
            <w:vMerge/>
          </w:tcPr>
          <w:p w14:paraId="398F492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FEFF45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13050585" w14:textId="43554F5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2811" w:type="dxa"/>
            <w:vMerge w:val="restart"/>
          </w:tcPr>
          <w:p w14:paraId="42B17CFC" w14:textId="52992BC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 xml:space="preserve">Мероприятие 52.02  Развитие объектов дорожного и придорожного сервиса (автосервис, </w:t>
            </w:r>
            <w:proofErr w:type="spellStart"/>
            <w:r w:rsidRPr="00DB26E4">
              <w:rPr>
                <w:rFonts w:ascii="Times New Roman" w:hAnsi="Times New Roman" w:cs="Times New Roman"/>
              </w:rPr>
              <w:t>шиномонтаж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, автомойка, </w:t>
            </w:r>
            <w:proofErr w:type="spellStart"/>
            <w:r w:rsidRPr="00DB26E4">
              <w:rPr>
                <w:rFonts w:ascii="Times New Roman" w:hAnsi="Times New Roman" w:cs="Times New Roman"/>
              </w:rPr>
              <w:t>автокомплекс</w:t>
            </w:r>
            <w:proofErr w:type="spellEnd"/>
            <w:r w:rsidRPr="00DB26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26E4">
              <w:rPr>
                <w:rFonts w:ascii="Times New Roman" w:hAnsi="Times New Roman" w:cs="Times New Roman"/>
              </w:rPr>
              <w:t>автотехцентр</w:t>
            </w:r>
            <w:proofErr w:type="spellEnd"/>
            <w:r w:rsidRPr="00DB26E4">
              <w:rPr>
                <w:rFonts w:ascii="Times New Roman" w:hAnsi="Times New Roman" w:cs="Times New Roman"/>
              </w:rPr>
              <w:t>) на территории муниципального образования Московской области</w:t>
            </w:r>
          </w:p>
        </w:tc>
        <w:tc>
          <w:tcPr>
            <w:tcW w:w="1552" w:type="dxa"/>
            <w:vMerge w:val="restart"/>
          </w:tcPr>
          <w:p w14:paraId="2E1495D5" w14:textId="360309F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66C4CE64" w14:textId="6B0BA50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272EAD25" w14:textId="4A0C744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4B51D9D" w14:textId="2A7C2D1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733DDA36" w14:textId="08E9129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7CD5A8" w14:textId="103218D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6E94314" w14:textId="6382C84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DBF1AAC" w14:textId="4AEACFC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76F3279" w14:textId="661B127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2F6A86B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1466C8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5BD206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38FCD5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EC5F029" w14:textId="08E6988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0A9B6429" w14:textId="591F554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65E37C3" w14:textId="0C1C7B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678DF686" w14:textId="32131B8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E55723" w14:textId="5BE9CF4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C3765D8" w14:textId="4BE3F27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44AF048" w14:textId="4C81FB7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9F0A15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192FA2B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3B0DC2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2F9653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4AB975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35D9A13A" w14:textId="30DF0B2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790AF686" w14:textId="3BCC303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4A06552" w14:textId="0C0BA7A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85BD12F" w14:textId="5DE20ED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5D5422" w14:textId="43BC186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574BC1C" w14:textId="209EF8D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A615551" w14:textId="2CD3DC8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312C16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E226F6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A6AA9B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8FD943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32CE24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BF233EF" w14:textId="0E33DF8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5BF25D3" w14:textId="1CA16A4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11AECDE" w14:textId="36C7967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0FDB2A1" w14:textId="2F7E0A4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C54847" w14:textId="42B4D4E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FBA83E3" w14:textId="20FE787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1625FAF" w14:textId="6003E8E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5FDA15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12937B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4E8E1DC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D18838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07B9D8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1570DB2" w14:textId="740A601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13B554C9" w14:textId="5DC593B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E8264CF" w14:textId="159F125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B621F1B" w14:textId="34833A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64DE67" w14:textId="6FBEE3D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5E503AB4" w14:textId="36C64D0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46E8FACF" w14:textId="65122E7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72EAB4D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5637600F" w14:textId="77777777" w:rsidTr="00DA7DCF">
        <w:trPr>
          <w:gridAfter w:val="3"/>
          <w:wAfter w:w="1854" w:type="dxa"/>
          <w:trHeight w:val="921"/>
        </w:trPr>
        <w:tc>
          <w:tcPr>
            <w:tcW w:w="457" w:type="dxa"/>
            <w:vMerge/>
          </w:tcPr>
          <w:p w14:paraId="2A83DED6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200871AA" w14:textId="0AE01294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1552" w:type="dxa"/>
            <w:vMerge w:val="restart"/>
          </w:tcPr>
          <w:p w14:paraId="7EFD49E4" w14:textId="2E0FBF72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5608A670" w14:textId="2DFC2563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24E60535" w14:textId="622EC61C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89" w:type="dxa"/>
            <w:gridSpan w:val="5"/>
            <w:vMerge w:val="restart"/>
          </w:tcPr>
          <w:p w14:paraId="318690B5" w14:textId="77777777" w:rsidR="00DA7DCF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14:paraId="2B973BD7" w14:textId="2AFFC71E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5FF1DBB5" w14:textId="42606358" w:rsidR="00DA7DCF" w:rsidRPr="00DB26E4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14" w:type="dxa"/>
            <w:gridSpan w:val="8"/>
          </w:tcPr>
          <w:p w14:paraId="27629906" w14:textId="33394224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04AEE895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451D5B4B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0C953BB2" w14:textId="35AB5746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2442ACF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5C2B0384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728C92B" w14:textId="08C982C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932C142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2B2CE6CE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41FDE33" w14:textId="1093950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749F40FA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1C8CB65A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659C2FC1" w14:textId="126A3C2F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33E0E82A" w14:textId="3D331231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6B254386" w14:textId="77777777" w:rsidTr="00DA7DCF">
        <w:trPr>
          <w:gridAfter w:val="3"/>
          <w:wAfter w:w="1854" w:type="dxa"/>
          <w:trHeight w:val="451"/>
        </w:trPr>
        <w:tc>
          <w:tcPr>
            <w:tcW w:w="457" w:type="dxa"/>
            <w:vMerge/>
          </w:tcPr>
          <w:p w14:paraId="7A5AEA64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CDEF89D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60F4634B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1A92204C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72EDB43C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gridSpan w:val="5"/>
            <w:vMerge/>
          </w:tcPr>
          <w:p w14:paraId="3F524304" w14:textId="4CDBE970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dxa"/>
            <w:gridSpan w:val="4"/>
          </w:tcPr>
          <w:p w14:paraId="0485328F" w14:textId="56338562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30" w:type="dxa"/>
            <w:gridSpan w:val="2"/>
          </w:tcPr>
          <w:p w14:paraId="04F15A7D" w14:textId="1190E6B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3A292C47" w14:textId="7EF05D82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24285D95" w14:textId="664052AA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3B9AD34D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60BC21E0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3DA91753" w14:textId="180DB3EC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1AF0A9A4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1DA8ADEE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35A7A4CE" w14:textId="77777777" w:rsidTr="00DA7DCF">
        <w:trPr>
          <w:gridAfter w:val="3"/>
          <w:wAfter w:w="1854" w:type="dxa"/>
          <w:trHeight w:val="451"/>
        </w:trPr>
        <w:tc>
          <w:tcPr>
            <w:tcW w:w="457" w:type="dxa"/>
            <w:vMerge/>
          </w:tcPr>
          <w:p w14:paraId="1F6FA1E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18A35A7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4DD138A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6E7740D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FFEB68A" w14:textId="3EBD1E1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89" w:type="dxa"/>
            <w:gridSpan w:val="5"/>
          </w:tcPr>
          <w:p w14:paraId="19ADCEE3" w14:textId="3690CF6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432" w:type="dxa"/>
            <w:gridSpan w:val="4"/>
          </w:tcPr>
          <w:p w14:paraId="45C86821" w14:textId="68057FE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430" w:type="dxa"/>
            <w:gridSpan w:val="2"/>
          </w:tcPr>
          <w:p w14:paraId="344F896A" w14:textId="3608BE93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426" w:type="dxa"/>
          </w:tcPr>
          <w:p w14:paraId="6A576FA9" w14:textId="0883D856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426" w:type="dxa"/>
          </w:tcPr>
          <w:p w14:paraId="3BE68C98" w14:textId="450F00E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12" w:type="dxa"/>
          </w:tcPr>
          <w:p w14:paraId="16AC6A8E" w14:textId="34B980AD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851" w:type="dxa"/>
          </w:tcPr>
          <w:p w14:paraId="36A5F751" w14:textId="53BBF625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19" w:type="dxa"/>
            <w:gridSpan w:val="2"/>
          </w:tcPr>
          <w:p w14:paraId="6F807A10" w14:textId="59A720E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840" w:type="dxa"/>
          </w:tcPr>
          <w:p w14:paraId="2ED7A5A9" w14:textId="319B432B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416" w:type="dxa"/>
            <w:vMerge/>
          </w:tcPr>
          <w:p w14:paraId="21FB02D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78741A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7889A6F3" w14:textId="3AD1D9A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11" w:type="dxa"/>
            <w:vMerge w:val="restart"/>
          </w:tcPr>
          <w:p w14:paraId="53D6C358" w14:textId="3BA2F61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1552" w:type="dxa"/>
            <w:vMerge w:val="restart"/>
          </w:tcPr>
          <w:p w14:paraId="7110E59A" w14:textId="70F4C4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30452E98" w14:textId="660801B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9195B67" w14:textId="1B690F6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CD464A0" w14:textId="0CC93C5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B24F84F" w14:textId="0ED019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3588D9" w14:textId="055AD49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56D2A7" w14:textId="3BC7575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71DC3658" w14:textId="645F567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281DBA77" w14:textId="7FE1EF9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060C16C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A35705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F2334C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4ADD16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5B480F79" w14:textId="5C37C0D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76867CBB" w14:textId="598E368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206C01BB" w14:textId="52C3232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6A8B16B5" w14:textId="39CADF1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4F064A" w14:textId="08DFF0F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4F30B4C" w14:textId="25B3EFD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B0551E1" w14:textId="0891D56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622F48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144CD7F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4097B6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AD0767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A5C73D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7D5C293" w14:textId="61EF059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2E963A59" w14:textId="76F76E8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44943F8" w14:textId="70118A6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9C1608E" w14:textId="1D00463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768BF2" w14:textId="1E59654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AA1EACC" w14:textId="33359A1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0B96B54" w14:textId="1455D3F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457397B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8D297F8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3C86ED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3B50BB5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2330E4C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25C4B7A0" w14:textId="29B6AF9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06C5441A" w14:textId="4D3F0E2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58D25E27" w14:textId="5FCDA75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972EDAA" w14:textId="0EE9E44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50B991" w14:textId="1427506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9145105" w14:textId="2F91511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4B752AD8" w14:textId="10BCDFC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8F98E3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6FC10266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960E51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541562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6931C3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24AE4219" w14:textId="607A70F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4C2A83EF" w14:textId="1E11FDC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6145346" w14:textId="000717A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4CB6A0A" w14:textId="13E52A2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1707AD" w14:textId="4010467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AAFD1A8" w14:textId="3136738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360AF392" w14:textId="64365F5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D2F0433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F893D41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</w:tcPr>
          <w:p w14:paraId="39B8FB6C" w14:textId="1F97D11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811" w:type="dxa"/>
            <w:vMerge w:val="restart"/>
          </w:tcPr>
          <w:p w14:paraId="08922E09" w14:textId="5930F53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Мероприятие 53.01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552" w:type="dxa"/>
            <w:vMerge w:val="restart"/>
          </w:tcPr>
          <w:p w14:paraId="6AFCD3E7" w14:textId="4BE04398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005A2D72" w14:textId="04F195C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1E8E30E1" w14:textId="5B840E4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FF5DFA3" w14:textId="33C30A4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6914569" w14:textId="0273989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A69E46" w14:textId="42DC8A1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2E2094C7" w14:textId="778D526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32F862A5" w14:textId="3D591E3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7DED314C" w14:textId="6DF63AB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63D06E13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F11134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D1E75F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64A094B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F771B34" w14:textId="430CA0F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175BA675" w14:textId="43353B7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20DA70E" w14:textId="7165188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0CE81AD" w14:textId="14E3BD0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D9E58D" w14:textId="6E36673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51AF87" w14:textId="3EDF550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61C7942D" w14:textId="0E6B630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408C5CC9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CD9249C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511BB0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441BFC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49664DB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4C14AD0" w14:textId="5687956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365FF0C5" w14:textId="0E67D94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9A47BED" w14:textId="40FF7A8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632FC14" w14:textId="3234983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E5AC1B" w14:textId="4D80851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7CFD61F4" w14:textId="78E7BD1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1FA3D3EA" w14:textId="0D72454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B057EA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919BF99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182814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6A6D3C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917D96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22FC2959" w14:textId="2A7C0F7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3ECB0895" w14:textId="488DC82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E152063" w14:textId="223863E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B882ACA" w14:textId="3F24932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0B9C93" w14:textId="5B6A627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1DE6366" w14:textId="0AE66B2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1B97F5A2" w14:textId="290FB97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2FB6F67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612D456A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19EA88A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58933E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0B98F87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70283E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  <w:p w14:paraId="0680B504" w14:textId="746A7A7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2AD0E62" w14:textId="6C2EEFB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40D745C" w14:textId="5C84E3D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6335AE15" w14:textId="6873E7F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7F821C" w14:textId="4E93F1F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D645278" w14:textId="417ED1F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CBC7C38" w14:textId="4E93D10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5F633C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34ACAC5B" w14:textId="77777777" w:rsidTr="00DA7DCF">
        <w:trPr>
          <w:gridAfter w:val="3"/>
          <w:wAfter w:w="1854" w:type="dxa"/>
          <w:trHeight w:val="689"/>
        </w:trPr>
        <w:tc>
          <w:tcPr>
            <w:tcW w:w="457" w:type="dxa"/>
            <w:vMerge/>
          </w:tcPr>
          <w:p w14:paraId="399A9FEE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72AA7F78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Количество поступивших обращений и жалоб по вопросам защиты прав потребителей (нарастающим итогом), единиц</w:t>
            </w:r>
          </w:p>
          <w:p w14:paraId="5C45A61D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  <w:p w14:paraId="7BF63F6E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</w:tcPr>
          <w:p w14:paraId="30EC543A" w14:textId="22B03E52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7567F2E2" w14:textId="4801954B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2FDDC2B0" w14:textId="0BF3B38B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89" w:type="dxa"/>
            <w:gridSpan w:val="5"/>
            <w:vMerge w:val="restart"/>
          </w:tcPr>
          <w:p w14:paraId="1994D13F" w14:textId="77777777" w:rsidR="00DA7DCF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14:paraId="61B37817" w14:textId="2207A014" w:rsidR="00DA7DCF" w:rsidRPr="00DB26E4" w:rsidRDefault="00DA7DCF" w:rsidP="00E97652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3145FFED" w14:textId="70D434D1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14" w:type="dxa"/>
            <w:gridSpan w:val="8"/>
          </w:tcPr>
          <w:p w14:paraId="698293B4" w14:textId="36AB3DF0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21FC85F6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6FABF399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1696251" w14:textId="3DA5ECDE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2AD2E7E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38DD5FA1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91E6E43" w14:textId="56956DE6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FAA84BF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6BB36462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2ED95EA" w14:textId="60F949EA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5C1EEB00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292A5251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7F9D1FB3" w14:textId="1853C6A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49D6133B" w14:textId="7FC938C2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66916229" w14:textId="77777777" w:rsidTr="00DA7DCF">
        <w:trPr>
          <w:gridAfter w:val="3"/>
          <w:wAfter w:w="1854" w:type="dxa"/>
          <w:trHeight w:val="313"/>
        </w:trPr>
        <w:tc>
          <w:tcPr>
            <w:tcW w:w="457" w:type="dxa"/>
            <w:vMerge/>
          </w:tcPr>
          <w:p w14:paraId="41E81A52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00469196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2E4BDA25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2EFC8F31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2A0E132F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gridSpan w:val="5"/>
            <w:vMerge/>
          </w:tcPr>
          <w:p w14:paraId="6E73199B" w14:textId="4CD9FC5E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dxa"/>
            <w:gridSpan w:val="4"/>
          </w:tcPr>
          <w:p w14:paraId="6F4E0AC2" w14:textId="3A7BB9D5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30" w:type="dxa"/>
            <w:gridSpan w:val="2"/>
          </w:tcPr>
          <w:p w14:paraId="1FFFB668" w14:textId="3794E9E2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300565E9" w14:textId="66DD6435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7902B761" w14:textId="565A2EAD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7842051D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4EAA6E2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17CB1390" w14:textId="7E405430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64BA2FAF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55C44B80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640C9BED" w14:textId="77777777" w:rsidTr="00DA7DCF">
        <w:trPr>
          <w:gridAfter w:val="3"/>
          <w:wAfter w:w="1854" w:type="dxa"/>
          <w:trHeight w:val="313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14:paraId="5EE08FE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67FE617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24EF1C4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041CB327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C118D19" w14:textId="4984482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9" w:type="dxa"/>
            <w:gridSpan w:val="5"/>
          </w:tcPr>
          <w:p w14:paraId="285EDF2F" w14:textId="4B19EFE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2" w:type="dxa"/>
            <w:gridSpan w:val="4"/>
          </w:tcPr>
          <w:p w14:paraId="0EE7680D" w14:textId="5D03C13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0" w:type="dxa"/>
            <w:gridSpan w:val="2"/>
          </w:tcPr>
          <w:p w14:paraId="5E8F626F" w14:textId="7419560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dxa"/>
          </w:tcPr>
          <w:p w14:paraId="3DC02081" w14:textId="0B06BAC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dxa"/>
          </w:tcPr>
          <w:p w14:paraId="5AA4E584" w14:textId="1C37B1B8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2" w:type="dxa"/>
          </w:tcPr>
          <w:p w14:paraId="0305D1D2" w14:textId="64DF8B82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14:paraId="0192F7FD" w14:textId="34A940A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19" w:type="dxa"/>
            <w:gridSpan w:val="2"/>
          </w:tcPr>
          <w:p w14:paraId="114F291A" w14:textId="526659A0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40" w:type="dxa"/>
          </w:tcPr>
          <w:p w14:paraId="24E88CB0" w14:textId="1BFA6F1B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vMerge/>
          </w:tcPr>
          <w:p w14:paraId="0869F5F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BA961B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 w:val="restart"/>
            <w:tcBorders>
              <w:bottom w:val="nil"/>
            </w:tcBorders>
          </w:tcPr>
          <w:p w14:paraId="70E14613" w14:textId="1E3CDE4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811" w:type="dxa"/>
            <w:vMerge w:val="restart"/>
          </w:tcPr>
          <w:p w14:paraId="0A9978D4" w14:textId="463B1D5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 xml:space="preserve">Мероприятие 53.02 </w:t>
            </w:r>
          </w:p>
          <w:p w14:paraId="3CBD03C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hAnsi="Times New Roman" w:cs="Times New Roman"/>
              </w:rPr>
              <w:t>Обращения в суды по вопросу защиты прав потребителей</w:t>
            </w:r>
          </w:p>
          <w:p w14:paraId="0D4A46F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</w:tcPr>
          <w:p w14:paraId="7590E8D0" w14:textId="1741D0F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01.01.2023-31.12.2027</w:t>
            </w:r>
          </w:p>
        </w:tc>
        <w:tc>
          <w:tcPr>
            <w:tcW w:w="2260" w:type="dxa"/>
          </w:tcPr>
          <w:p w14:paraId="53405C29" w14:textId="1CC8BE9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</w:tcPr>
          <w:p w14:paraId="671C809C" w14:textId="5DC74668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B7EDA35" w14:textId="2AC5C40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C85EE8E" w14:textId="3F9D8A3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FEAF43" w14:textId="48159E8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91DAC7C" w14:textId="3FAFFB3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226EBDEE" w14:textId="5727FAB6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 w:val="restart"/>
          </w:tcPr>
          <w:p w14:paraId="0D7925BC" w14:textId="68EF784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717ACA" w:rsidRPr="00DB26E4" w14:paraId="204EA397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6E59A36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7FDEC09E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1F90668F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1BB4ADA" w14:textId="3D50C3F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</w:tcPr>
          <w:p w14:paraId="09334AF1" w14:textId="65AD31A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0FCEA672" w14:textId="6D5313AB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05D411F0" w14:textId="0AE8FAED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C59647" w14:textId="3991921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3C0E710" w14:textId="2147B40B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A6D1BDB" w14:textId="72AF4398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6D263E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1B798104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DA6FDB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A61053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5712DD3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09BE2C1B" w14:textId="5E7A5C1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5FAEAB19" w14:textId="3182A062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4AE6CD20" w14:textId="3B017BC4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35825CF" w14:textId="6D35D24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7E6C2F" w14:textId="2C673EB1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37AF403B" w14:textId="28A6A28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93FDC97" w14:textId="51072DC0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1FE7FC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38D3BD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0DF686C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59D10A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3593BAE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F75A4D3" w14:textId="172B4F7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5F413759" w14:textId="2521E5B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63F5458B" w14:textId="241EA60E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5379DB22" w14:textId="79C4A855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4A8BA5" w14:textId="68D928F2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4D887F0" w14:textId="465CEBFF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1E3BAD6" w14:textId="3F0966C9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883638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4F8D8CEE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  <w:tcBorders>
              <w:bottom w:val="nil"/>
            </w:tcBorders>
          </w:tcPr>
          <w:p w14:paraId="3FE14D6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162630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2" w:type="dxa"/>
            <w:vMerge/>
          </w:tcPr>
          <w:p w14:paraId="767E90E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3939CA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  <w:p w14:paraId="708A1468" w14:textId="227DDBF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C3DCAD8" w14:textId="6251C2B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903" w:type="dxa"/>
            <w:gridSpan w:val="13"/>
          </w:tcPr>
          <w:p w14:paraId="699BC46A" w14:textId="40D74C76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17CB11C5" w14:textId="0ADE64BA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6B7DCC" w14:textId="52F78A11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64755E53" w14:textId="13269D37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05B072FE" w14:textId="3DD693DD" w:rsidR="00E97652" w:rsidRPr="00DB26E4" w:rsidRDefault="00E97652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5D382FC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778DC299" w14:textId="77777777" w:rsidTr="00DA7DCF">
        <w:trPr>
          <w:gridAfter w:val="3"/>
          <w:wAfter w:w="1854" w:type="dxa"/>
          <w:trHeight w:val="576"/>
        </w:trPr>
        <w:tc>
          <w:tcPr>
            <w:tcW w:w="457" w:type="dxa"/>
            <w:vMerge w:val="restart"/>
            <w:tcBorders>
              <w:top w:val="nil"/>
            </w:tcBorders>
          </w:tcPr>
          <w:p w14:paraId="5B3045E7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14:paraId="65F68948" w14:textId="060BD151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1552" w:type="dxa"/>
            <w:vMerge w:val="restart"/>
          </w:tcPr>
          <w:p w14:paraId="3DFD6B3E" w14:textId="29D4FB28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0" w:type="dxa"/>
            <w:vMerge w:val="restart"/>
          </w:tcPr>
          <w:p w14:paraId="3E080C6E" w14:textId="12E86E99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14:paraId="55D1A8CF" w14:textId="4E159616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89" w:type="dxa"/>
            <w:gridSpan w:val="5"/>
            <w:vMerge w:val="restart"/>
          </w:tcPr>
          <w:p w14:paraId="487542E5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14:paraId="2C81B4C7" w14:textId="4B59A0A9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14:paraId="526008F0" w14:textId="5183B9CF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14" w:type="dxa"/>
            <w:gridSpan w:val="8"/>
          </w:tcPr>
          <w:p w14:paraId="6745E6A9" w14:textId="6273F860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 том числе по кварталам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12" w:type="dxa"/>
            <w:vMerge w:val="restart"/>
          </w:tcPr>
          <w:p w14:paraId="7568457C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14:paraId="3C3EA43A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7FAEDCF3" w14:textId="4CF767C3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A2F1A6A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0C152A14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5AED05CA" w14:textId="161F61C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2FC0561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14:paraId="396711FC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725F4445" w14:textId="2DC26813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14:paraId="4229CFC8" w14:textId="77777777" w:rsidR="00DA7DCF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14:paraId="59150053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14:paraId="4BCAFDC8" w14:textId="55941A51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14:paraId="4576BF18" w14:textId="79E7A49E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A7DCF" w:rsidRPr="00DB26E4" w14:paraId="74294DE9" w14:textId="77777777" w:rsidTr="008E65DB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694D74EA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5B8B124B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0149A68F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0187713A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440F772B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gridSpan w:val="5"/>
            <w:vMerge/>
          </w:tcPr>
          <w:p w14:paraId="106C4F09" w14:textId="7E9EC893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dxa"/>
            <w:gridSpan w:val="4"/>
          </w:tcPr>
          <w:p w14:paraId="25AE8F54" w14:textId="6BB2EE56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430" w:type="dxa"/>
            <w:gridSpan w:val="2"/>
          </w:tcPr>
          <w:p w14:paraId="34BD4ED3" w14:textId="4A6E5C4B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0D3B7F3B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5D85CF2A" w14:textId="4961ADE5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12" w:type="dxa"/>
            <w:vMerge/>
          </w:tcPr>
          <w:p w14:paraId="70973AC7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40AF7C8D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gridSpan w:val="2"/>
            <w:vMerge/>
          </w:tcPr>
          <w:p w14:paraId="74B6C865" w14:textId="68347D15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vMerge/>
          </w:tcPr>
          <w:p w14:paraId="2332BE4F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14:paraId="6CBB9AAA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DCF" w:rsidRPr="00DB26E4" w14:paraId="1F6674C4" w14:textId="77777777" w:rsidTr="00DA7DCF">
        <w:trPr>
          <w:gridAfter w:val="3"/>
          <w:wAfter w:w="1854" w:type="dxa"/>
          <w:trHeight w:val="244"/>
        </w:trPr>
        <w:tc>
          <w:tcPr>
            <w:tcW w:w="457" w:type="dxa"/>
            <w:vMerge/>
          </w:tcPr>
          <w:p w14:paraId="13E48885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1" w:type="dxa"/>
            <w:vMerge/>
          </w:tcPr>
          <w:p w14:paraId="41561DCC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14:paraId="1FC1FFE4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vMerge/>
          </w:tcPr>
          <w:p w14:paraId="70828D11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B6AAAB4" w14:textId="2D2BA70E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9" w:type="dxa"/>
            <w:gridSpan w:val="5"/>
          </w:tcPr>
          <w:p w14:paraId="26239A07" w14:textId="02FB3879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2" w:type="dxa"/>
            <w:gridSpan w:val="4"/>
          </w:tcPr>
          <w:p w14:paraId="3EEF3C34" w14:textId="527F415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0" w:type="dxa"/>
            <w:gridSpan w:val="2"/>
          </w:tcPr>
          <w:p w14:paraId="7AE567E3" w14:textId="76FB2D2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</w:tcPr>
          <w:p w14:paraId="76B23A84" w14:textId="77777777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</w:tcPr>
          <w:p w14:paraId="4DCF56DE" w14:textId="43590B13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</w:tcPr>
          <w:p w14:paraId="1C90C034" w14:textId="17FCF118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14:paraId="6B1D9044" w14:textId="5DB9D7EB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9" w:type="dxa"/>
            <w:gridSpan w:val="2"/>
          </w:tcPr>
          <w:p w14:paraId="782A4ABA" w14:textId="3D9D4709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0" w:type="dxa"/>
          </w:tcPr>
          <w:p w14:paraId="0981B87C" w14:textId="55BAF6FD" w:rsidR="00DA7DCF" w:rsidRPr="00DB26E4" w:rsidRDefault="00DA7DCF" w:rsidP="00DA7D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/>
          </w:tcPr>
          <w:p w14:paraId="508F2AB6" w14:textId="77777777" w:rsidR="00DA7DCF" w:rsidRPr="00DB26E4" w:rsidRDefault="00DA7DCF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79BCCC9F" w14:textId="2E99220A" w:rsidTr="00DA7DCF">
        <w:trPr>
          <w:trHeight w:val="20"/>
        </w:trPr>
        <w:tc>
          <w:tcPr>
            <w:tcW w:w="457" w:type="dxa"/>
            <w:vMerge w:val="restart"/>
          </w:tcPr>
          <w:p w14:paraId="22B80FE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3" w:type="dxa"/>
            <w:gridSpan w:val="2"/>
            <w:vMerge w:val="restart"/>
          </w:tcPr>
          <w:p w14:paraId="0A47478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260" w:type="dxa"/>
          </w:tcPr>
          <w:p w14:paraId="6B8F860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C162DD5" w14:textId="547BBAB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4968687,0</w:t>
            </w:r>
          </w:p>
        </w:tc>
        <w:tc>
          <w:tcPr>
            <w:tcW w:w="2903" w:type="dxa"/>
            <w:gridSpan w:val="13"/>
          </w:tcPr>
          <w:p w14:paraId="79E93C7C" w14:textId="29B7559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989691,0</w:t>
            </w:r>
          </w:p>
        </w:tc>
        <w:tc>
          <w:tcPr>
            <w:tcW w:w="712" w:type="dxa"/>
          </w:tcPr>
          <w:p w14:paraId="03C267D9" w14:textId="795BBB3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994546,0</w:t>
            </w:r>
          </w:p>
        </w:tc>
        <w:tc>
          <w:tcPr>
            <w:tcW w:w="851" w:type="dxa"/>
          </w:tcPr>
          <w:p w14:paraId="4562B057" w14:textId="2DC1584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994720,0</w:t>
            </w:r>
          </w:p>
        </w:tc>
        <w:tc>
          <w:tcPr>
            <w:tcW w:w="719" w:type="dxa"/>
            <w:gridSpan w:val="2"/>
          </w:tcPr>
          <w:p w14:paraId="54169A9D" w14:textId="6D65687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994830,0</w:t>
            </w:r>
          </w:p>
        </w:tc>
        <w:tc>
          <w:tcPr>
            <w:tcW w:w="840" w:type="dxa"/>
          </w:tcPr>
          <w:p w14:paraId="02366E61" w14:textId="6665D66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994900,0</w:t>
            </w:r>
          </w:p>
        </w:tc>
        <w:tc>
          <w:tcPr>
            <w:tcW w:w="1416" w:type="dxa"/>
            <w:vMerge w:val="restart"/>
          </w:tcPr>
          <w:p w14:paraId="7D351D95" w14:textId="7E2A18EF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14:paraId="43BB9859" w14:textId="77777777" w:rsidR="00E97652" w:rsidRPr="00DB26E4" w:rsidRDefault="00E97652" w:rsidP="00E97652">
            <w:pPr>
              <w:spacing w:after="200" w:line="276" w:lineRule="auto"/>
              <w:ind w:left="0"/>
            </w:pPr>
          </w:p>
        </w:tc>
        <w:tc>
          <w:tcPr>
            <w:tcW w:w="618" w:type="dxa"/>
            <w:tcBorders>
              <w:left w:val="nil"/>
            </w:tcBorders>
          </w:tcPr>
          <w:p w14:paraId="0ED06973" w14:textId="77777777" w:rsidR="00E97652" w:rsidRPr="00DB26E4" w:rsidRDefault="00E97652" w:rsidP="00E97652">
            <w:pPr>
              <w:spacing w:after="200" w:line="276" w:lineRule="auto"/>
              <w:ind w:left="0"/>
            </w:pPr>
          </w:p>
        </w:tc>
        <w:tc>
          <w:tcPr>
            <w:tcW w:w="618" w:type="dxa"/>
          </w:tcPr>
          <w:p w14:paraId="6C6A0F75" w14:textId="77777777" w:rsidR="00E97652" w:rsidRPr="00DB26E4" w:rsidRDefault="00E97652" w:rsidP="00E97652">
            <w:pPr>
              <w:spacing w:after="200" w:line="276" w:lineRule="auto"/>
              <w:ind w:left="0"/>
            </w:pPr>
          </w:p>
        </w:tc>
      </w:tr>
      <w:tr w:rsidR="00717ACA" w:rsidRPr="00DB26E4" w14:paraId="24C53BD5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B02EB78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A10303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7A175F3C" w14:textId="4213EFD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0" w:type="dxa"/>
          </w:tcPr>
          <w:p w14:paraId="6DAD8126" w14:textId="169870B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34406E7D" w14:textId="3301338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26DB899A" w14:textId="50DBB0D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AEBEED" w14:textId="26FC842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4F3AAAC4" w14:textId="5D29B9C0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18B60888" w14:textId="21DFEEC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1A720F64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22D63B6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3D951F50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CDF1E1A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6C5228A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  <w:p w14:paraId="36927D59" w14:textId="11E5FA1B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CDF9820" w14:textId="6D67389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8DBC078" w14:textId="527220D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417381F4" w14:textId="1C1B83C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3CAB91" w14:textId="1B1BBE42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074D36A0" w14:textId="7814572E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38354874" w14:textId="3E8226B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6F296A0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076568B2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0FB0DD2C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0F2187CD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14637A66" w14:textId="59232EA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14:paraId="475B5400" w14:textId="7A2AC1F3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903" w:type="dxa"/>
            <w:gridSpan w:val="13"/>
          </w:tcPr>
          <w:p w14:paraId="15B25FA4" w14:textId="4C3C52AC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2" w:type="dxa"/>
          </w:tcPr>
          <w:p w14:paraId="770BCFAC" w14:textId="46D8D78A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08DF77" w14:textId="0F26EA7D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9" w:type="dxa"/>
            <w:gridSpan w:val="2"/>
          </w:tcPr>
          <w:p w14:paraId="1B2AE310" w14:textId="55BC2BF5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</w:tcPr>
          <w:p w14:paraId="57558DBD" w14:textId="2805AEE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  <w:vMerge/>
          </w:tcPr>
          <w:p w14:paraId="082B7CF5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7ACA" w:rsidRPr="00DB26E4" w14:paraId="3F6A6540" w14:textId="77777777" w:rsidTr="00DA7DCF">
        <w:trPr>
          <w:gridAfter w:val="3"/>
          <w:wAfter w:w="1854" w:type="dxa"/>
          <w:trHeight w:val="20"/>
        </w:trPr>
        <w:tc>
          <w:tcPr>
            <w:tcW w:w="457" w:type="dxa"/>
            <w:vMerge/>
          </w:tcPr>
          <w:p w14:paraId="586E362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3" w:type="dxa"/>
            <w:gridSpan w:val="2"/>
            <w:vMerge/>
          </w:tcPr>
          <w:p w14:paraId="17204692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</w:tcPr>
          <w:p w14:paraId="4C3FFEB1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850" w:type="dxa"/>
          </w:tcPr>
          <w:p w14:paraId="4E1ABA38" w14:textId="3E7C28D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4968687,0</w:t>
            </w:r>
          </w:p>
        </w:tc>
        <w:tc>
          <w:tcPr>
            <w:tcW w:w="2903" w:type="dxa"/>
            <w:gridSpan w:val="13"/>
          </w:tcPr>
          <w:p w14:paraId="7266E216" w14:textId="1A2AF169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989691,0</w:t>
            </w:r>
          </w:p>
        </w:tc>
        <w:tc>
          <w:tcPr>
            <w:tcW w:w="712" w:type="dxa"/>
          </w:tcPr>
          <w:p w14:paraId="6FFC6DD6" w14:textId="3F238891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994546,0</w:t>
            </w:r>
          </w:p>
        </w:tc>
        <w:tc>
          <w:tcPr>
            <w:tcW w:w="851" w:type="dxa"/>
          </w:tcPr>
          <w:p w14:paraId="4E34741E" w14:textId="5F3562C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994720,0</w:t>
            </w:r>
          </w:p>
        </w:tc>
        <w:tc>
          <w:tcPr>
            <w:tcW w:w="719" w:type="dxa"/>
            <w:gridSpan w:val="2"/>
          </w:tcPr>
          <w:p w14:paraId="420E90B8" w14:textId="1AF62EA4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994830,0</w:t>
            </w:r>
          </w:p>
        </w:tc>
        <w:tc>
          <w:tcPr>
            <w:tcW w:w="840" w:type="dxa"/>
          </w:tcPr>
          <w:p w14:paraId="43D2C4ED" w14:textId="40EA6B26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994900,0</w:t>
            </w:r>
          </w:p>
        </w:tc>
        <w:tc>
          <w:tcPr>
            <w:tcW w:w="1416" w:type="dxa"/>
            <w:vMerge/>
          </w:tcPr>
          <w:p w14:paraId="07D98906" w14:textId="77777777" w:rsidR="00E97652" w:rsidRPr="00DB26E4" w:rsidRDefault="00E97652" w:rsidP="00E97652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EC55668" w14:textId="3390AE85" w:rsidR="009C1F1B" w:rsidRDefault="009C1F1B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5083FCE2" w14:textId="72893866" w:rsidR="009C1F1B" w:rsidRDefault="009C1F1B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7CD6C668" w14:textId="77777777" w:rsidR="00BF1D11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56867658" w14:textId="77777777" w:rsidR="00BF1D11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7F7703D4" w14:textId="77777777" w:rsidR="00BF1D11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13DAD182" w14:textId="77777777" w:rsidR="00BF1D11" w:rsidRDefault="00BF1D11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15459A24" w14:textId="77777777" w:rsidR="009C1F1B" w:rsidRPr="00DB26E4" w:rsidRDefault="009C1F1B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67EA09C1" w14:textId="77777777" w:rsidR="008300D6" w:rsidRPr="00DB26E4" w:rsidRDefault="008300D6" w:rsidP="00604E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</w:p>
    <w:p w14:paraId="001508BA" w14:textId="55EA14ED" w:rsidR="008908DB" w:rsidRPr="00DB26E4" w:rsidRDefault="00226E8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</w:rPr>
      </w:pPr>
      <w:r w:rsidRPr="00DB26E4">
        <w:rPr>
          <w:rFonts w:ascii="Times New Roman" w:hAnsi="Times New Roman" w:cs="Times New Roman"/>
        </w:rPr>
        <w:t>Таблица 2</w:t>
      </w:r>
    </w:p>
    <w:p w14:paraId="41FC6CF6" w14:textId="77777777" w:rsidR="008908DB" w:rsidRPr="00DB26E4" w:rsidRDefault="008908DB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</w:rPr>
      </w:pPr>
    </w:p>
    <w:p w14:paraId="55B1B5A2" w14:textId="5AEA7938" w:rsidR="005D12E0" w:rsidRPr="00DB26E4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B26E4">
        <w:rPr>
          <w:rFonts w:ascii="Times New Roman" w:eastAsia="Times New Roman" w:hAnsi="Times New Roman" w:cs="Times New Roman"/>
          <w:lang w:eastAsia="ru-RU"/>
        </w:rPr>
        <w:t xml:space="preserve">Взаимосвязь </w:t>
      </w:r>
      <w:r w:rsidR="00C52BA5" w:rsidRPr="00DB26E4">
        <w:rPr>
          <w:rFonts w:ascii="Times New Roman" w:eastAsia="Times New Roman" w:hAnsi="Times New Roman" w:cs="Times New Roman"/>
          <w:lang w:eastAsia="ru-RU"/>
        </w:rPr>
        <w:t xml:space="preserve">основных </w:t>
      </w:r>
      <w:r w:rsidR="00E514E9" w:rsidRPr="00DB26E4">
        <w:rPr>
          <w:rFonts w:ascii="Times New Roman" w:eastAsia="Times New Roman" w:hAnsi="Times New Roman" w:cs="Times New Roman"/>
          <w:lang w:eastAsia="ru-RU"/>
        </w:rPr>
        <w:t>мероприятий</w:t>
      </w:r>
      <w:r w:rsidRPr="00DB26E4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 </w:t>
      </w:r>
    </w:p>
    <w:p w14:paraId="759A41A0" w14:textId="7F15B3B1" w:rsidR="005D12E0" w:rsidRPr="00DB26E4" w:rsidRDefault="00F540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B26E4">
        <w:rPr>
          <w:rFonts w:ascii="Times New Roman" w:eastAsia="Times New Roman" w:hAnsi="Times New Roman" w:cs="Times New Roman"/>
          <w:lang w:eastAsia="ru-RU"/>
        </w:rPr>
        <w:t xml:space="preserve">«Предпринимательство» </w:t>
      </w:r>
      <w:r w:rsidR="005D12E0" w:rsidRPr="00DB26E4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E514E9" w:rsidRPr="00DB26E4">
        <w:rPr>
          <w:rFonts w:ascii="Times New Roman" w:eastAsia="Times New Roman" w:hAnsi="Times New Roman" w:cs="Times New Roman"/>
          <w:lang w:eastAsia="ru-RU"/>
        </w:rPr>
        <w:t>задачами</w:t>
      </w:r>
      <w:r w:rsidR="005D12E0" w:rsidRPr="00DB26E4">
        <w:rPr>
          <w:rFonts w:ascii="Times New Roman" w:eastAsia="Times New Roman" w:hAnsi="Times New Roman" w:cs="Times New Roman"/>
          <w:lang w:eastAsia="ru-RU"/>
        </w:rPr>
        <w:t>, на достижение которых направлен</w:t>
      </w:r>
      <w:r w:rsidR="00E514E9" w:rsidRPr="00DB26E4">
        <w:rPr>
          <w:rFonts w:ascii="Times New Roman" w:eastAsia="Times New Roman" w:hAnsi="Times New Roman" w:cs="Times New Roman"/>
          <w:lang w:eastAsia="ru-RU"/>
        </w:rPr>
        <w:t>о мероприятие</w:t>
      </w:r>
    </w:p>
    <w:p w14:paraId="39D48C77" w14:textId="77777777" w:rsidR="005D12E0" w:rsidRPr="00DB26E4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A256AC" w:rsidRPr="00DB26E4" w14:paraId="303B672A" w14:textId="77777777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№   </w:t>
            </w:r>
            <w:proofErr w:type="gramStart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3F4A8B37" w14:textId="1BEC7FAB" w:rsidR="00A256AC" w:rsidRPr="00DB26E4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A256AC" w:rsidRPr="00DB26E4">
              <w:rPr>
                <w:rFonts w:ascii="Times New Roman" w:eastAsia="Times New Roman" w:hAnsi="Times New Roman" w:cs="Times New Roman"/>
                <w:lang w:eastAsia="ru-RU"/>
              </w:rPr>
              <w:t>ероприятие подпрограммы</w:t>
            </w:r>
            <w:r w:rsidR="00A256AC" w:rsidRPr="00DB26E4">
              <w:rPr>
                <w:rFonts w:ascii="Times New Roman" w:hAnsi="Times New Roman" w:cs="Times New Roman"/>
              </w:rPr>
              <w:t xml:space="preserve"> </w:t>
            </w:r>
          </w:p>
          <w:p w14:paraId="2FEC1601" w14:textId="6FAFE641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F14E900" w14:textId="5F8C61E8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</w:t>
            </w:r>
            <w:r w:rsidR="0094139C" w:rsidRPr="00DB26E4">
              <w:rPr>
                <w:rFonts w:ascii="Times New Roman" w:eastAsia="Times New Roman" w:hAnsi="Times New Roman" w:cs="Times New Roman"/>
                <w:lang w:eastAsia="ru-RU"/>
              </w:rPr>
              <w:t>и муниципальной программы</w:t>
            </w:r>
          </w:p>
        </w:tc>
      </w:tr>
      <w:tr w:rsidR="00A256AC" w:rsidRPr="00DB26E4" w14:paraId="12C41982" w14:textId="77777777" w:rsidTr="00AC2156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pct"/>
            <w:vMerge/>
          </w:tcPr>
          <w:p w14:paraId="4F70ADCD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30C8647F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6AC" w:rsidRPr="00DB26E4" w14:paraId="06C63502" w14:textId="77777777" w:rsidTr="00AC2156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5" w:type="pct"/>
          </w:tcPr>
          <w:p w14:paraId="4DF48C6E" w14:textId="201A359B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9BC4595" w14:textId="64E6E904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6AC" w:rsidRPr="00DB26E4" w14:paraId="14F39B18" w14:textId="6835A762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7CEC32F6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6D6356FB" w14:textId="26C68B13" w:rsidR="00A256AC" w:rsidRPr="00DB26E4" w:rsidRDefault="00A256AC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Подпрограмма 1 «</w:t>
            </w:r>
            <w:r w:rsidR="00F540F7" w:rsidRPr="00DB26E4">
              <w:rPr>
                <w:rFonts w:ascii="Times New Roman" w:hAnsi="Times New Roman" w:cs="Times New Roman"/>
              </w:rPr>
              <w:t>Инвестиции</w:t>
            </w:r>
            <w:r w:rsidRPr="00DB26E4">
              <w:rPr>
                <w:rFonts w:ascii="Times New Roman" w:hAnsi="Times New Roman" w:cs="Times New Roman"/>
              </w:rPr>
              <w:t>»</w:t>
            </w:r>
          </w:p>
        </w:tc>
      </w:tr>
      <w:tr w:rsidR="00A256AC" w:rsidRPr="00DB26E4" w14:paraId="37C5188A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0919E0A" w14:textId="77777777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139871F3" w14:textId="128CC990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05</w:t>
            </w:r>
          </w:p>
          <w:p w14:paraId="4A7D08FA" w14:textId="5A5838B0" w:rsidR="00A256AC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9CE3B48" w14:textId="332295A9" w:rsidR="00A256AC" w:rsidRPr="00DB26E4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A256AC" w:rsidRPr="00DB26E4" w14:paraId="4EA3263B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F4B48BE" w14:textId="372DF74E" w:rsidR="00A256AC" w:rsidRPr="00DB26E4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F540F7"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14:paraId="6938AD09" w14:textId="15D8BF42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08</w:t>
            </w:r>
          </w:p>
          <w:p w14:paraId="741A0195" w14:textId="3E531EFE" w:rsidR="00A256AC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4BBAB30" w14:textId="0926792D" w:rsidR="00A256AC" w:rsidRPr="00DB26E4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F540F7" w:rsidRPr="00DB26E4" w14:paraId="3EAC0D0C" w14:textId="77777777" w:rsidTr="00F540F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028C31B" w14:textId="5F77341A" w:rsidR="00F540F7" w:rsidRPr="00DB26E4" w:rsidRDefault="008D183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3C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4CC5A2B" w14:textId="502D8245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Подпрограмма 2 «</w:t>
            </w: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конкуренции»</w:t>
            </w:r>
          </w:p>
        </w:tc>
      </w:tr>
      <w:tr w:rsidR="00F540F7" w:rsidRPr="00DB26E4" w14:paraId="2EFFE218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A27B2C9" w14:textId="638DEEE0" w:rsidR="00F540F7" w:rsidRPr="00DB26E4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995" w:type="pct"/>
            <w:shd w:val="clear" w:color="auto" w:fill="auto"/>
          </w:tcPr>
          <w:p w14:paraId="655F164E" w14:textId="4C6897A2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50</w:t>
            </w:r>
          </w:p>
          <w:p w14:paraId="40029FC9" w14:textId="0BE78867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FB8C8E5" w14:textId="5AFBF10D" w:rsidR="00F540F7" w:rsidRPr="00DB26E4" w:rsidRDefault="006E1EB0" w:rsidP="006E1E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F540F7" w:rsidRPr="00DB26E4" w14:paraId="625ABA9B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660E966" w14:textId="4000C16D" w:rsidR="00F540F7" w:rsidRPr="00DB26E4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14:paraId="4A53562D" w14:textId="6701F1D9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52</w:t>
            </w:r>
          </w:p>
          <w:p w14:paraId="0EE6BB9C" w14:textId="7A1DDF06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4B80313" w14:textId="4B7CFEB2" w:rsidR="00F540F7" w:rsidRPr="00DB26E4" w:rsidRDefault="006E1EB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F540F7" w:rsidRPr="00DB26E4" w14:paraId="616F2B18" w14:textId="77777777" w:rsidTr="00F540F7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90BC4A0" w14:textId="7B16AB26" w:rsidR="00F540F7" w:rsidRPr="00DB26E4" w:rsidRDefault="008D183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93C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6A70B73" w14:textId="6CED6025" w:rsidR="00F540F7" w:rsidRPr="00DB26E4" w:rsidRDefault="00F540F7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Подпрограмма 3 Развитие малого и среднего предпринимательства</w:t>
            </w:r>
          </w:p>
        </w:tc>
      </w:tr>
      <w:tr w:rsidR="00F540F7" w:rsidRPr="00DB26E4" w14:paraId="242D915F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48C23E4" w14:textId="77777777" w:rsidR="00F540F7" w:rsidRPr="00DB26E4" w:rsidRDefault="00F54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66DEDF57" w14:textId="001EBAD2" w:rsidR="008D1837" w:rsidRPr="00DB26E4" w:rsidRDefault="008D1837" w:rsidP="008D1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02</w:t>
            </w:r>
          </w:p>
          <w:p w14:paraId="1F49B766" w14:textId="0F2B02FF" w:rsidR="00F540F7" w:rsidRPr="00DB26E4" w:rsidRDefault="008D1837" w:rsidP="008D1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6A0D882A" w14:textId="45DAA4C1" w:rsidR="00F540F7" w:rsidRPr="00DB26E4" w:rsidRDefault="00226E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Финансовая и имущественная поддержка субъектов малого и среднего предпринимательства</w:t>
            </w:r>
            <w:r w:rsidR="008D1837" w:rsidRPr="00DB2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250E3" w:rsidRPr="00DB26E4" w14:paraId="18B92653" w14:textId="77777777" w:rsidTr="004250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EB99A24" w14:textId="2FB0CB9D" w:rsidR="004250E3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93C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  <w:vAlign w:val="center"/>
          </w:tcPr>
          <w:p w14:paraId="16F6E4ED" w14:textId="3183A813" w:rsidR="004250E3" w:rsidRPr="00DB26E4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4 </w:t>
            </w:r>
            <w:r w:rsidRPr="00DB26E4">
              <w:rPr>
                <w:rFonts w:ascii="Times New Roman" w:hAnsi="Times New Roman" w:cs="Times New Roman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D1837" w:rsidRPr="00DB26E4" w14:paraId="2B12C070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F30F4CE" w14:textId="2D235A0E" w:rsidR="008D1837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995" w:type="pct"/>
            <w:shd w:val="clear" w:color="auto" w:fill="auto"/>
          </w:tcPr>
          <w:p w14:paraId="10FA0B25" w14:textId="77777777" w:rsidR="004250E3" w:rsidRPr="00DB26E4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</w:t>
            </w:r>
          </w:p>
          <w:p w14:paraId="342C5136" w14:textId="638A41BD" w:rsidR="008D1837" w:rsidRPr="00DB26E4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3345E4F" w14:textId="105AACDB" w:rsidR="008D1837" w:rsidRPr="00DB26E4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8D1837" w:rsidRPr="00DB26E4" w14:paraId="12A0186A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1EECD82" w14:textId="6DE29ED5" w:rsidR="008D1837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995" w:type="pct"/>
            <w:shd w:val="clear" w:color="auto" w:fill="auto"/>
          </w:tcPr>
          <w:p w14:paraId="014ED15E" w14:textId="22DC7BCF" w:rsidR="008D1837" w:rsidRPr="00DB26E4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7C2AE28" w14:textId="075A6E8E" w:rsidR="008D1837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8D1837" w:rsidRPr="00DB26E4" w14:paraId="08E857BC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EF4EDCE" w14:textId="29F437BC" w:rsidR="008D1837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</w:t>
            </w:r>
          </w:p>
        </w:tc>
        <w:tc>
          <w:tcPr>
            <w:tcW w:w="995" w:type="pct"/>
            <w:shd w:val="clear" w:color="auto" w:fill="auto"/>
          </w:tcPr>
          <w:p w14:paraId="6553A3BE" w14:textId="4A4E4785" w:rsidR="008D1837" w:rsidRPr="00DB26E4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4BD9ACC" w14:textId="334FE5D3" w:rsidR="008D1837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4250E3" w:rsidRPr="00DB26E4" w14:paraId="3A0239C3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0055060" w14:textId="190ADF6C" w:rsidR="004250E3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995" w:type="pct"/>
            <w:shd w:val="clear" w:color="auto" w:fill="auto"/>
          </w:tcPr>
          <w:p w14:paraId="36E92FCB" w14:textId="33FB9E0A" w:rsidR="004250E3" w:rsidRPr="00DB26E4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hAnsi="Times New Roman" w:cs="Times New Roman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ADB4C13" w14:textId="1B3097E3" w:rsidR="004250E3" w:rsidRPr="00DB26E4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6E4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</w:tbl>
    <w:p w14:paraId="0AD01D95" w14:textId="308D3681" w:rsidR="00810015" w:rsidRPr="00DB26E4" w:rsidRDefault="00810015" w:rsidP="00492C1B">
      <w:pPr>
        <w:spacing w:after="200" w:line="276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sectPr w:rsidR="00810015" w:rsidRPr="00DB26E4" w:rsidSect="00F540F7">
      <w:pgSz w:w="16838" w:h="11906" w:orient="landscape"/>
      <w:pgMar w:top="567" w:right="567" w:bottom="851" w:left="567" w:header="567" w:footer="567" w:gutter="34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26787" w14:textId="77777777" w:rsidR="0063516E" w:rsidRDefault="0063516E" w:rsidP="0038480A">
      <w:r>
        <w:separator/>
      </w:r>
    </w:p>
  </w:endnote>
  <w:endnote w:type="continuationSeparator" w:id="0">
    <w:p w14:paraId="08294F28" w14:textId="77777777" w:rsidR="0063516E" w:rsidRDefault="0063516E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4B28A" w14:textId="77777777" w:rsidR="0063516E" w:rsidRDefault="0063516E" w:rsidP="0038480A">
      <w:r>
        <w:separator/>
      </w:r>
    </w:p>
  </w:footnote>
  <w:footnote w:type="continuationSeparator" w:id="0">
    <w:p w14:paraId="35575188" w14:textId="77777777" w:rsidR="0063516E" w:rsidRDefault="0063516E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6AC2"/>
    <w:multiLevelType w:val="hybridMultilevel"/>
    <w:tmpl w:val="B102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2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9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1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9"/>
  </w:num>
  <w:num w:numId="9">
    <w:abstractNumId w:val="4"/>
  </w:num>
  <w:num w:numId="10">
    <w:abstractNumId w:val="21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5"/>
  </w:num>
  <w:num w:numId="17">
    <w:abstractNumId w:val="19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22"/>
  </w:num>
  <w:num w:numId="21">
    <w:abstractNumId w:val="1"/>
  </w:num>
  <w:num w:numId="22">
    <w:abstractNumId w:val="5"/>
  </w:num>
  <w:num w:numId="23">
    <w:abstractNumId w:val="0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02761"/>
    <w:rsid w:val="0000334A"/>
    <w:rsid w:val="00004F15"/>
    <w:rsid w:val="0000597E"/>
    <w:rsid w:val="00010DB5"/>
    <w:rsid w:val="000129C9"/>
    <w:rsid w:val="00012DA1"/>
    <w:rsid w:val="000146F8"/>
    <w:rsid w:val="000149FC"/>
    <w:rsid w:val="00015859"/>
    <w:rsid w:val="00016E40"/>
    <w:rsid w:val="000206CF"/>
    <w:rsid w:val="00021ABD"/>
    <w:rsid w:val="00024487"/>
    <w:rsid w:val="00025115"/>
    <w:rsid w:val="00026835"/>
    <w:rsid w:val="00026C5C"/>
    <w:rsid w:val="00032506"/>
    <w:rsid w:val="00035408"/>
    <w:rsid w:val="00035743"/>
    <w:rsid w:val="0003664F"/>
    <w:rsid w:val="00042AB0"/>
    <w:rsid w:val="00042C69"/>
    <w:rsid w:val="00043752"/>
    <w:rsid w:val="00044561"/>
    <w:rsid w:val="000502FC"/>
    <w:rsid w:val="00052011"/>
    <w:rsid w:val="00052550"/>
    <w:rsid w:val="0005615C"/>
    <w:rsid w:val="00056424"/>
    <w:rsid w:val="0005768C"/>
    <w:rsid w:val="0006086A"/>
    <w:rsid w:val="00061165"/>
    <w:rsid w:val="00062776"/>
    <w:rsid w:val="00063B7E"/>
    <w:rsid w:val="00064321"/>
    <w:rsid w:val="00070605"/>
    <w:rsid w:val="00070894"/>
    <w:rsid w:val="000710A8"/>
    <w:rsid w:val="00075531"/>
    <w:rsid w:val="00076311"/>
    <w:rsid w:val="000771D5"/>
    <w:rsid w:val="00082069"/>
    <w:rsid w:val="00082A86"/>
    <w:rsid w:val="0008698C"/>
    <w:rsid w:val="0009090E"/>
    <w:rsid w:val="00090E76"/>
    <w:rsid w:val="00091080"/>
    <w:rsid w:val="000910CD"/>
    <w:rsid w:val="00093456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5267"/>
    <w:rsid w:val="000A78F9"/>
    <w:rsid w:val="000A7BFA"/>
    <w:rsid w:val="000B21C3"/>
    <w:rsid w:val="000B5151"/>
    <w:rsid w:val="000B6658"/>
    <w:rsid w:val="000B700F"/>
    <w:rsid w:val="000B7203"/>
    <w:rsid w:val="000C21BE"/>
    <w:rsid w:val="000C24F3"/>
    <w:rsid w:val="000C5003"/>
    <w:rsid w:val="000C5E95"/>
    <w:rsid w:val="000C7E6B"/>
    <w:rsid w:val="000D057F"/>
    <w:rsid w:val="000D08C3"/>
    <w:rsid w:val="000D0C7C"/>
    <w:rsid w:val="000D299E"/>
    <w:rsid w:val="000D5B36"/>
    <w:rsid w:val="000D61E2"/>
    <w:rsid w:val="000D7D5B"/>
    <w:rsid w:val="000E018A"/>
    <w:rsid w:val="000E028C"/>
    <w:rsid w:val="000E14C4"/>
    <w:rsid w:val="000E1743"/>
    <w:rsid w:val="000E30DB"/>
    <w:rsid w:val="000E3D05"/>
    <w:rsid w:val="000E3EA0"/>
    <w:rsid w:val="000E4C8C"/>
    <w:rsid w:val="000E5E84"/>
    <w:rsid w:val="000E6FFF"/>
    <w:rsid w:val="000E7F1C"/>
    <w:rsid w:val="000F62B4"/>
    <w:rsid w:val="000F79AA"/>
    <w:rsid w:val="00101754"/>
    <w:rsid w:val="001018A6"/>
    <w:rsid w:val="00101D2A"/>
    <w:rsid w:val="00102180"/>
    <w:rsid w:val="00103539"/>
    <w:rsid w:val="00104D1E"/>
    <w:rsid w:val="00110542"/>
    <w:rsid w:val="00110F6A"/>
    <w:rsid w:val="00111BE7"/>
    <w:rsid w:val="001140D7"/>
    <w:rsid w:val="00114F84"/>
    <w:rsid w:val="00117322"/>
    <w:rsid w:val="00121657"/>
    <w:rsid w:val="00121A70"/>
    <w:rsid w:val="00122864"/>
    <w:rsid w:val="00122FD0"/>
    <w:rsid w:val="00123EB5"/>
    <w:rsid w:val="00124F97"/>
    <w:rsid w:val="0013118F"/>
    <w:rsid w:val="001341C7"/>
    <w:rsid w:val="00136AB9"/>
    <w:rsid w:val="0013763B"/>
    <w:rsid w:val="00140134"/>
    <w:rsid w:val="00142F08"/>
    <w:rsid w:val="00145C15"/>
    <w:rsid w:val="00147864"/>
    <w:rsid w:val="00147A24"/>
    <w:rsid w:val="00150D72"/>
    <w:rsid w:val="00150E35"/>
    <w:rsid w:val="001526B0"/>
    <w:rsid w:val="00153C3D"/>
    <w:rsid w:val="0015479E"/>
    <w:rsid w:val="00155A84"/>
    <w:rsid w:val="00155B34"/>
    <w:rsid w:val="001567F7"/>
    <w:rsid w:val="00156DC5"/>
    <w:rsid w:val="00156FE1"/>
    <w:rsid w:val="001603C2"/>
    <w:rsid w:val="00160FD1"/>
    <w:rsid w:val="00161B7F"/>
    <w:rsid w:val="00162139"/>
    <w:rsid w:val="00166C82"/>
    <w:rsid w:val="001679A9"/>
    <w:rsid w:val="00173129"/>
    <w:rsid w:val="00175086"/>
    <w:rsid w:val="00180BE4"/>
    <w:rsid w:val="0018124C"/>
    <w:rsid w:val="00181325"/>
    <w:rsid w:val="00182B89"/>
    <w:rsid w:val="00183096"/>
    <w:rsid w:val="00183B74"/>
    <w:rsid w:val="00185303"/>
    <w:rsid w:val="00185784"/>
    <w:rsid w:val="00186EDF"/>
    <w:rsid w:val="00191DC3"/>
    <w:rsid w:val="001930B4"/>
    <w:rsid w:val="00194475"/>
    <w:rsid w:val="00197B8D"/>
    <w:rsid w:val="001A036B"/>
    <w:rsid w:val="001A0401"/>
    <w:rsid w:val="001A053C"/>
    <w:rsid w:val="001A3E1A"/>
    <w:rsid w:val="001A449E"/>
    <w:rsid w:val="001A7E12"/>
    <w:rsid w:val="001B0366"/>
    <w:rsid w:val="001B089B"/>
    <w:rsid w:val="001B0E45"/>
    <w:rsid w:val="001B75FF"/>
    <w:rsid w:val="001B7972"/>
    <w:rsid w:val="001C15B2"/>
    <w:rsid w:val="001C3549"/>
    <w:rsid w:val="001C38BE"/>
    <w:rsid w:val="001C575C"/>
    <w:rsid w:val="001C587A"/>
    <w:rsid w:val="001C60C9"/>
    <w:rsid w:val="001C7115"/>
    <w:rsid w:val="001C7C1C"/>
    <w:rsid w:val="001D19D1"/>
    <w:rsid w:val="001D27B1"/>
    <w:rsid w:val="001D296A"/>
    <w:rsid w:val="001D323C"/>
    <w:rsid w:val="001D3E0D"/>
    <w:rsid w:val="001D4CCD"/>
    <w:rsid w:val="001D5357"/>
    <w:rsid w:val="001D62E6"/>
    <w:rsid w:val="001D695F"/>
    <w:rsid w:val="001D6C60"/>
    <w:rsid w:val="001D7700"/>
    <w:rsid w:val="001E04E4"/>
    <w:rsid w:val="001E1129"/>
    <w:rsid w:val="001E1877"/>
    <w:rsid w:val="001E1BBB"/>
    <w:rsid w:val="001E1BDA"/>
    <w:rsid w:val="001E30D8"/>
    <w:rsid w:val="001E61C6"/>
    <w:rsid w:val="001E620F"/>
    <w:rsid w:val="001E6609"/>
    <w:rsid w:val="001F07AD"/>
    <w:rsid w:val="001F09B3"/>
    <w:rsid w:val="001F2879"/>
    <w:rsid w:val="001F38A6"/>
    <w:rsid w:val="001F40AE"/>
    <w:rsid w:val="001F44AA"/>
    <w:rsid w:val="001F51B8"/>
    <w:rsid w:val="001F6481"/>
    <w:rsid w:val="001F7ECF"/>
    <w:rsid w:val="0020143D"/>
    <w:rsid w:val="00202C79"/>
    <w:rsid w:val="00203AF4"/>
    <w:rsid w:val="0020467F"/>
    <w:rsid w:val="002048AD"/>
    <w:rsid w:val="002067BB"/>
    <w:rsid w:val="00211F5D"/>
    <w:rsid w:val="00212133"/>
    <w:rsid w:val="002159B4"/>
    <w:rsid w:val="00216399"/>
    <w:rsid w:val="002169CA"/>
    <w:rsid w:val="0022063D"/>
    <w:rsid w:val="00222127"/>
    <w:rsid w:val="002233E7"/>
    <w:rsid w:val="00225099"/>
    <w:rsid w:val="00225EEB"/>
    <w:rsid w:val="00226E89"/>
    <w:rsid w:val="00230EDC"/>
    <w:rsid w:val="00231274"/>
    <w:rsid w:val="00232315"/>
    <w:rsid w:val="00233798"/>
    <w:rsid w:val="00233931"/>
    <w:rsid w:val="002354A3"/>
    <w:rsid w:val="00237B32"/>
    <w:rsid w:val="00240889"/>
    <w:rsid w:val="00240896"/>
    <w:rsid w:val="00240BBE"/>
    <w:rsid w:val="0024480C"/>
    <w:rsid w:val="002449E1"/>
    <w:rsid w:val="002452E8"/>
    <w:rsid w:val="002466C9"/>
    <w:rsid w:val="002521FE"/>
    <w:rsid w:val="00256870"/>
    <w:rsid w:val="00261827"/>
    <w:rsid w:val="00264C3B"/>
    <w:rsid w:val="002675E8"/>
    <w:rsid w:val="00267E7B"/>
    <w:rsid w:val="0027053C"/>
    <w:rsid w:val="00271552"/>
    <w:rsid w:val="00271BEE"/>
    <w:rsid w:val="00271DF1"/>
    <w:rsid w:val="00273EC7"/>
    <w:rsid w:val="00274F6B"/>
    <w:rsid w:val="00276CBB"/>
    <w:rsid w:val="00280087"/>
    <w:rsid w:val="00283211"/>
    <w:rsid w:val="00284117"/>
    <w:rsid w:val="00285DA0"/>
    <w:rsid w:val="00286434"/>
    <w:rsid w:val="00286CEE"/>
    <w:rsid w:val="00290043"/>
    <w:rsid w:val="00292276"/>
    <w:rsid w:val="00297B69"/>
    <w:rsid w:val="00297E3C"/>
    <w:rsid w:val="002A1484"/>
    <w:rsid w:val="002A1526"/>
    <w:rsid w:val="002A25ED"/>
    <w:rsid w:val="002A3B1D"/>
    <w:rsid w:val="002A5A26"/>
    <w:rsid w:val="002B08E1"/>
    <w:rsid w:val="002B1727"/>
    <w:rsid w:val="002B1C4C"/>
    <w:rsid w:val="002B2B9A"/>
    <w:rsid w:val="002B2EF9"/>
    <w:rsid w:val="002B3B44"/>
    <w:rsid w:val="002B60FC"/>
    <w:rsid w:val="002B6994"/>
    <w:rsid w:val="002C30E6"/>
    <w:rsid w:val="002C3635"/>
    <w:rsid w:val="002C67F3"/>
    <w:rsid w:val="002D1F4C"/>
    <w:rsid w:val="002D24E7"/>
    <w:rsid w:val="002D2AE7"/>
    <w:rsid w:val="002D2D99"/>
    <w:rsid w:val="002D402A"/>
    <w:rsid w:val="002D437D"/>
    <w:rsid w:val="002D63CA"/>
    <w:rsid w:val="002D6607"/>
    <w:rsid w:val="002E2162"/>
    <w:rsid w:val="002E4DD7"/>
    <w:rsid w:val="002E525C"/>
    <w:rsid w:val="002E53A6"/>
    <w:rsid w:val="002E7D40"/>
    <w:rsid w:val="002F1304"/>
    <w:rsid w:val="002F20C5"/>
    <w:rsid w:val="002F3487"/>
    <w:rsid w:val="002F4855"/>
    <w:rsid w:val="002F4A08"/>
    <w:rsid w:val="002F6079"/>
    <w:rsid w:val="002F699B"/>
    <w:rsid w:val="002F6E6F"/>
    <w:rsid w:val="002F6F99"/>
    <w:rsid w:val="002F7BB9"/>
    <w:rsid w:val="003039C8"/>
    <w:rsid w:val="00303C36"/>
    <w:rsid w:val="00305B24"/>
    <w:rsid w:val="00305D3F"/>
    <w:rsid w:val="00305D8A"/>
    <w:rsid w:val="00306055"/>
    <w:rsid w:val="00306671"/>
    <w:rsid w:val="003079D2"/>
    <w:rsid w:val="003101DE"/>
    <w:rsid w:val="003102D2"/>
    <w:rsid w:val="00314027"/>
    <w:rsid w:val="003141AA"/>
    <w:rsid w:val="00314717"/>
    <w:rsid w:val="00321E08"/>
    <w:rsid w:val="003237BE"/>
    <w:rsid w:val="00326320"/>
    <w:rsid w:val="00327A62"/>
    <w:rsid w:val="0033110A"/>
    <w:rsid w:val="003328CC"/>
    <w:rsid w:val="00336391"/>
    <w:rsid w:val="00336CE2"/>
    <w:rsid w:val="003401E0"/>
    <w:rsid w:val="00341BD3"/>
    <w:rsid w:val="00342F98"/>
    <w:rsid w:val="003434D2"/>
    <w:rsid w:val="00347730"/>
    <w:rsid w:val="00350D63"/>
    <w:rsid w:val="00352E26"/>
    <w:rsid w:val="00352F6A"/>
    <w:rsid w:val="00355109"/>
    <w:rsid w:val="00355674"/>
    <w:rsid w:val="00356044"/>
    <w:rsid w:val="00357EC6"/>
    <w:rsid w:val="00360E7B"/>
    <w:rsid w:val="00360F8B"/>
    <w:rsid w:val="003624CE"/>
    <w:rsid w:val="003657B9"/>
    <w:rsid w:val="003659EF"/>
    <w:rsid w:val="00365D74"/>
    <w:rsid w:val="003660EB"/>
    <w:rsid w:val="0036656C"/>
    <w:rsid w:val="00366C7E"/>
    <w:rsid w:val="003672FC"/>
    <w:rsid w:val="003719C1"/>
    <w:rsid w:val="00373E4E"/>
    <w:rsid w:val="00375BB6"/>
    <w:rsid w:val="003773FA"/>
    <w:rsid w:val="00383852"/>
    <w:rsid w:val="00384134"/>
    <w:rsid w:val="0038480A"/>
    <w:rsid w:val="00387BF1"/>
    <w:rsid w:val="003961BB"/>
    <w:rsid w:val="003969F3"/>
    <w:rsid w:val="003A4500"/>
    <w:rsid w:val="003A549A"/>
    <w:rsid w:val="003A6AAD"/>
    <w:rsid w:val="003B1930"/>
    <w:rsid w:val="003B2778"/>
    <w:rsid w:val="003B2866"/>
    <w:rsid w:val="003B4DA4"/>
    <w:rsid w:val="003B7056"/>
    <w:rsid w:val="003C0A19"/>
    <w:rsid w:val="003C1C75"/>
    <w:rsid w:val="003C6672"/>
    <w:rsid w:val="003C66FB"/>
    <w:rsid w:val="003C726C"/>
    <w:rsid w:val="003C7579"/>
    <w:rsid w:val="003D0457"/>
    <w:rsid w:val="003D0D59"/>
    <w:rsid w:val="003E25A2"/>
    <w:rsid w:val="003E2B52"/>
    <w:rsid w:val="003E3071"/>
    <w:rsid w:val="003E51F5"/>
    <w:rsid w:val="003E67D8"/>
    <w:rsid w:val="003E68C4"/>
    <w:rsid w:val="003E6987"/>
    <w:rsid w:val="003E799B"/>
    <w:rsid w:val="003F0463"/>
    <w:rsid w:val="003F08A2"/>
    <w:rsid w:val="003F256F"/>
    <w:rsid w:val="003F2C11"/>
    <w:rsid w:val="003F3362"/>
    <w:rsid w:val="003F383E"/>
    <w:rsid w:val="003F4C89"/>
    <w:rsid w:val="003F5546"/>
    <w:rsid w:val="003F55A6"/>
    <w:rsid w:val="003F65DC"/>
    <w:rsid w:val="003F7A3A"/>
    <w:rsid w:val="00400860"/>
    <w:rsid w:val="00401CB9"/>
    <w:rsid w:val="004023D8"/>
    <w:rsid w:val="004025EE"/>
    <w:rsid w:val="00403428"/>
    <w:rsid w:val="0040592F"/>
    <w:rsid w:val="00406FB6"/>
    <w:rsid w:val="004074BA"/>
    <w:rsid w:val="00410BDD"/>
    <w:rsid w:val="00411C0C"/>
    <w:rsid w:val="00411FFB"/>
    <w:rsid w:val="004122DC"/>
    <w:rsid w:val="00413B5E"/>
    <w:rsid w:val="0041501A"/>
    <w:rsid w:val="00420E1B"/>
    <w:rsid w:val="00421273"/>
    <w:rsid w:val="00422B8F"/>
    <w:rsid w:val="00422CC4"/>
    <w:rsid w:val="0042351F"/>
    <w:rsid w:val="004250E3"/>
    <w:rsid w:val="0042605D"/>
    <w:rsid w:val="00426134"/>
    <w:rsid w:val="004302E1"/>
    <w:rsid w:val="00430CC3"/>
    <w:rsid w:val="00430D1D"/>
    <w:rsid w:val="0043205E"/>
    <w:rsid w:val="00435EA2"/>
    <w:rsid w:val="00440188"/>
    <w:rsid w:val="00442485"/>
    <w:rsid w:val="00443566"/>
    <w:rsid w:val="004454EC"/>
    <w:rsid w:val="0044680C"/>
    <w:rsid w:val="00450048"/>
    <w:rsid w:val="004541DA"/>
    <w:rsid w:val="00454AE8"/>
    <w:rsid w:val="0045750D"/>
    <w:rsid w:val="00460C93"/>
    <w:rsid w:val="00461FAC"/>
    <w:rsid w:val="00462CF4"/>
    <w:rsid w:val="00463767"/>
    <w:rsid w:val="0046561F"/>
    <w:rsid w:val="00471049"/>
    <w:rsid w:val="00471508"/>
    <w:rsid w:val="00471AC2"/>
    <w:rsid w:val="00471ECA"/>
    <w:rsid w:val="004745D5"/>
    <w:rsid w:val="00476B1E"/>
    <w:rsid w:val="00477FF5"/>
    <w:rsid w:val="00480E22"/>
    <w:rsid w:val="00482D34"/>
    <w:rsid w:val="00483694"/>
    <w:rsid w:val="004848BC"/>
    <w:rsid w:val="00486D3F"/>
    <w:rsid w:val="004912AF"/>
    <w:rsid w:val="00492C1B"/>
    <w:rsid w:val="0049517D"/>
    <w:rsid w:val="00497DB2"/>
    <w:rsid w:val="004A3028"/>
    <w:rsid w:val="004A3924"/>
    <w:rsid w:val="004A3CB4"/>
    <w:rsid w:val="004A65F4"/>
    <w:rsid w:val="004B6970"/>
    <w:rsid w:val="004B7934"/>
    <w:rsid w:val="004C09B8"/>
    <w:rsid w:val="004C2950"/>
    <w:rsid w:val="004C29F7"/>
    <w:rsid w:val="004C4A19"/>
    <w:rsid w:val="004C54E2"/>
    <w:rsid w:val="004C5571"/>
    <w:rsid w:val="004C72E7"/>
    <w:rsid w:val="004C7FC9"/>
    <w:rsid w:val="004D0F41"/>
    <w:rsid w:val="004D6341"/>
    <w:rsid w:val="004D6F46"/>
    <w:rsid w:val="004E0D72"/>
    <w:rsid w:val="004E0D74"/>
    <w:rsid w:val="004E28C8"/>
    <w:rsid w:val="004E6880"/>
    <w:rsid w:val="004F150C"/>
    <w:rsid w:val="004F4373"/>
    <w:rsid w:val="0050647A"/>
    <w:rsid w:val="00513C13"/>
    <w:rsid w:val="00514E94"/>
    <w:rsid w:val="00516999"/>
    <w:rsid w:val="00517A3E"/>
    <w:rsid w:val="00517A7A"/>
    <w:rsid w:val="00521C9F"/>
    <w:rsid w:val="00523827"/>
    <w:rsid w:val="0052429D"/>
    <w:rsid w:val="00524943"/>
    <w:rsid w:val="0052616D"/>
    <w:rsid w:val="00527689"/>
    <w:rsid w:val="00531607"/>
    <w:rsid w:val="0053282D"/>
    <w:rsid w:val="00532FED"/>
    <w:rsid w:val="00533B83"/>
    <w:rsid w:val="00534A6B"/>
    <w:rsid w:val="00537395"/>
    <w:rsid w:val="00537DFB"/>
    <w:rsid w:val="005427FF"/>
    <w:rsid w:val="005430AA"/>
    <w:rsid w:val="005430F6"/>
    <w:rsid w:val="00547FE9"/>
    <w:rsid w:val="0055051F"/>
    <w:rsid w:val="00551D0A"/>
    <w:rsid w:val="005529C7"/>
    <w:rsid w:val="00555CCB"/>
    <w:rsid w:val="00556B48"/>
    <w:rsid w:val="0055710F"/>
    <w:rsid w:val="005574B9"/>
    <w:rsid w:val="00560481"/>
    <w:rsid w:val="00562D0E"/>
    <w:rsid w:val="00563CDA"/>
    <w:rsid w:val="00564965"/>
    <w:rsid w:val="00565212"/>
    <w:rsid w:val="00565BBB"/>
    <w:rsid w:val="00565E49"/>
    <w:rsid w:val="005703BF"/>
    <w:rsid w:val="00572CAD"/>
    <w:rsid w:val="005734A0"/>
    <w:rsid w:val="00580FC3"/>
    <w:rsid w:val="00586862"/>
    <w:rsid w:val="00591171"/>
    <w:rsid w:val="005933E2"/>
    <w:rsid w:val="0059556C"/>
    <w:rsid w:val="005A1266"/>
    <w:rsid w:val="005A133E"/>
    <w:rsid w:val="005A49C4"/>
    <w:rsid w:val="005A6899"/>
    <w:rsid w:val="005A6A7A"/>
    <w:rsid w:val="005A7C4D"/>
    <w:rsid w:val="005A7E6F"/>
    <w:rsid w:val="005B0099"/>
    <w:rsid w:val="005B18E9"/>
    <w:rsid w:val="005B2AFE"/>
    <w:rsid w:val="005B6F88"/>
    <w:rsid w:val="005B7145"/>
    <w:rsid w:val="005B7ECC"/>
    <w:rsid w:val="005B7F09"/>
    <w:rsid w:val="005C1E0D"/>
    <w:rsid w:val="005C248A"/>
    <w:rsid w:val="005C3E89"/>
    <w:rsid w:val="005C61DB"/>
    <w:rsid w:val="005C75A7"/>
    <w:rsid w:val="005D0789"/>
    <w:rsid w:val="005D129F"/>
    <w:rsid w:val="005D12E0"/>
    <w:rsid w:val="005D1539"/>
    <w:rsid w:val="005D1B9A"/>
    <w:rsid w:val="005D2BD9"/>
    <w:rsid w:val="005D36C6"/>
    <w:rsid w:val="005D503B"/>
    <w:rsid w:val="005D5263"/>
    <w:rsid w:val="005E01AE"/>
    <w:rsid w:val="005E0778"/>
    <w:rsid w:val="005E09B3"/>
    <w:rsid w:val="005E1CCD"/>
    <w:rsid w:val="005E21C6"/>
    <w:rsid w:val="005E5796"/>
    <w:rsid w:val="005E7576"/>
    <w:rsid w:val="005E75DC"/>
    <w:rsid w:val="005F0200"/>
    <w:rsid w:val="005F0C12"/>
    <w:rsid w:val="005F4639"/>
    <w:rsid w:val="005F5D7B"/>
    <w:rsid w:val="005F6046"/>
    <w:rsid w:val="005F6D95"/>
    <w:rsid w:val="005F79D0"/>
    <w:rsid w:val="0060003C"/>
    <w:rsid w:val="00600C8C"/>
    <w:rsid w:val="006011B6"/>
    <w:rsid w:val="00601A15"/>
    <w:rsid w:val="00601A70"/>
    <w:rsid w:val="0060255E"/>
    <w:rsid w:val="00603029"/>
    <w:rsid w:val="006047C8"/>
    <w:rsid w:val="00604E73"/>
    <w:rsid w:val="0060553D"/>
    <w:rsid w:val="006056F7"/>
    <w:rsid w:val="00605AE8"/>
    <w:rsid w:val="006071EC"/>
    <w:rsid w:val="0061005E"/>
    <w:rsid w:val="00610FB5"/>
    <w:rsid w:val="0061595C"/>
    <w:rsid w:val="00615B3C"/>
    <w:rsid w:val="0061607F"/>
    <w:rsid w:val="00616409"/>
    <w:rsid w:val="006166A5"/>
    <w:rsid w:val="006204AD"/>
    <w:rsid w:val="006209A5"/>
    <w:rsid w:val="00620B3F"/>
    <w:rsid w:val="00620F43"/>
    <w:rsid w:val="00621BCC"/>
    <w:rsid w:val="0062350A"/>
    <w:rsid w:val="00623D5C"/>
    <w:rsid w:val="006261C8"/>
    <w:rsid w:val="006340D9"/>
    <w:rsid w:val="006343D2"/>
    <w:rsid w:val="0063516E"/>
    <w:rsid w:val="00636341"/>
    <w:rsid w:val="006371ED"/>
    <w:rsid w:val="00640DB7"/>
    <w:rsid w:val="00641E93"/>
    <w:rsid w:val="00643070"/>
    <w:rsid w:val="0064406A"/>
    <w:rsid w:val="006463AF"/>
    <w:rsid w:val="00646691"/>
    <w:rsid w:val="00647987"/>
    <w:rsid w:val="006502AC"/>
    <w:rsid w:val="006503F3"/>
    <w:rsid w:val="00650CF7"/>
    <w:rsid w:val="00652127"/>
    <w:rsid w:val="00652B36"/>
    <w:rsid w:val="00653008"/>
    <w:rsid w:val="00654652"/>
    <w:rsid w:val="006558B3"/>
    <w:rsid w:val="00657554"/>
    <w:rsid w:val="006577E8"/>
    <w:rsid w:val="00657952"/>
    <w:rsid w:val="006607A6"/>
    <w:rsid w:val="00662C22"/>
    <w:rsid w:val="00662F27"/>
    <w:rsid w:val="00662FB5"/>
    <w:rsid w:val="00663753"/>
    <w:rsid w:val="00663BC2"/>
    <w:rsid w:val="00667E2B"/>
    <w:rsid w:val="006743D0"/>
    <w:rsid w:val="006803C5"/>
    <w:rsid w:val="006805AD"/>
    <w:rsid w:val="00681BEA"/>
    <w:rsid w:val="006839EF"/>
    <w:rsid w:val="006843E7"/>
    <w:rsid w:val="00684D3C"/>
    <w:rsid w:val="00687F16"/>
    <w:rsid w:val="0069270B"/>
    <w:rsid w:val="00694906"/>
    <w:rsid w:val="006A26D3"/>
    <w:rsid w:val="006A27F4"/>
    <w:rsid w:val="006A295D"/>
    <w:rsid w:val="006A68C4"/>
    <w:rsid w:val="006B1A1D"/>
    <w:rsid w:val="006B27A0"/>
    <w:rsid w:val="006B584B"/>
    <w:rsid w:val="006B78CE"/>
    <w:rsid w:val="006C04FE"/>
    <w:rsid w:val="006C0F17"/>
    <w:rsid w:val="006C11DF"/>
    <w:rsid w:val="006C52B0"/>
    <w:rsid w:val="006C6349"/>
    <w:rsid w:val="006C7694"/>
    <w:rsid w:val="006D0D59"/>
    <w:rsid w:val="006D16C8"/>
    <w:rsid w:val="006D2CA1"/>
    <w:rsid w:val="006D2E78"/>
    <w:rsid w:val="006D3046"/>
    <w:rsid w:val="006D4A99"/>
    <w:rsid w:val="006E1EB0"/>
    <w:rsid w:val="006E3A37"/>
    <w:rsid w:val="006E3BA2"/>
    <w:rsid w:val="006E61A4"/>
    <w:rsid w:val="006E6E07"/>
    <w:rsid w:val="006F0EC4"/>
    <w:rsid w:val="006F12BA"/>
    <w:rsid w:val="006F1DFC"/>
    <w:rsid w:val="006F1FCA"/>
    <w:rsid w:val="006F2BF6"/>
    <w:rsid w:val="006F3564"/>
    <w:rsid w:val="006F5271"/>
    <w:rsid w:val="006F52B1"/>
    <w:rsid w:val="006F5FB2"/>
    <w:rsid w:val="00700834"/>
    <w:rsid w:val="00700A73"/>
    <w:rsid w:val="00704728"/>
    <w:rsid w:val="00704D72"/>
    <w:rsid w:val="00704E56"/>
    <w:rsid w:val="00704F1A"/>
    <w:rsid w:val="00706A40"/>
    <w:rsid w:val="0071230B"/>
    <w:rsid w:val="0071373B"/>
    <w:rsid w:val="00714ED2"/>
    <w:rsid w:val="007165A0"/>
    <w:rsid w:val="00716DC2"/>
    <w:rsid w:val="00717ACA"/>
    <w:rsid w:val="00720750"/>
    <w:rsid w:val="007221B8"/>
    <w:rsid w:val="00722E9D"/>
    <w:rsid w:val="00723D4F"/>
    <w:rsid w:val="00723F19"/>
    <w:rsid w:val="00724FCE"/>
    <w:rsid w:val="00726BFE"/>
    <w:rsid w:val="00731C27"/>
    <w:rsid w:val="00732864"/>
    <w:rsid w:val="00733CDC"/>
    <w:rsid w:val="00736C43"/>
    <w:rsid w:val="00737642"/>
    <w:rsid w:val="00737B02"/>
    <w:rsid w:val="00741D1F"/>
    <w:rsid w:val="00745A66"/>
    <w:rsid w:val="00745B8C"/>
    <w:rsid w:val="007466B9"/>
    <w:rsid w:val="00753C4E"/>
    <w:rsid w:val="00754983"/>
    <w:rsid w:val="00754E93"/>
    <w:rsid w:val="007559F7"/>
    <w:rsid w:val="00755A0F"/>
    <w:rsid w:val="007604E8"/>
    <w:rsid w:val="0076328C"/>
    <w:rsid w:val="0076338B"/>
    <w:rsid w:val="00763C32"/>
    <w:rsid w:val="00764AAB"/>
    <w:rsid w:val="00767157"/>
    <w:rsid w:val="00767946"/>
    <w:rsid w:val="00770219"/>
    <w:rsid w:val="00770CD2"/>
    <w:rsid w:val="007730EC"/>
    <w:rsid w:val="00775509"/>
    <w:rsid w:val="00775D84"/>
    <w:rsid w:val="00777665"/>
    <w:rsid w:val="007819C3"/>
    <w:rsid w:val="007827CA"/>
    <w:rsid w:val="00782C09"/>
    <w:rsid w:val="00782FA9"/>
    <w:rsid w:val="00785129"/>
    <w:rsid w:val="00785FEF"/>
    <w:rsid w:val="007914D4"/>
    <w:rsid w:val="00792E87"/>
    <w:rsid w:val="007947BF"/>
    <w:rsid w:val="007A0A81"/>
    <w:rsid w:val="007A0F37"/>
    <w:rsid w:val="007A0F8B"/>
    <w:rsid w:val="007A1DE8"/>
    <w:rsid w:val="007A3B87"/>
    <w:rsid w:val="007A3BED"/>
    <w:rsid w:val="007A50FD"/>
    <w:rsid w:val="007A6728"/>
    <w:rsid w:val="007B2A50"/>
    <w:rsid w:val="007B40A3"/>
    <w:rsid w:val="007B4240"/>
    <w:rsid w:val="007B5AB5"/>
    <w:rsid w:val="007B6024"/>
    <w:rsid w:val="007B6AE6"/>
    <w:rsid w:val="007B6C4D"/>
    <w:rsid w:val="007C0514"/>
    <w:rsid w:val="007C24E1"/>
    <w:rsid w:val="007C5CA6"/>
    <w:rsid w:val="007C7407"/>
    <w:rsid w:val="007C745B"/>
    <w:rsid w:val="007D1873"/>
    <w:rsid w:val="007D4531"/>
    <w:rsid w:val="007D467B"/>
    <w:rsid w:val="007D50A4"/>
    <w:rsid w:val="007D5592"/>
    <w:rsid w:val="007D61B3"/>
    <w:rsid w:val="007E3D92"/>
    <w:rsid w:val="007E505F"/>
    <w:rsid w:val="007E5076"/>
    <w:rsid w:val="007E5644"/>
    <w:rsid w:val="007E6EE4"/>
    <w:rsid w:val="007E7E41"/>
    <w:rsid w:val="007F0364"/>
    <w:rsid w:val="007F1FC1"/>
    <w:rsid w:val="007F2710"/>
    <w:rsid w:val="007F4296"/>
    <w:rsid w:val="007F5404"/>
    <w:rsid w:val="00800A29"/>
    <w:rsid w:val="00802ECC"/>
    <w:rsid w:val="00803393"/>
    <w:rsid w:val="00804319"/>
    <w:rsid w:val="00806736"/>
    <w:rsid w:val="008072BF"/>
    <w:rsid w:val="00807CD2"/>
    <w:rsid w:val="00810015"/>
    <w:rsid w:val="00810476"/>
    <w:rsid w:val="0081247C"/>
    <w:rsid w:val="0081291B"/>
    <w:rsid w:val="00813F46"/>
    <w:rsid w:val="0081438F"/>
    <w:rsid w:val="00815BD4"/>
    <w:rsid w:val="00817E8E"/>
    <w:rsid w:val="00821C76"/>
    <w:rsid w:val="00821F28"/>
    <w:rsid w:val="00824E74"/>
    <w:rsid w:val="0082504F"/>
    <w:rsid w:val="008300D6"/>
    <w:rsid w:val="00830184"/>
    <w:rsid w:val="0083060E"/>
    <w:rsid w:val="008307C6"/>
    <w:rsid w:val="00832236"/>
    <w:rsid w:val="008326DD"/>
    <w:rsid w:val="00833E03"/>
    <w:rsid w:val="008341A1"/>
    <w:rsid w:val="00834A1B"/>
    <w:rsid w:val="00836C0F"/>
    <w:rsid w:val="00836FF8"/>
    <w:rsid w:val="008420AF"/>
    <w:rsid w:val="008438E1"/>
    <w:rsid w:val="00845B6F"/>
    <w:rsid w:val="00847F5E"/>
    <w:rsid w:val="00850691"/>
    <w:rsid w:val="00853685"/>
    <w:rsid w:val="00854141"/>
    <w:rsid w:val="0085416A"/>
    <w:rsid w:val="00854A7A"/>
    <w:rsid w:val="00855F47"/>
    <w:rsid w:val="0085656C"/>
    <w:rsid w:val="00857FE7"/>
    <w:rsid w:val="00860016"/>
    <w:rsid w:val="008642CB"/>
    <w:rsid w:val="008648B1"/>
    <w:rsid w:val="0086658F"/>
    <w:rsid w:val="00870736"/>
    <w:rsid w:val="00870AEC"/>
    <w:rsid w:val="00871050"/>
    <w:rsid w:val="00872072"/>
    <w:rsid w:val="00872B20"/>
    <w:rsid w:val="0087305A"/>
    <w:rsid w:val="00873BE3"/>
    <w:rsid w:val="00874A49"/>
    <w:rsid w:val="00874EC4"/>
    <w:rsid w:val="00883B58"/>
    <w:rsid w:val="00885B18"/>
    <w:rsid w:val="0088676B"/>
    <w:rsid w:val="00887420"/>
    <w:rsid w:val="00887BAC"/>
    <w:rsid w:val="00890063"/>
    <w:rsid w:val="008908DB"/>
    <w:rsid w:val="008918F3"/>
    <w:rsid w:val="00892F26"/>
    <w:rsid w:val="00893C50"/>
    <w:rsid w:val="00894F87"/>
    <w:rsid w:val="008A0AE8"/>
    <w:rsid w:val="008A1602"/>
    <w:rsid w:val="008A2EBB"/>
    <w:rsid w:val="008A349A"/>
    <w:rsid w:val="008A42FA"/>
    <w:rsid w:val="008A495E"/>
    <w:rsid w:val="008A539A"/>
    <w:rsid w:val="008A64B4"/>
    <w:rsid w:val="008A665B"/>
    <w:rsid w:val="008B1D38"/>
    <w:rsid w:val="008B4800"/>
    <w:rsid w:val="008B6D11"/>
    <w:rsid w:val="008B7AD4"/>
    <w:rsid w:val="008C0C08"/>
    <w:rsid w:val="008C0D15"/>
    <w:rsid w:val="008C4088"/>
    <w:rsid w:val="008C534A"/>
    <w:rsid w:val="008C653D"/>
    <w:rsid w:val="008C6D4A"/>
    <w:rsid w:val="008D0CBC"/>
    <w:rsid w:val="008D1376"/>
    <w:rsid w:val="008D1837"/>
    <w:rsid w:val="008D2A06"/>
    <w:rsid w:val="008D57A5"/>
    <w:rsid w:val="008E0036"/>
    <w:rsid w:val="008E20B4"/>
    <w:rsid w:val="008E25C0"/>
    <w:rsid w:val="008E2BCF"/>
    <w:rsid w:val="008E3AA4"/>
    <w:rsid w:val="008E50D3"/>
    <w:rsid w:val="008E573A"/>
    <w:rsid w:val="008E65DB"/>
    <w:rsid w:val="008F0209"/>
    <w:rsid w:val="008F1282"/>
    <w:rsid w:val="008F1BA1"/>
    <w:rsid w:val="008F3500"/>
    <w:rsid w:val="008F7622"/>
    <w:rsid w:val="00901074"/>
    <w:rsid w:val="009014BB"/>
    <w:rsid w:val="00902743"/>
    <w:rsid w:val="00903034"/>
    <w:rsid w:val="009038CB"/>
    <w:rsid w:val="00905A3D"/>
    <w:rsid w:val="009066B0"/>
    <w:rsid w:val="00906B9A"/>
    <w:rsid w:val="0090708F"/>
    <w:rsid w:val="00911F3A"/>
    <w:rsid w:val="009125C9"/>
    <w:rsid w:val="00912860"/>
    <w:rsid w:val="00913927"/>
    <w:rsid w:val="009160F1"/>
    <w:rsid w:val="00917FFA"/>
    <w:rsid w:val="00920E8B"/>
    <w:rsid w:val="00921141"/>
    <w:rsid w:val="009211FF"/>
    <w:rsid w:val="00922C10"/>
    <w:rsid w:val="00923E16"/>
    <w:rsid w:val="00925A8A"/>
    <w:rsid w:val="00925E60"/>
    <w:rsid w:val="00925F61"/>
    <w:rsid w:val="0092659E"/>
    <w:rsid w:val="00926EF6"/>
    <w:rsid w:val="00930599"/>
    <w:rsid w:val="0093199E"/>
    <w:rsid w:val="0093370C"/>
    <w:rsid w:val="009340EC"/>
    <w:rsid w:val="009358C3"/>
    <w:rsid w:val="00935E4C"/>
    <w:rsid w:val="00937ABC"/>
    <w:rsid w:val="00940363"/>
    <w:rsid w:val="0094121C"/>
    <w:rsid w:val="0094139C"/>
    <w:rsid w:val="0094438A"/>
    <w:rsid w:val="00947CDC"/>
    <w:rsid w:val="009511E0"/>
    <w:rsid w:val="00953A9E"/>
    <w:rsid w:val="00953FDB"/>
    <w:rsid w:val="00954612"/>
    <w:rsid w:val="00954FE4"/>
    <w:rsid w:val="009609C6"/>
    <w:rsid w:val="00960A76"/>
    <w:rsid w:val="009618F8"/>
    <w:rsid w:val="00962B5C"/>
    <w:rsid w:val="00962B96"/>
    <w:rsid w:val="00965834"/>
    <w:rsid w:val="00967B88"/>
    <w:rsid w:val="009708A7"/>
    <w:rsid w:val="00972337"/>
    <w:rsid w:val="00973617"/>
    <w:rsid w:val="00974EA6"/>
    <w:rsid w:val="00976956"/>
    <w:rsid w:val="00976C78"/>
    <w:rsid w:val="00980418"/>
    <w:rsid w:val="0098177B"/>
    <w:rsid w:val="0098273F"/>
    <w:rsid w:val="00983DB1"/>
    <w:rsid w:val="009846E6"/>
    <w:rsid w:val="009851C5"/>
    <w:rsid w:val="009858FF"/>
    <w:rsid w:val="009861A2"/>
    <w:rsid w:val="009867AE"/>
    <w:rsid w:val="00986A8D"/>
    <w:rsid w:val="00990EA3"/>
    <w:rsid w:val="00991361"/>
    <w:rsid w:val="00991DF7"/>
    <w:rsid w:val="00993205"/>
    <w:rsid w:val="00993CA1"/>
    <w:rsid w:val="00997980"/>
    <w:rsid w:val="009A070F"/>
    <w:rsid w:val="009A0B87"/>
    <w:rsid w:val="009A0DC5"/>
    <w:rsid w:val="009A1B84"/>
    <w:rsid w:val="009A248A"/>
    <w:rsid w:val="009A24EA"/>
    <w:rsid w:val="009A3F1C"/>
    <w:rsid w:val="009A4F2A"/>
    <w:rsid w:val="009A60D5"/>
    <w:rsid w:val="009B1DCB"/>
    <w:rsid w:val="009B399B"/>
    <w:rsid w:val="009B5CBC"/>
    <w:rsid w:val="009B6565"/>
    <w:rsid w:val="009B77C3"/>
    <w:rsid w:val="009B79F3"/>
    <w:rsid w:val="009B7ABD"/>
    <w:rsid w:val="009C01DF"/>
    <w:rsid w:val="009C1837"/>
    <w:rsid w:val="009C1F1B"/>
    <w:rsid w:val="009C3855"/>
    <w:rsid w:val="009C4101"/>
    <w:rsid w:val="009C7935"/>
    <w:rsid w:val="009D25ED"/>
    <w:rsid w:val="009D390C"/>
    <w:rsid w:val="009D6010"/>
    <w:rsid w:val="009E0FCE"/>
    <w:rsid w:val="009E1F32"/>
    <w:rsid w:val="009E35ED"/>
    <w:rsid w:val="009E3DF9"/>
    <w:rsid w:val="009E4EB6"/>
    <w:rsid w:val="009E5B8E"/>
    <w:rsid w:val="009E63E3"/>
    <w:rsid w:val="009E75E4"/>
    <w:rsid w:val="009E7CAA"/>
    <w:rsid w:val="009F35C6"/>
    <w:rsid w:val="009F3C89"/>
    <w:rsid w:val="009F3D73"/>
    <w:rsid w:val="009F4354"/>
    <w:rsid w:val="009F52E7"/>
    <w:rsid w:val="009F59C3"/>
    <w:rsid w:val="009F5C9E"/>
    <w:rsid w:val="009F6384"/>
    <w:rsid w:val="009F6690"/>
    <w:rsid w:val="00A0144D"/>
    <w:rsid w:val="00A033B5"/>
    <w:rsid w:val="00A05FE9"/>
    <w:rsid w:val="00A06E4D"/>
    <w:rsid w:val="00A109F4"/>
    <w:rsid w:val="00A1311B"/>
    <w:rsid w:val="00A14405"/>
    <w:rsid w:val="00A15F88"/>
    <w:rsid w:val="00A21723"/>
    <w:rsid w:val="00A21E38"/>
    <w:rsid w:val="00A256AC"/>
    <w:rsid w:val="00A328B3"/>
    <w:rsid w:val="00A344FE"/>
    <w:rsid w:val="00A34DB3"/>
    <w:rsid w:val="00A368A7"/>
    <w:rsid w:val="00A36F48"/>
    <w:rsid w:val="00A37E5B"/>
    <w:rsid w:val="00A40C49"/>
    <w:rsid w:val="00A412D4"/>
    <w:rsid w:val="00A41444"/>
    <w:rsid w:val="00A414C0"/>
    <w:rsid w:val="00A41CE0"/>
    <w:rsid w:val="00A42572"/>
    <w:rsid w:val="00A44737"/>
    <w:rsid w:val="00A44D8F"/>
    <w:rsid w:val="00A462DA"/>
    <w:rsid w:val="00A46655"/>
    <w:rsid w:val="00A50F2F"/>
    <w:rsid w:val="00A52214"/>
    <w:rsid w:val="00A52C4A"/>
    <w:rsid w:val="00A53A81"/>
    <w:rsid w:val="00A5457F"/>
    <w:rsid w:val="00A55EF4"/>
    <w:rsid w:val="00A607DE"/>
    <w:rsid w:val="00A64846"/>
    <w:rsid w:val="00A66655"/>
    <w:rsid w:val="00A667E6"/>
    <w:rsid w:val="00A72480"/>
    <w:rsid w:val="00A731E2"/>
    <w:rsid w:val="00A73C9E"/>
    <w:rsid w:val="00A75316"/>
    <w:rsid w:val="00A75347"/>
    <w:rsid w:val="00A7574C"/>
    <w:rsid w:val="00A8014A"/>
    <w:rsid w:val="00A81320"/>
    <w:rsid w:val="00A81A76"/>
    <w:rsid w:val="00A822A5"/>
    <w:rsid w:val="00A8399C"/>
    <w:rsid w:val="00A84E8B"/>
    <w:rsid w:val="00A850C4"/>
    <w:rsid w:val="00A873D7"/>
    <w:rsid w:val="00A87BAC"/>
    <w:rsid w:val="00A90390"/>
    <w:rsid w:val="00A92DCC"/>
    <w:rsid w:val="00A9482A"/>
    <w:rsid w:val="00A94B32"/>
    <w:rsid w:val="00A952ED"/>
    <w:rsid w:val="00AA2AE7"/>
    <w:rsid w:val="00AA2CDF"/>
    <w:rsid w:val="00AA319B"/>
    <w:rsid w:val="00AA4DA0"/>
    <w:rsid w:val="00AA5290"/>
    <w:rsid w:val="00AA56CE"/>
    <w:rsid w:val="00AA60EE"/>
    <w:rsid w:val="00AA770E"/>
    <w:rsid w:val="00AB01B0"/>
    <w:rsid w:val="00AB2648"/>
    <w:rsid w:val="00AB2BB8"/>
    <w:rsid w:val="00AB2CF7"/>
    <w:rsid w:val="00AB3453"/>
    <w:rsid w:val="00AB71E6"/>
    <w:rsid w:val="00AC1B73"/>
    <w:rsid w:val="00AC2156"/>
    <w:rsid w:val="00AC2CF7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93F"/>
    <w:rsid w:val="00AE3EFE"/>
    <w:rsid w:val="00AE54CE"/>
    <w:rsid w:val="00AF078C"/>
    <w:rsid w:val="00AF340D"/>
    <w:rsid w:val="00AF7845"/>
    <w:rsid w:val="00B0197E"/>
    <w:rsid w:val="00B035A9"/>
    <w:rsid w:val="00B055A1"/>
    <w:rsid w:val="00B062B0"/>
    <w:rsid w:val="00B06357"/>
    <w:rsid w:val="00B0708B"/>
    <w:rsid w:val="00B078B9"/>
    <w:rsid w:val="00B11877"/>
    <w:rsid w:val="00B11DCB"/>
    <w:rsid w:val="00B14018"/>
    <w:rsid w:val="00B1511B"/>
    <w:rsid w:val="00B16FA1"/>
    <w:rsid w:val="00B21207"/>
    <w:rsid w:val="00B22D0E"/>
    <w:rsid w:val="00B263C0"/>
    <w:rsid w:val="00B26617"/>
    <w:rsid w:val="00B319FF"/>
    <w:rsid w:val="00B361B2"/>
    <w:rsid w:val="00B36814"/>
    <w:rsid w:val="00B370C6"/>
    <w:rsid w:val="00B3728C"/>
    <w:rsid w:val="00B411D9"/>
    <w:rsid w:val="00B46BFE"/>
    <w:rsid w:val="00B4724A"/>
    <w:rsid w:val="00B475FA"/>
    <w:rsid w:val="00B51084"/>
    <w:rsid w:val="00B515B8"/>
    <w:rsid w:val="00B519DB"/>
    <w:rsid w:val="00B539C5"/>
    <w:rsid w:val="00B543EC"/>
    <w:rsid w:val="00B55B98"/>
    <w:rsid w:val="00B57532"/>
    <w:rsid w:val="00B626B5"/>
    <w:rsid w:val="00B63686"/>
    <w:rsid w:val="00B641E2"/>
    <w:rsid w:val="00B64F5D"/>
    <w:rsid w:val="00B67846"/>
    <w:rsid w:val="00B70ECB"/>
    <w:rsid w:val="00B71F0E"/>
    <w:rsid w:val="00B73473"/>
    <w:rsid w:val="00B74FB1"/>
    <w:rsid w:val="00B75F07"/>
    <w:rsid w:val="00B76E54"/>
    <w:rsid w:val="00B77267"/>
    <w:rsid w:val="00B839B8"/>
    <w:rsid w:val="00B84B97"/>
    <w:rsid w:val="00B85B79"/>
    <w:rsid w:val="00B878A0"/>
    <w:rsid w:val="00B92668"/>
    <w:rsid w:val="00B93A49"/>
    <w:rsid w:val="00B93A80"/>
    <w:rsid w:val="00B93EB3"/>
    <w:rsid w:val="00B95DF9"/>
    <w:rsid w:val="00B962BE"/>
    <w:rsid w:val="00BA2187"/>
    <w:rsid w:val="00BA282A"/>
    <w:rsid w:val="00BA3CF2"/>
    <w:rsid w:val="00BA61A4"/>
    <w:rsid w:val="00BA764E"/>
    <w:rsid w:val="00BB02C8"/>
    <w:rsid w:val="00BB071E"/>
    <w:rsid w:val="00BB1715"/>
    <w:rsid w:val="00BB1C67"/>
    <w:rsid w:val="00BB2258"/>
    <w:rsid w:val="00BB4522"/>
    <w:rsid w:val="00BB519D"/>
    <w:rsid w:val="00BB69DD"/>
    <w:rsid w:val="00BB750F"/>
    <w:rsid w:val="00BC1307"/>
    <w:rsid w:val="00BC2404"/>
    <w:rsid w:val="00BC5017"/>
    <w:rsid w:val="00BC69C1"/>
    <w:rsid w:val="00BD2BA7"/>
    <w:rsid w:val="00BD2BAA"/>
    <w:rsid w:val="00BD42B4"/>
    <w:rsid w:val="00BD4630"/>
    <w:rsid w:val="00BD6A9B"/>
    <w:rsid w:val="00BD6D11"/>
    <w:rsid w:val="00BD79BD"/>
    <w:rsid w:val="00BE0900"/>
    <w:rsid w:val="00BE0985"/>
    <w:rsid w:val="00BE0B86"/>
    <w:rsid w:val="00BE33E3"/>
    <w:rsid w:val="00BE365D"/>
    <w:rsid w:val="00BE4354"/>
    <w:rsid w:val="00BE4AA8"/>
    <w:rsid w:val="00BE5565"/>
    <w:rsid w:val="00BE6677"/>
    <w:rsid w:val="00BE6678"/>
    <w:rsid w:val="00BE66C8"/>
    <w:rsid w:val="00BE6D23"/>
    <w:rsid w:val="00BE711A"/>
    <w:rsid w:val="00BF0461"/>
    <w:rsid w:val="00BF08B6"/>
    <w:rsid w:val="00BF1338"/>
    <w:rsid w:val="00BF143D"/>
    <w:rsid w:val="00BF1D11"/>
    <w:rsid w:val="00BF2DC7"/>
    <w:rsid w:val="00BF4B57"/>
    <w:rsid w:val="00BF5A2A"/>
    <w:rsid w:val="00C00659"/>
    <w:rsid w:val="00C014C8"/>
    <w:rsid w:val="00C02B16"/>
    <w:rsid w:val="00C02E48"/>
    <w:rsid w:val="00C03852"/>
    <w:rsid w:val="00C07EBD"/>
    <w:rsid w:val="00C109F1"/>
    <w:rsid w:val="00C114ED"/>
    <w:rsid w:val="00C133FF"/>
    <w:rsid w:val="00C154DD"/>
    <w:rsid w:val="00C16D66"/>
    <w:rsid w:val="00C17DC2"/>
    <w:rsid w:val="00C219B9"/>
    <w:rsid w:val="00C236D2"/>
    <w:rsid w:val="00C2495B"/>
    <w:rsid w:val="00C269FC"/>
    <w:rsid w:val="00C30424"/>
    <w:rsid w:val="00C3050B"/>
    <w:rsid w:val="00C30AD0"/>
    <w:rsid w:val="00C31CA7"/>
    <w:rsid w:val="00C35CA9"/>
    <w:rsid w:val="00C405A6"/>
    <w:rsid w:val="00C40959"/>
    <w:rsid w:val="00C40975"/>
    <w:rsid w:val="00C40DB8"/>
    <w:rsid w:val="00C42E4F"/>
    <w:rsid w:val="00C45F0E"/>
    <w:rsid w:val="00C50E69"/>
    <w:rsid w:val="00C514A5"/>
    <w:rsid w:val="00C52311"/>
    <w:rsid w:val="00C52AFE"/>
    <w:rsid w:val="00C52BA5"/>
    <w:rsid w:val="00C52EF7"/>
    <w:rsid w:val="00C53D32"/>
    <w:rsid w:val="00C53EB2"/>
    <w:rsid w:val="00C57F57"/>
    <w:rsid w:val="00C64A04"/>
    <w:rsid w:val="00C65942"/>
    <w:rsid w:val="00C65E11"/>
    <w:rsid w:val="00C65E9D"/>
    <w:rsid w:val="00C66040"/>
    <w:rsid w:val="00C708ED"/>
    <w:rsid w:val="00C715A2"/>
    <w:rsid w:val="00C72341"/>
    <w:rsid w:val="00C734FD"/>
    <w:rsid w:val="00C741AD"/>
    <w:rsid w:val="00C76C66"/>
    <w:rsid w:val="00C82BB5"/>
    <w:rsid w:val="00C82EB1"/>
    <w:rsid w:val="00C87461"/>
    <w:rsid w:val="00C875FC"/>
    <w:rsid w:val="00C87EFF"/>
    <w:rsid w:val="00C90DE2"/>
    <w:rsid w:val="00C91541"/>
    <w:rsid w:val="00C91703"/>
    <w:rsid w:val="00C93D62"/>
    <w:rsid w:val="00C94D1B"/>
    <w:rsid w:val="00C96907"/>
    <w:rsid w:val="00CA0252"/>
    <w:rsid w:val="00CA0700"/>
    <w:rsid w:val="00CA087F"/>
    <w:rsid w:val="00CA0910"/>
    <w:rsid w:val="00CA37FF"/>
    <w:rsid w:val="00CA6371"/>
    <w:rsid w:val="00CA687B"/>
    <w:rsid w:val="00CA68B1"/>
    <w:rsid w:val="00CA6B09"/>
    <w:rsid w:val="00CA6D3E"/>
    <w:rsid w:val="00CA7B45"/>
    <w:rsid w:val="00CB1831"/>
    <w:rsid w:val="00CB2AF5"/>
    <w:rsid w:val="00CB6316"/>
    <w:rsid w:val="00CB77E2"/>
    <w:rsid w:val="00CC097C"/>
    <w:rsid w:val="00CC0BC3"/>
    <w:rsid w:val="00CC13DF"/>
    <w:rsid w:val="00CC1487"/>
    <w:rsid w:val="00CC29BA"/>
    <w:rsid w:val="00CC2DCF"/>
    <w:rsid w:val="00CC4FF2"/>
    <w:rsid w:val="00CC5543"/>
    <w:rsid w:val="00CC6594"/>
    <w:rsid w:val="00CC6CA3"/>
    <w:rsid w:val="00CC7748"/>
    <w:rsid w:val="00CD5663"/>
    <w:rsid w:val="00CD5DE3"/>
    <w:rsid w:val="00CD5F4E"/>
    <w:rsid w:val="00CD6414"/>
    <w:rsid w:val="00CD66DA"/>
    <w:rsid w:val="00CD686B"/>
    <w:rsid w:val="00CD6E81"/>
    <w:rsid w:val="00CD7076"/>
    <w:rsid w:val="00CD7AF4"/>
    <w:rsid w:val="00CE00AB"/>
    <w:rsid w:val="00CE07BA"/>
    <w:rsid w:val="00CE0D74"/>
    <w:rsid w:val="00CE7660"/>
    <w:rsid w:val="00CF00EF"/>
    <w:rsid w:val="00CF0D8C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7624"/>
    <w:rsid w:val="00CF7CE2"/>
    <w:rsid w:val="00D011EE"/>
    <w:rsid w:val="00D013B9"/>
    <w:rsid w:val="00D0195D"/>
    <w:rsid w:val="00D057FB"/>
    <w:rsid w:val="00D104B5"/>
    <w:rsid w:val="00D110FD"/>
    <w:rsid w:val="00D11135"/>
    <w:rsid w:val="00D12DF7"/>
    <w:rsid w:val="00D14A5A"/>
    <w:rsid w:val="00D159BE"/>
    <w:rsid w:val="00D162EC"/>
    <w:rsid w:val="00D20F56"/>
    <w:rsid w:val="00D226F7"/>
    <w:rsid w:val="00D23A3E"/>
    <w:rsid w:val="00D24251"/>
    <w:rsid w:val="00D24DBC"/>
    <w:rsid w:val="00D25E12"/>
    <w:rsid w:val="00D26762"/>
    <w:rsid w:val="00D267EC"/>
    <w:rsid w:val="00D30337"/>
    <w:rsid w:val="00D3184B"/>
    <w:rsid w:val="00D34305"/>
    <w:rsid w:val="00D349A6"/>
    <w:rsid w:val="00D36723"/>
    <w:rsid w:val="00D36921"/>
    <w:rsid w:val="00D4011F"/>
    <w:rsid w:val="00D401D0"/>
    <w:rsid w:val="00D406E7"/>
    <w:rsid w:val="00D42BA0"/>
    <w:rsid w:val="00D43013"/>
    <w:rsid w:val="00D43C10"/>
    <w:rsid w:val="00D43E4B"/>
    <w:rsid w:val="00D4400C"/>
    <w:rsid w:val="00D45A76"/>
    <w:rsid w:val="00D4696B"/>
    <w:rsid w:val="00D46C96"/>
    <w:rsid w:val="00D5022E"/>
    <w:rsid w:val="00D5089B"/>
    <w:rsid w:val="00D553E4"/>
    <w:rsid w:val="00D56E8E"/>
    <w:rsid w:val="00D5709A"/>
    <w:rsid w:val="00D574D7"/>
    <w:rsid w:val="00D628EC"/>
    <w:rsid w:val="00D62CC2"/>
    <w:rsid w:val="00D701E1"/>
    <w:rsid w:val="00D708DC"/>
    <w:rsid w:val="00D70AC9"/>
    <w:rsid w:val="00D725A5"/>
    <w:rsid w:val="00D74BD9"/>
    <w:rsid w:val="00D77B22"/>
    <w:rsid w:val="00D81EA0"/>
    <w:rsid w:val="00D83D2E"/>
    <w:rsid w:val="00D847EE"/>
    <w:rsid w:val="00D84963"/>
    <w:rsid w:val="00D85733"/>
    <w:rsid w:val="00D873C5"/>
    <w:rsid w:val="00D90E4F"/>
    <w:rsid w:val="00D91179"/>
    <w:rsid w:val="00D92AD1"/>
    <w:rsid w:val="00D941AC"/>
    <w:rsid w:val="00D95C46"/>
    <w:rsid w:val="00D95D0D"/>
    <w:rsid w:val="00D97A5A"/>
    <w:rsid w:val="00DA24FE"/>
    <w:rsid w:val="00DA313B"/>
    <w:rsid w:val="00DA364D"/>
    <w:rsid w:val="00DA46EC"/>
    <w:rsid w:val="00DA574D"/>
    <w:rsid w:val="00DA5EE1"/>
    <w:rsid w:val="00DA6E0F"/>
    <w:rsid w:val="00DA71C9"/>
    <w:rsid w:val="00DA77C6"/>
    <w:rsid w:val="00DA7968"/>
    <w:rsid w:val="00DA7DCF"/>
    <w:rsid w:val="00DB26E4"/>
    <w:rsid w:val="00DB332F"/>
    <w:rsid w:val="00DB4714"/>
    <w:rsid w:val="00DB539E"/>
    <w:rsid w:val="00DB5E70"/>
    <w:rsid w:val="00DB71C8"/>
    <w:rsid w:val="00DB7522"/>
    <w:rsid w:val="00DB7ECD"/>
    <w:rsid w:val="00DC2228"/>
    <w:rsid w:val="00DC3B04"/>
    <w:rsid w:val="00DC51D6"/>
    <w:rsid w:val="00DC6055"/>
    <w:rsid w:val="00DC70CD"/>
    <w:rsid w:val="00DC7DB4"/>
    <w:rsid w:val="00DD1695"/>
    <w:rsid w:val="00DD222D"/>
    <w:rsid w:val="00DD2E00"/>
    <w:rsid w:val="00DD3207"/>
    <w:rsid w:val="00DD5836"/>
    <w:rsid w:val="00DD7872"/>
    <w:rsid w:val="00DE079A"/>
    <w:rsid w:val="00DE0BAC"/>
    <w:rsid w:val="00DE14EC"/>
    <w:rsid w:val="00DE388A"/>
    <w:rsid w:val="00DE40D0"/>
    <w:rsid w:val="00DE77BE"/>
    <w:rsid w:val="00DF53B9"/>
    <w:rsid w:val="00DF5E6A"/>
    <w:rsid w:val="00DF647E"/>
    <w:rsid w:val="00DF748A"/>
    <w:rsid w:val="00E018B3"/>
    <w:rsid w:val="00E04AA9"/>
    <w:rsid w:val="00E07E77"/>
    <w:rsid w:val="00E16807"/>
    <w:rsid w:val="00E1691D"/>
    <w:rsid w:val="00E2097A"/>
    <w:rsid w:val="00E235F3"/>
    <w:rsid w:val="00E24793"/>
    <w:rsid w:val="00E2697A"/>
    <w:rsid w:val="00E32F2D"/>
    <w:rsid w:val="00E335D5"/>
    <w:rsid w:val="00E3575B"/>
    <w:rsid w:val="00E3706C"/>
    <w:rsid w:val="00E4071B"/>
    <w:rsid w:val="00E4074C"/>
    <w:rsid w:val="00E43761"/>
    <w:rsid w:val="00E45144"/>
    <w:rsid w:val="00E45D22"/>
    <w:rsid w:val="00E46573"/>
    <w:rsid w:val="00E478A4"/>
    <w:rsid w:val="00E514E9"/>
    <w:rsid w:val="00E5197B"/>
    <w:rsid w:val="00E52C74"/>
    <w:rsid w:val="00E53CF6"/>
    <w:rsid w:val="00E550AD"/>
    <w:rsid w:val="00E55636"/>
    <w:rsid w:val="00E619A9"/>
    <w:rsid w:val="00E63B23"/>
    <w:rsid w:val="00E63B53"/>
    <w:rsid w:val="00E64D47"/>
    <w:rsid w:val="00E650D4"/>
    <w:rsid w:val="00E654B2"/>
    <w:rsid w:val="00E65DA4"/>
    <w:rsid w:val="00E72E21"/>
    <w:rsid w:val="00E750AA"/>
    <w:rsid w:val="00E75F8D"/>
    <w:rsid w:val="00E80A41"/>
    <w:rsid w:val="00E81B19"/>
    <w:rsid w:val="00E8210B"/>
    <w:rsid w:val="00E82AB9"/>
    <w:rsid w:val="00E83303"/>
    <w:rsid w:val="00E84A8A"/>
    <w:rsid w:val="00E856A6"/>
    <w:rsid w:val="00E85D16"/>
    <w:rsid w:val="00E90256"/>
    <w:rsid w:val="00E903CC"/>
    <w:rsid w:val="00E932D9"/>
    <w:rsid w:val="00E93B71"/>
    <w:rsid w:val="00E97652"/>
    <w:rsid w:val="00EA0691"/>
    <w:rsid w:val="00EA0D18"/>
    <w:rsid w:val="00EA328E"/>
    <w:rsid w:val="00EA6F58"/>
    <w:rsid w:val="00EA71DD"/>
    <w:rsid w:val="00EB0144"/>
    <w:rsid w:val="00EB0ED0"/>
    <w:rsid w:val="00EB1EEA"/>
    <w:rsid w:val="00EB2A23"/>
    <w:rsid w:val="00EB3FD7"/>
    <w:rsid w:val="00EB5648"/>
    <w:rsid w:val="00EB6A1C"/>
    <w:rsid w:val="00EB7D46"/>
    <w:rsid w:val="00EC0BF8"/>
    <w:rsid w:val="00EC15C7"/>
    <w:rsid w:val="00EC1A60"/>
    <w:rsid w:val="00EC1AB2"/>
    <w:rsid w:val="00EC420E"/>
    <w:rsid w:val="00EC66D5"/>
    <w:rsid w:val="00ED0AF0"/>
    <w:rsid w:val="00ED2E94"/>
    <w:rsid w:val="00ED30EB"/>
    <w:rsid w:val="00ED44EB"/>
    <w:rsid w:val="00ED4B1B"/>
    <w:rsid w:val="00ED6885"/>
    <w:rsid w:val="00EE562D"/>
    <w:rsid w:val="00EE659C"/>
    <w:rsid w:val="00EF139E"/>
    <w:rsid w:val="00EF14A9"/>
    <w:rsid w:val="00EF366B"/>
    <w:rsid w:val="00EF6896"/>
    <w:rsid w:val="00EF6E67"/>
    <w:rsid w:val="00EF714C"/>
    <w:rsid w:val="00EF7398"/>
    <w:rsid w:val="00EF764C"/>
    <w:rsid w:val="00F00CE9"/>
    <w:rsid w:val="00F03E7F"/>
    <w:rsid w:val="00F04979"/>
    <w:rsid w:val="00F059BA"/>
    <w:rsid w:val="00F07128"/>
    <w:rsid w:val="00F1057D"/>
    <w:rsid w:val="00F106B2"/>
    <w:rsid w:val="00F1176E"/>
    <w:rsid w:val="00F125DA"/>
    <w:rsid w:val="00F13681"/>
    <w:rsid w:val="00F13FD7"/>
    <w:rsid w:val="00F144E8"/>
    <w:rsid w:val="00F14801"/>
    <w:rsid w:val="00F14B34"/>
    <w:rsid w:val="00F20279"/>
    <w:rsid w:val="00F20A6C"/>
    <w:rsid w:val="00F237FC"/>
    <w:rsid w:val="00F23C13"/>
    <w:rsid w:val="00F247F9"/>
    <w:rsid w:val="00F26173"/>
    <w:rsid w:val="00F2738F"/>
    <w:rsid w:val="00F30CD1"/>
    <w:rsid w:val="00F33295"/>
    <w:rsid w:val="00F40B94"/>
    <w:rsid w:val="00F415E4"/>
    <w:rsid w:val="00F43863"/>
    <w:rsid w:val="00F464CE"/>
    <w:rsid w:val="00F47FB8"/>
    <w:rsid w:val="00F51569"/>
    <w:rsid w:val="00F5197A"/>
    <w:rsid w:val="00F538BE"/>
    <w:rsid w:val="00F53B87"/>
    <w:rsid w:val="00F53F69"/>
    <w:rsid w:val="00F540F7"/>
    <w:rsid w:val="00F54614"/>
    <w:rsid w:val="00F57044"/>
    <w:rsid w:val="00F57A5B"/>
    <w:rsid w:val="00F6156E"/>
    <w:rsid w:val="00F6349D"/>
    <w:rsid w:val="00F6388B"/>
    <w:rsid w:val="00F63AE5"/>
    <w:rsid w:val="00F64F0A"/>
    <w:rsid w:val="00F65795"/>
    <w:rsid w:val="00F667F8"/>
    <w:rsid w:val="00F66FB9"/>
    <w:rsid w:val="00F67064"/>
    <w:rsid w:val="00F71489"/>
    <w:rsid w:val="00F741E9"/>
    <w:rsid w:val="00F762CD"/>
    <w:rsid w:val="00F76540"/>
    <w:rsid w:val="00F77143"/>
    <w:rsid w:val="00F77688"/>
    <w:rsid w:val="00F812B1"/>
    <w:rsid w:val="00F814D0"/>
    <w:rsid w:val="00F83411"/>
    <w:rsid w:val="00F8345E"/>
    <w:rsid w:val="00F83E14"/>
    <w:rsid w:val="00F84E01"/>
    <w:rsid w:val="00F85044"/>
    <w:rsid w:val="00F8629E"/>
    <w:rsid w:val="00F8798B"/>
    <w:rsid w:val="00F879E8"/>
    <w:rsid w:val="00F9036F"/>
    <w:rsid w:val="00F90BAA"/>
    <w:rsid w:val="00F915DA"/>
    <w:rsid w:val="00F91B5D"/>
    <w:rsid w:val="00F934EF"/>
    <w:rsid w:val="00F93C55"/>
    <w:rsid w:val="00F955C8"/>
    <w:rsid w:val="00F973B1"/>
    <w:rsid w:val="00FA12ED"/>
    <w:rsid w:val="00FA1EB1"/>
    <w:rsid w:val="00FA3211"/>
    <w:rsid w:val="00FA4E05"/>
    <w:rsid w:val="00FB25A2"/>
    <w:rsid w:val="00FB28E2"/>
    <w:rsid w:val="00FD0150"/>
    <w:rsid w:val="00FD05D3"/>
    <w:rsid w:val="00FD3B05"/>
    <w:rsid w:val="00FD40A9"/>
    <w:rsid w:val="00FD59B5"/>
    <w:rsid w:val="00FD5BE1"/>
    <w:rsid w:val="00FD6120"/>
    <w:rsid w:val="00FD62B1"/>
    <w:rsid w:val="00FD6A1E"/>
    <w:rsid w:val="00FE2344"/>
    <w:rsid w:val="00FE263A"/>
    <w:rsid w:val="00FE34B5"/>
    <w:rsid w:val="00FE480E"/>
    <w:rsid w:val="00FE6949"/>
    <w:rsid w:val="00FF04BF"/>
    <w:rsid w:val="00FF1AA8"/>
    <w:rsid w:val="00FF3009"/>
    <w:rsid w:val="00FF473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"/>
    <w:qFormat/>
    <w:rsid w:val="009B5CBC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1"/>
    <w:rsid w:val="009B5CB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"/>
    <w:qFormat/>
    <w:rsid w:val="009B5CBC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1"/>
    <w:rsid w:val="009B5CB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6BAB-3EDB-4AE5-AFCE-98FC3A3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13584</Words>
  <Characters>77435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cp:lastPrinted>2022-12-08T07:57:00Z</cp:lastPrinted>
  <dcterms:created xsi:type="dcterms:W3CDTF">2022-12-28T13:46:00Z</dcterms:created>
  <dcterms:modified xsi:type="dcterms:W3CDTF">2022-12-28T13:46:00Z</dcterms:modified>
</cp:coreProperties>
</file>