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70" w:rsidRPr="00A34070" w:rsidRDefault="00A34070" w:rsidP="00A34070">
      <w:pPr>
        <w:pStyle w:val="a9"/>
        <w:jc w:val="center"/>
        <w:rPr>
          <w:rFonts w:ascii="Arial" w:hAnsi="Arial" w:cs="Arial"/>
          <w:b/>
          <w:noProof/>
          <w:w w:val="115"/>
          <w:sz w:val="24"/>
          <w:szCs w:val="24"/>
        </w:rPr>
      </w:pPr>
      <w:r w:rsidRPr="00A34070">
        <w:rPr>
          <w:rFonts w:ascii="Arial" w:hAnsi="Arial" w:cs="Arial"/>
          <w:b/>
          <w:noProof/>
          <w:w w:val="115"/>
          <w:sz w:val="24"/>
          <w:szCs w:val="24"/>
        </w:rPr>
        <w:t>АДМИНИСТРАЦИЯ</w:t>
      </w:r>
    </w:p>
    <w:p w:rsidR="00A34070" w:rsidRPr="00A34070" w:rsidRDefault="00A34070" w:rsidP="00A34070">
      <w:pPr>
        <w:pStyle w:val="a9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A34070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34070" w:rsidRPr="00A34070" w:rsidRDefault="00A34070" w:rsidP="00A34070">
      <w:pPr>
        <w:pStyle w:val="a9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A34070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ГОРОДСКОЙ ОКРУГ ЛЮБЕРЦЫ</w:t>
      </w:r>
      <w:r w:rsidRPr="00A34070">
        <w:rPr>
          <w:rFonts w:ascii="Arial" w:hAnsi="Arial" w:cs="Arial"/>
          <w:b/>
          <w:spacing w:val="10"/>
          <w:w w:val="115"/>
          <w:sz w:val="24"/>
          <w:szCs w:val="24"/>
        </w:rPr>
        <w:br/>
      </w:r>
      <w:r w:rsidRPr="00A34070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МОСКОВСКОЙ ОБЛАСТИ</w:t>
      </w:r>
    </w:p>
    <w:p w:rsidR="00A34070" w:rsidRDefault="00A34070" w:rsidP="00A34070">
      <w:pPr>
        <w:pStyle w:val="a9"/>
        <w:jc w:val="center"/>
        <w:rPr>
          <w:rFonts w:ascii="Arial" w:hAnsi="Arial" w:cs="Arial"/>
          <w:b/>
          <w:w w:val="115"/>
          <w:sz w:val="24"/>
          <w:szCs w:val="24"/>
        </w:rPr>
      </w:pPr>
    </w:p>
    <w:p w:rsidR="00A34070" w:rsidRPr="00A34070" w:rsidRDefault="00A34070" w:rsidP="00A34070">
      <w:pPr>
        <w:pStyle w:val="a9"/>
        <w:jc w:val="center"/>
        <w:rPr>
          <w:rFonts w:ascii="Arial" w:hAnsi="Arial" w:cs="Arial"/>
          <w:b/>
          <w:w w:val="115"/>
          <w:sz w:val="24"/>
          <w:szCs w:val="24"/>
        </w:rPr>
      </w:pPr>
    </w:p>
    <w:p w:rsidR="00A34070" w:rsidRPr="00A34070" w:rsidRDefault="00A34070" w:rsidP="00A34070">
      <w:pPr>
        <w:pStyle w:val="a9"/>
        <w:jc w:val="center"/>
        <w:rPr>
          <w:rFonts w:ascii="Arial" w:hAnsi="Arial" w:cs="Arial"/>
          <w:b/>
          <w:w w:val="115"/>
          <w:sz w:val="24"/>
          <w:szCs w:val="24"/>
        </w:rPr>
      </w:pPr>
      <w:r w:rsidRPr="00A34070">
        <w:rPr>
          <w:rFonts w:ascii="Arial" w:hAnsi="Arial" w:cs="Arial"/>
          <w:b/>
          <w:w w:val="115"/>
          <w:sz w:val="24"/>
          <w:szCs w:val="24"/>
        </w:rPr>
        <w:t>ПОСТАНОВЛЕНИЕ</w:t>
      </w:r>
    </w:p>
    <w:p w:rsidR="007C6F44" w:rsidRPr="00A34070" w:rsidRDefault="007C6F44" w:rsidP="007C6F44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7C6F44" w:rsidRPr="00A34070" w:rsidRDefault="007C6F44" w:rsidP="007C6F44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DF2EB1" w:rsidRPr="00A34070" w:rsidRDefault="00E746E5" w:rsidP="00E746E5">
      <w:pPr>
        <w:tabs>
          <w:tab w:val="left" w:pos="750"/>
        </w:tabs>
        <w:spacing w:after="0"/>
        <w:ind w:right="140"/>
        <w:rPr>
          <w:rFonts w:ascii="Arial" w:hAnsi="Arial" w:cs="Arial"/>
          <w:b/>
          <w:color w:val="000000" w:themeColor="text1"/>
          <w:sz w:val="24"/>
          <w:szCs w:val="24"/>
        </w:rPr>
      </w:pPr>
      <w:r w:rsidRPr="00A34070">
        <w:rPr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>16.12.2024</w:t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ab/>
        <w:t>5165-ПА</w:t>
      </w:r>
    </w:p>
    <w:p w:rsidR="007C6F44" w:rsidRPr="00A34070" w:rsidRDefault="00A34070" w:rsidP="007C6F4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A34070">
        <w:rPr>
          <w:rFonts w:ascii="Arial" w:hAnsi="Arial" w:cs="Arial"/>
          <w:b/>
          <w:color w:val="000000" w:themeColor="text1"/>
        </w:rPr>
        <w:t>г. Люберцы</w:t>
      </w:r>
    </w:p>
    <w:p w:rsidR="007C6F44" w:rsidRPr="00A34070" w:rsidRDefault="007C6F44" w:rsidP="007C6F4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C6F44" w:rsidRPr="00A34070" w:rsidRDefault="007C6F44" w:rsidP="00E6196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4070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изменений в муниципальную программу городского округа Люберцы Московской области «Цифровое муниципальное образование»</w:t>
      </w:r>
    </w:p>
    <w:p w:rsidR="007C6F44" w:rsidRPr="00A34070" w:rsidRDefault="007C6F44" w:rsidP="00B01E8A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51741" w:rsidRPr="00A34070" w:rsidRDefault="007C6F44" w:rsidP="00DF2EB1">
      <w:pPr>
        <w:pStyle w:val="ConsPlusNonformat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A34070">
        <w:rPr>
          <w:rFonts w:ascii="Arial" w:hAnsi="Arial" w:cs="Arial"/>
          <w:sz w:val="24"/>
          <w:szCs w:val="24"/>
        </w:rPr>
        <w:t>В соответствии со ст. 179  Бюджетног</w:t>
      </w:r>
      <w:r w:rsidR="00905A79" w:rsidRPr="00A34070">
        <w:rPr>
          <w:rFonts w:ascii="Arial" w:hAnsi="Arial" w:cs="Arial"/>
          <w:sz w:val="24"/>
          <w:szCs w:val="24"/>
        </w:rPr>
        <w:t>о кодекса Российской Федерации</w:t>
      </w:r>
      <w:r w:rsidRPr="00A34070">
        <w:rPr>
          <w:rFonts w:ascii="Arial" w:hAnsi="Arial" w:cs="Arial"/>
          <w:sz w:val="24"/>
          <w:szCs w:val="24"/>
        </w:rPr>
        <w:t xml:space="preserve">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:rsidR="006E4320" w:rsidRPr="00A34070" w:rsidRDefault="006E4320" w:rsidP="00DF2EB1">
      <w:pPr>
        <w:pStyle w:val="ConsPlusNormal"/>
        <w:numPr>
          <w:ilvl w:val="0"/>
          <w:numId w:val="2"/>
        </w:numPr>
        <w:ind w:left="0" w:right="140" w:firstLine="851"/>
        <w:jc w:val="both"/>
        <w:rPr>
          <w:color w:val="000000" w:themeColor="text1"/>
          <w:sz w:val="24"/>
          <w:szCs w:val="24"/>
        </w:rPr>
      </w:pPr>
      <w:r w:rsidRPr="00A34070">
        <w:rPr>
          <w:color w:val="000000" w:themeColor="text1"/>
          <w:sz w:val="24"/>
          <w:szCs w:val="24"/>
        </w:rPr>
        <w:t>Внести в муниципальную программу городского округа Люберцы Московской области «Цифровое муниципальное образование», утвержденную Постановлением администрации городского округа Лю</w:t>
      </w:r>
      <w:bookmarkStart w:id="0" w:name="_GoBack"/>
      <w:bookmarkEnd w:id="0"/>
      <w:r w:rsidRPr="00A34070">
        <w:rPr>
          <w:color w:val="000000" w:themeColor="text1"/>
          <w:sz w:val="24"/>
          <w:szCs w:val="24"/>
        </w:rPr>
        <w:t xml:space="preserve">берцы от 31.10.2022 </w:t>
      </w:r>
      <w:r w:rsidRPr="00A34070">
        <w:rPr>
          <w:color w:val="000000" w:themeColor="text1"/>
          <w:sz w:val="24"/>
          <w:szCs w:val="24"/>
        </w:rPr>
        <w:br/>
        <w:t xml:space="preserve">№ 4372-ПА </w:t>
      </w:r>
      <w:r w:rsidR="00AC13DA" w:rsidRPr="00A34070">
        <w:rPr>
          <w:color w:val="000000" w:themeColor="text1"/>
          <w:sz w:val="24"/>
          <w:szCs w:val="24"/>
        </w:rPr>
        <w:t>(далее – Программа), следующие изменения:</w:t>
      </w:r>
    </w:p>
    <w:p w:rsidR="008935E1" w:rsidRPr="00A34070" w:rsidRDefault="008935E1" w:rsidP="00DF2EB1">
      <w:pPr>
        <w:pStyle w:val="ConsPlusNormal"/>
        <w:numPr>
          <w:ilvl w:val="1"/>
          <w:numId w:val="5"/>
        </w:numPr>
        <w:ind w:left="0" w:right="140" w:firstLine="851"/>
        <w:jc w:val="both"/>
        <w:rPr>
          <w:sz w:val="24"/>
          <w:szCs w:val="24"/>
          <w:lang w:eastAsia="ru-RU"/>
        </w:rPr>
      </w:pPr>
      <w:r w:rsidRPr="00A34070">
        <w:rPr>
          <w:sz w:val="24"/>
          <w:szCs w:val="24"/>
          <w:lang w:eastAsia="ru-RU"/>
        </w:rPr>
        <w:t xml:space="preserve"> Паспорт Программы изложить в новой редакции согласно приложению </w:t>
      </w:r>
      <w:r w:rsidR="009C37A7" w:rsidRPr="00A34070">
        <w:rPr>
          <w:sz w:val="24"/>
          <w:szCs w:val="24"/>
          <w:lang w:eastAsia="ru-RU"/>
        </w:rPr>
        <w:t xml:space="preserve">№ </w:t>
      </w:r>
      <w:r w:rsidR="00110E79" w:rsidRPr="00A34070">
        <w:rPr>
          <w:sz w:val="24"/>
          <w:szCs w:val="24"/>
          <w:lang w:eastAsia="ru-RU"/>
        </w:rPr>
        <w:t>1 к настоящему Постановлению;</w:t>
      </w:r>
    </w:p>
    <w:p w:rsidR="008935E1" w:rsidRPr="00A34070" w:rsidRDefault="008935E1" w:rsidP="00DF2EB1">
      <w:pPr>
        <w:pStyle w:val="ConsPlusNormal"/>
        <w:numPr>
          <w:ilvl w:val="1"/>
          <w:numId w:val="5"/>
        </w:numPr>
        <w:ind w:left="0" w:right="140" w:firstLine="851"/>
        <w:jc w:val="both"/>
        <w:rPr>
          <w:sz w:val="24"/>
          <w:szCs w:val="24"/>
          <w:lang w:eastAsia="ru-RU"/>
        </w:rPr>
      </w:pPr>
      <w:r w:rsidRPr="00A34070">
        <w:rPr>
          <w:sz w:val="24"/>
          <w:szCs w:val="24"/>
          <w:lang w:eastAsia="ru-RU"/>
        </w:rPr>
        <w:t xml:space="preserve">Приложение № </w:t>
      </w:r>
      <w:r w:rsidR="00F97EF9" w:rsidRPr="00A34070">
        <w:rPr>
          <w:sz w:val="24"/>
          <w:szCs w:val="24"/>
          <w:lang w:eastAsia="ru-RU"/>
        </w:rPr>
        <w:t>3</w:t>
      </w:r>
      <w:r w:rsidRPr="00A34070">
        <w:rPr>
          <w:sz w:val="24"/>
          <w:szCs w:val="24"/>
          <w:lang w:eastAsia="ru-RU"/>
        </w:rPr>
        <w:t xml:space="preserve"> к Программе изложить в новой редакции согласно приложению № 2 к настоящему Постановлению.</w:t>
      </w:r>
    </w:p>
    <w:p w:rsidR="007C6F44" w:rsidRPr="00A34070" w:rsidRDefault="007C6F44" w:rsidP="00DF2EB1">
      <w:pPr>
        <w:pStyle w:val="ConsPlusNormal"/>
        <w:ind w:right="140" w:firstLine="851"/>
        <w:jc w:val="both"/>
        <w:rPr>
          <w:sz w:val="24"/>
          <w:szCs w:val="24"/>
          <w:lang w:eastAsia="ru-RU"/>
        </w:rPr>
      </w:pPr>
      <w:r w:rsidRPr="00A34070">
        <w:rPr>
          <w:color w:val="000000" w:themeColor="text1"/>
          <w:sz w:val="24"/>
          <w:szCs w:val="24"/>
        </w:rPr>
        <w:t xml:space="preserve">2. </w:t>
      </w:r>
      <w:r w:rsidR="008935E1" w:rsidRPr="00A34070">
        <w:rPr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:rsidR="008645A4" w:rsidRPr="00A34070" w:rsidRDefault="007C6F44" w:rsidP="00DF2EB1">
      <w:pPr>
        <w:pStyle w:val="ConsPlusNormal"/>
        <w:ind w:right="140" w:firstLine="851"/>
        <w:jc w:val="both"/>
        <w:rPr>
          <w:color w:val="000000" w:themeColor="text1"/>
          <w:sz w:val="24"/>
          <w:szCs w:val="24"/>
        </w:rPr>
      </w:pPr>
      <w:r w:rsidRPr="00A34070">
        <w:rPr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</w:t>
      </w:r>
      <w:r w:rsidRPr="00A34070">
        <w:rPr>
          <w:color w:val="000000" w:themeColor="text1"/>
          <w:sz w:val="24"/>
          <w:szCs w:val="24"/>
        </w:rPr>
        <w:br/>
        <w:t>на</w:t>
      </w:r>
      <w:r w:rsidR="00462F5A" w:rsidRPr="00A34070">
        <w:rPr>
          <w:color w:val="000000" w:themeColor="text1"/>
          <w:sz w:val="24"/>
          <w:szCs w:val="24"/>
        </w:rPr>
        <w:t xml:space="preserve"> заместителя Главы</w:t>
      </w:r>
      <w:r w:rsidRPr="00A34070">
        <w:rPr>
          <w:color w:val="000000" w:themeColor="text1"/>
          <w:sz w:val="24"/>
          <w:szCs w:val="24"/>
        </w:rPr>
        <w:t xml:space="preserve"> Зинкину М.В.</w:t>
      </w:r>
    </w:p>
    <w:p w:rsidR="00B01E8A" w:rsidRDefault="00B01E8A" w:rsidP="006E4320">
      <w:pPr>
        <w:spacing w:after="0"/>
        <w:ind w:right="-1"/>
        <w:rPr>
          <w:rFonts w:ascii="Arial" w:hAnsi="Arial" w:cs="Arial"/>
          <w:sz w:val="24"/>
          <w:szCs w:val="24"/>
        </w:rPr>
      </w:pPr>
    </w:p>
    <w:p w:rsidR="00A34070" w:rsidRPr="00A34070" w:rsidRDefault="00A34070" w:rsidP="006E4320">
      <w:pPr>
        <w:spacing w:after="0"/>
        <w:ind w:right="-1"/>
        <w:rPr>
          <w:rFonts w:ascii="Arial" w:hAnsi="Arial" w:cs="Arial"/>
          <w:sz w:val="24"/>
          <w:szCs w:val="24"/>
        </w:rPr>
      </w:pPr>
    </w:p>
    <w:p w:rsidR="00460C4B" w:rsidRPr="00A34070" w:rsidRDefault="007C6F44" w:rsidP="006E4320">
      <w:pPr>
        <w:spacing w:after="0"/>
        <w:ind w:right="-1"/>
        <w:rPr>
          <w:rFonts w:ascii="Arial" w:hAnsi="Arial" w:cs="Arial"/>
          <w:sz w:val="24"/>
          <w:szCs w:val="24"/>
        </w:rPr>
      </w:pPr>
      <w:r w:rsidRPr="00A34070">
        <w:rPr>
          <w:rFonts w:ascii="Arial" w:hAnsi="Arial" w:cs="Arial"/>
          <w:sz w:val="24"/>
          <w:szCs w:val="24"/>
        </w:rPr>
        <w:t xml:space="preserve">Глава </w:t>
      </w:r>
    </w:p>
    <w:p w:rsidR="005159B7" w:rsidRPr="0095534B" w:rsidRDefault="007C6F44" w:rsidP="006E4320">
      <w:pPr>
        <w:spacing w:after="0"/>
        <w:ind w:right="-1"/>
        <w:rPr>
          <w:rFonts w:ascii="Arial" w:hAnsi="Arial" w:cs="Arial"/>
          <w:b/>
          <w:sz w:val="28"/>
          <w:szCs w:val="28"/>
        </w:rPr>
      </w:pPr>
      <w:proofErr w:type="gramStart"/>
      <w:r w:rsidRPr="00A34070">
        <w:rPr>
          <w:rFonts w:ascii="Arial" w:hAnsi="Arial" w:cs="Arial"/>
          <w:sz w:val="24"/>
          <w:szCs w:val="24"/>
        </w:rPr>
        <w:t>городского</w:t>
      </w:r>
      <w:proofErr w:type="gramEnd"/>
      <w:r w:rsidRPr="00A34070">
        <w:rPr>
          <w:rFonts w:ascii="Arial" w:hAnsi="Arial" w:cs="Arial"/>
          <w:sz w:val="24"/>
          <w:szCs w:val="24"/>
        </w:rPr>
        <w:t xml:space="preserve"> округа</w:t>
      </w:r>
      <w:r w:rsidRPr="00A34070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 w:rsidR="00A818C5" w:rsidRPr="00A34070">
        <w:rPr>
          <w:rFonts w:ascii="Arial" w:hAnsi="Arial" w:cs="Arial"/>
          <w:sz w:val="24"/>
          <w:szCs w:val="24"/>
        </w:rPr>
        <w:tab/>
      </w:r>
      <w:r w:rsidR="00460C4B" w:rsidRPr="00A34070">
        <w:rPr>
          <w:rFonts w:ascii="Arial" w:hAnsi="Arial" w:cs="Arial"/>
          <w:sz w:val="24"/>
          <w:szCs w:val="24"/>
        </w:rPr>
        <w:tab/>
      </w:r>
      <w:r w:rsidR="00A34070">
        <w:rPr>
          <w:rFonts w:ascii="Arial" w:hAnsi="Arial" w:cs="Arial"/>
          <w:sz w:val="24"/>
          <w:szCs w:val="24"/>
        </w:rPr>
        <w:t xml:space="preserve">              </w:t>
      </w:r>
      <w:r w:rsidRPr="00A34070">
        <w:rPr>
          <w:rFonts w:ascii="Arial" w:hAnsi="Arial" w:cs="Arial"/>
          <w:sz w:val="24"/>
          <w:szCs w:val="24"/>
        </w:rPr>
        <w:t>В.М. Волков</w:t>
      </w:r>
      <w:r w:rsidR="005159B7" w:rsidRPr="0095534B">
        <w:rPr>
          <w:rFonts w:ascii="Arial" w:hAnsi="Arial" w:cs="Arial"/>
          <w:b/>
          <w:sz w:val="28"/>
          <w:szCs w:val="28"/>
        </w:rPr>
        <w:br w:type="page"/>
      </w:r>
    </w:p>
    <w:p w:rsidR="00E746E5" w:rsidRPr="0095534B" w:rsidRDefault="00E746E5" w:rsidP="007C6F4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  <w:sectPr w:rsidR="00E746E5" w:rsidRPr="0095534B" w:rsidSect="009C37A7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Calibri" w:hAnsi="Arial" w:cs="Arial"/>
          <w:color w:val="000000" w:themeColor="text1"/>
          <w:szCs w:val="28"/>
          <w:lang w:eastAsia="en-US"/>
        </w:rPr>
      </w:pPr>
      <w:bookmarkStart w:id="1" w:name="_Toc355777521"/>
      <w:bookmarkStart w:id="2" w:name="_Toc355777524"/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lastRenderedPageBreak/>
        <w:t>Приложение № 1 к Постановлению</w:t>
      </w: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Calibri" w:hAnsi="Arial" w:cs="Arial"/>
          <w:color w:val="000000" w:themeColor="text1"/>
          <w:szCs w:val="28"/>
          <w:lang w:eastAsia="en-US"/>
        </w:rPr>
      </w:pPr>
      <w:proofErr w:type="gramStart"/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>администрации</w:t>
      </w:r>
      <w:proofErr w:type="gramEnd"/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 xml:space="preserve"> городского округа </w:t>
      </w: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Calibri" w:hAnsi="Arial" w:cs="Arial"/>
          <w:color w:val="000000" w:themeColor="text1"/>
          <w:szCs w:val="28"/>
          <w:lang w:eastAsia="en-US"/>
        </w:rPr>
      </w:pPr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 xml:space="preserve">Люберцы Московской области </w:t>
      </w:r>
    </w:p>
    <w:p w:rsidR="00E746E5" w:rsidRPr="0095534B" w:rsidRDefault="00A34070" w:rsidP="00E746E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Calibri" w:hAnsi="Arial" w:cs="Arial"/>
          <w:sz w:val="22"/>
          <w:szCs w:val="28"/>
          <w:lang w:eastAsia="en-US"/>
        </w:rPr>
      </w:pPr>
      <w:bookmarkStart w:id="3" w:name="_Hlk185251777"/>
      <w:proofErr w:type="gramStart"/>
      <w:r>
        <w:rPr>
          <w:rFonts w:ascii="Arial" w:eastAsia="Calibri" w:hAnsi="Arial" w:cs="Arial"/>
          <w:color w:val="000000" w:themeColor="text1"/>
          <w:szCs w:val="28"/>
          <w:lang w:eastAsia="en-US"/>
        </w:rPr>
        <w:t>о</w:t>
      </w:r>
      <w:r w:rsidR="00E746E5"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>т</w:t>
      </w:r>
      <w:proofErr w:type="gramEnd"/>
      <w:r w:rsidR="00E746E5"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 xml:space="preserve"> 16.12.2024</w:t>
      </w:r>
      <w:r>
        <w:rPr>
          <w:rFonts w:ascii="Arial" w:eastAsia="Calibri" w:hAnsi="Arial" w:cs="Arial"/>
          <w:color w:val="000000" w:themeColor="text1"/>
          <w:szCs w:val="28"/>
          <w:lang w:eastAsia="en-US"/>
        </w:rPr>
        <w:t xml:space="preserve">  </w:t>
      </w:r>
      <w:r w:rsidR="00E746E5"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>№ 5165-ПА</w:t>
      </w:r>
    </w:p>
    <w:bookmarkEnd w:id="3"/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="Calibri" w:hAnsi="Arial" w:cs="Arial"/>
          <w:bCs/>
          <w:sz w:val="28"/>
          <w:szCs w:val="28"/>
        </w:rPr>
      </w:pP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5534B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8"/>
        </w:rPr>
      </w:pPr>
      <w:r w:rsidRPr="0095534B">
        <w:rPr>
          <w:rFonts w:ascii="Arial" w:eastAsia="Calibri" w:hAnsi="Arial" w:cs="Arial"/>
          <w:b/>
          <w:bCs/>
          <w:sz w:val="24"/>
          <w:szCs w:val="28"/>
        </w:rPr>
        <w:t>Муниципальная программа городского округа Люберцы Московской области: «Цифровое муниципальное образование»</w:t>
      </w: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8"/>
        </w:rPr>
      </w:pPr>
      <w:r w:rsidRPr="0095534B">
        <w:rPr>
          <w:rFonts w:ascii="Arial" w:eastAsia="Calibri" w:hAnsi="Arial" w:cs="Arial"/>
          <w:b/>
          <w:bCs/>
          <w:sz w:val="24"/>
          <w:szCs w:val="28"/>
        </w:rPr>
        <w:t xml:space="preserve">Паспорт муниципальной программы городского округа Люберцы Московской области </w:t>
      </w:r>
      <w:bookmarkStart w:id="4" w:name="_Hlk152852723"/>
      <w:r w:rsidRPr="0095534B">
        <w:rPr>
          <w:rFonts w:ascii="Arial" w:eastAsia="Calibri" w:hAnsi="Arial" w:cs="Arial"/>
          <w:b/>
          <w:bCs/>
          <w:sz w:val="24"/>
          <w:szCs w:val="28"/>
        </w:rPr>
        <w:t>«Цифровое муниципальное образование»</w:t>
      </w:r>
      <w:bookmarkEnd w:id="4"/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rPr>
          <w:rFonts w:ascii="Arial" w:eastAsia="Calibri" w:hAnsi="Arial" w:cs="Arial"/>
          <w:bCs/>
          <w:sz w:val="24"/>
          <w:szCs w:val="28"/>
        </w:rPr>
      </w:pPr>
    </w:p>
    <w:p w:rsidR="00E746E5" w:rsidRPr="0095534B" w:rsidRDefault="00E746E5" w:rsidP="00E746E5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1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3323"/>
        <w:gridCol w:w="1342"/>
        <w:gridCol w:w="1186"/>
        <w:gridCol w:w="1275"/>
        <w:gridCol w:w="1275"/>
        <w:gridCol w:w="1134"/>
        <w:gridCol w:w="1195"/>
      </w:tblGrid>
      <w:tr w:rsidR="00E746E5" w:rsidRPr="0095534B" w:rsidTr="00427A04">
        <w:trPr>
          <w:trHeight w:val="297"/>
        </w:trPr>
        <w:tc>
          <w:tcPr>
            <w:tcW w:w="1642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Координатор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Заместитель Главы городского округа Люберцы Московской области М.В. Зинкина</w:t>
            </w:r>
          </w:p>
        </w:tc>
      </w:tr>
      <w:tr w:rsidR="00E746E5" w:rsidRPr="0095534B" w:rsidTr="00427A04">
        <w:trPr>
          <w:trHeight w:val="297"/>
        </w:trPr>
        <w:tc>
          <w:tcPr>
            <w:tcW w:w="1642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Муниципальный заказчик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746E5" w:rsidRPr="0095534B" w:rsidTr="00427A04">
        <w:trPr>
          <w:trHeight w:val="495"/>
        </w:trPr>
        <w:tc>
          <w:tcPr>
            <w:tcW w:w="1642" w:type="pct"/>
            <w:vMerge w:val="restart"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5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E746E5" w:rsidRPr="0095534B" w:rsidTr="00427A04">
        <w:trPr>
          <w:trHeight w:val="737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5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E746E5" w:rsidRPr="0095534B" w:rsidTr="00427A04">
        <w:trPr>
          <w:trHeight w:val="535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5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hAnsi="Arial" w:cs="Arial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E746E5" w:rsidRPr="0095534B" w:rsidTr="00427A04">
        <w:trPr>
          <w:trHeight w:val="545"/>
        </w:trPr>
        <w:tc>
          <w:tcPr>
            <w:tcW w:w="1642" w:type="pct"/>
            <w:vMerge w:val="restart"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hanging="25"/>
              <w:contextualSpacing/>
              <w:jc w:val="both"/>
              <w:rPr>
                <w:rFonts w:ascii="Arial" w:hAnsi="Arial" w:cs="Arial"/>
                <w:color w:val="2D2D2D"/>
                <w:spacing w:val="2"/>
              </w:rPr>
            </w:pPr>
            <w:r w:rsidRPr="0095534B">
              <w:rPr>
                <w:rFonts w:ascii="Arial" w:hAnsi="Arial" w:cs="Arial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E746E5" w:rsidRPr="0095534B" w:rsidTr="00427A04">
        <w:trPr>
          <w:trHeight w:val="228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8"/>
              </w:numPr>
              <w:spacing w:after="0"/>
              <w:ind w:hanging="25"/>
              <w:jc w:val="both"/>
              <w:textAlignment w:val="baseline"/>
              <w:rPr>
                <w:rFonts w:ascii="Arial" w:hAnsi="Arial" w:cs="Arial"/>
              </w:rPr>
            </w:pPr>
            <w:r w:rsidRPr="0095534B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инфраструктурой.</w:t>
            </w:r>
          </w:p>
        </w:tc>
      </w:tr>
      <w:tr w:rsidR="00E746E5" w:rsidRPr="0095534B" w:rsidTr="00427A04">
        <w:trPr>
          <w:trHeight w:val="351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8"/>
              </w:numPr>
              <w:spacing w:after="0"/>
              <w:ind w:hanging="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534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E746E5" w:rsidRPr="0095534B" w:rsidTr="00427A04">
        <w:trPr>
          <w:trHeight w:val="886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8"/>
              </w:numPr>
              <w:spacing w:after="0"/>
              <w:ind w:hanging="23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534B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E746E5" w:rsidRPr="0095534B" w:rsidTr="00427A04">
        <w:trPr>
          <w:trHeight w:val="437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8"/>
              </w:numPr>
              <w:spacing w:after="0"/>
              <w:ind w:hanging="23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534B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E746E5" w:rsidRPr="0095534B" w:rsidTr="00427A04">
        <w:trPr>
          <w:trHeight w:val="437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8"/>
              </w:numPr>
              <w:spacing w:after="0"/>
              <w:ind w:hanging="23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95534B">
              <w:rPr>
                <w:rFonts w:ascii="Arial" w:hAnsi="Arial" w:cs="Arial"/>
                <w:szCs w:val="24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      </w:r>
          </w:p>
        </w:tc>
      </w:tr>
      <w:tr w:rsidR="00E746E5" w:rsidRPr="0095534B" w:rsidTr="00427A04">
        <w:trPr>
          <w:trHeight w:val="577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8"/>
              </w:numPr>
              <w:spacing w:after="0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Cs w:val="28"/>
              </w:rPr>
            </w:pPr>
            <w:r w:rsidRPr="0095534B">
              <w:rPr>
                <w:rFonts w:ascii="Arial" w:hAnsi="Arial" w:cs="Arial"/>
                <w:spacing w:val="2"/>
                <w:szCs w:val="28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  <w:tr w:rsidR="00E746E5" w:rsidRPr="0095534B" w:rsidTr="00427A04">
        <w:trPr>
          <w:trHeight w:val="291"/>
        </w:trPr>
        <w:tc>
          <w:tcPr>
            <w:tcW w:w="1642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  <w:vAlign w:val="center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2023-2027</w:t>
            </w:r>
          </w:p>
        </w:tc>
      </w:tr>
      <w:tr w:rsidR="00E746E5" w:rsidRPr="0095534B" w:rsidTr="00427A04">
        <w:trPr>
          <w:trHeight w:val="379"/>
        </w:trPr>
        <w:tc>
          <w:tcPr>
            <w:tcW w:w="1642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Перечень подпрограмм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95534B">
              <w:rPr>
                <w:rFonts w:ascii="Arial" w:hAnsi="Arial" w:cs="Arial"/>
                <w:szCs w:val="28"/>
              </w:rPr>
              <w:t>Муниципальные заказчики подпрограмм</w:t>
            </w:r>
          </w:p>
        </w:tc>
      </w:tr>
      <w:tr w:rsidR="00E746E5" w:rsidRPr="0095534B" w:rsidTr="00427A04">
        <w:trPr>
          <w:trHeight w:val="379"/>
        </w:trPr>
        <w:tc>
          <w:tcPr>
            <w:tcW w:w="1642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hAnsi="Arial" w:cs="Arial"/>
                <w:szCs w:val="28"/>
              </w:rPr>
              <w:t>1.Повышение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746E5" w:rsidRPr="0095534B" w:rsidTr="00427A04">
        <w:trPr>
          <w:trHeight w:val="781"/>
        </w:trPr>
        <w:tc>
          <w:tcPr>
            <w:tcW w:w="1642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szCs w:val="28"/>
              </w:rPr>
            </w:pPr>
            <w:r w:rsidRPr="0095534B">
              <w:rPr>
                <w:rFonts w:ascii="Arial" w:hAnsi="Arial" w:cs="Arial"/>
                <w:szCs w:val="28"/>
              </w:rPr>
              <w:t>2.Развитие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746E5" w:rsidRPr="0095534B" w:rsidTr="00427A04">
        <w:trPr>
          <w:trHeight w:val="379"/>
        </w:trPr>
        <w:tc>
          <w:tcPr>
            <w:tcW w:w="1642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3.Обеспечивающая подпрограмма.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746E5" w:rsidRPr="0095534B" w:rsidTr="00427A04">
        <w:trPr>
          <w:trHeight w:val="379"/>
        </w:trPr>
        <w:tc>
          <w:tcPr>
            <w:tcW w:w="1642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hAnsi="Arial" w:cs="Arial"/>
                <w:szCs w:val="24"/>
              </w:rPr>
              <w:t>4.Развитие архивного дела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746E5" w:rsidRPr="0095534B" w:rsidTr="00427A04">
        <w:trPr>
          <w:trHeight w:val="379"/>
        </w:trPr>
        <w:tc>
          <w:tcPr>
            <w:tcW w:w="1642" w:type="pct"/>
            <w:vMerge w:val="restar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hAnsi="Arial" w:cs="Arial"/>
                <w:szCs w:val="28"/>
              </w:rPr>
              <w:t>Краткая характеристика подпрограмм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hAnsi="Arial" w:cs="Arial"/>
                <w:szCs w:val="28"/>
              </w:rPr>
              <w:t>Подпрограмма 1.</w:t>
            </w:r>
            <w:r w:rsidRPr="0095534B">
              <w:rPr>
                <w:rFonts w:ascii="Arial" w:hAnsi="Arial" w:cs="Arial"/>
              </w:rPr>
              <w:t xml:space="preserve"> </w:t>
            </w:r>
            <w:r w:rsidRPr="0095534B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 Предусматривается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E746E5" w:rsidRPr="0095534B" w:rsidTr="00427A04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spacing w:after="0" w:line="259" w:lineRule="auto"/>
              <w:jc w:val="both"/>
              <w:rPr>
                <w:rFonts w:ascii="Arial" w:hAnsi="Arial" w:cs="Arial"/>
                <w:szCs w:val="28"/>
              </w:rPr>
            </w:pPr>
            <w:r w:rsidRPr="0095534B">
              <w:rPr>
                <w:rFonts w:ascii="Arial" w:hAnsi="Arial" w:cs="Arial"/>
                <w:color w:val="000000"/>
                <w:szCs w:val="28"/>
                <w:lang w:bidi="ru-RU"/>
              </w:rPr>
              <w:t>Подпрограмма 2. Развитие информационной и технологической инфраструктуры экосистемы цифровой экономики муниципального образования Московской области.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E746E5" w:rsidRPr="0095534B" w:rsidTr="00427A04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hAnsi="Arial" w:cs="Arial"/>
              </w:rPr>
              <w:t>Подпрограмма 3. Обеспечивающая подпрограмма. 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E746E5" w:rsidRPr="0095534B" w:rsidTr="00427A04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95534B">
              <w:rPr>
                <w:rFonts w:ascii="Arial" w:hAnsi="Arial" w:cs="Arial"/>
              </w:rPr>
              <w:t>Подпрограмма 4. Развитие архивного дела. Предусматривается обеспечение хранения, комплектования, учета и использования документов Архивного фонда Московской области,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дела.</w:t>
            </w:r>
          </w:p>
        </w:tc>
      </w:tr>
      <w:tr w:rsidR="00E746E5" w:rsidRPr="0095534B" w:rsidTr="00427A04">
        <w:trPr>
          <w:trHeight w:val="378"/>
        </w:trPr>
        <w:tc>
          <w:tcPr>
            <w:tcW w:w="26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hAnsi="Arial" w:cs="Arial"/>
                <w:szCs w:val="28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E746E5" w:rsidRPr="0095534B" w:rsidTr="00427A04"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9 589,05</w:t>
            </w:r>
          </w:p>
        </w:tc>
        <w:tc>
          <w:tcPr>
            <w:tcW w:w="371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4 371,16</w:t>
            </w:r>
          </w:p>
        </w:tc>
        <w:tc>
          <w:tcPr>
            <w:tcW w:w="399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5 217,89</w:t>
            </w:r>
          </w:p>
        </w:tc>
        <w:tc>
          <w:tcPr>
            <w:tcW w:w="399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55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E746E5" w:rsidRPr="0095534B" w:rsidTr="00427A04">
        <w:trPr>
          <w:trHeight w:val="326"/>
        </w:trPr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25 540,36</w:t>
            </w:r>
          </w:p>
        </w:tc>
        <w:tc>
          <w:tcPr>
            <w:tcW w:w="371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14 366,06</w:t>
            </w:r>
          </w:p>
        </w:tc>
        <w:tc>
          <w:tcPr>
            <w:tcW w:w="399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11 174,30</w:t>
            </w:r>
          </w:p>
        </w:tc>
        <w:tc>
          <w:tcPr>
            <w:tcW w:w="399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E746E5" w:rsidRPr="0095534B" w:rsidTr="00427A04"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1 587 741,95</w:t>
            </w:r>
          </w:p>
        </w:tc>
        <w:tc>
          <w:tcPr>
            <w:tcW w:w="371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354 939,75</w:t>
            </w:r>
          </w:p>
        </w:tc>
        <w:tc>
          <w:tcPr>
            <w:tcW w:w="399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306 584,97</w:t>
            </w:r>
          </w:p>
        </w:tc>
        <w:tc>
          <w:tcPr>
            <w:tcW w:w="399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312 674,11</w:t>
            </w:r>
          </w:p>
        </w:tc>
        <w:tc>
          <w:tcPr>
            <w:tcW w:w="355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307 228,56</w:t>
            </w:r>
          </w:p>
        </w:tc>
        <w:tc>
          <w:tcPr>
            <w:tcW w:w="374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306 314,56</w:t>
            </w:r>
          </w:p>
        </w:tc>
      </w:tr>
      <w:tr w:rsidR="00E746E5" w:rsidRPr="0095534B" w:rsidTr="00427A04">
        <w:tc>
          <w:tcPr>
            <w:tcW w:w="164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Всего, в том числе по годам: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1 622 871,36</w:t>
            </w:r>
          </w:p>
        </w:tc>
        <w:tc>
          <w:tcPr>
            <w:tcW w:w="371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373 676,97</w:t>
            </w:r>
          </w:p>
        </w:tc>
        <w:tc>
          <w:tcPr>
            <w:tcW w:w="399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322 977,16</w:t>
            </w:r>
          </w:p>
        </w:tc>
        <w:tc>
          <w:tcPr>
            <w:tcW w:w="399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312 674,11</w:t>
            </w:r>
          </w:p>
        </w:tc>
        <w:tc>
          <w:tcPr>
            <w:tcW w:w="355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307 228,56</w:t>
            </w:r>
          </w:p>
        </w:tc>
        <w:tc>
          <w:tcPr>
            <w:tcW w:w="374" w:type="pct"/>
            <w:shd w:val="clear" w:color="auto" w:fill="auto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5534B">
              <w:rPr>
                <w:rFonts w:ascii="Arial" w:eastAsia="Calibri" w:hAnsi="Arial" w:cs="Arial"/>
                <w:szCs w:val="28"/>
              </w:rPr>
              <w:t>306 314,56</w:t>
            </w:r>
          </w:p>
        </w:tc>
      </w:tr>
    </w:tbl>
    <w:p w:rsidR="00E746E5" w:rsidRPr="0095534B" w:rsidRDefault="00E746E5" w:rsidP="00E746E5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E746E5" w:rsidRPr="0095534B" w:rsidSect="00B66BCC">
          <w:footerReference w:type="default" r:id="rId7"/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Calibri" w:hAnsi="Arial" w:cs="Arial"/>
          <w:color w:val="000000" w:themeColor="text1"/>
          <w:szCs w:val="28"/>
          <w:lang w:eastAsia="en-US"/>
        </w:rPr>
      </w:pPr>
      <w:bookmarkStart w:id="5" w:name="_Hlk117688657"/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lastRenderedPageBreak/>
        <w:t>Приложение № 2 к Постановлению</w:t>
      </w: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Calibri" w:hAnsi="Arial" w:cs="Arial"/>
          <w:color w:val="000000" w:themeColor="text1"/>
          <w:szCs w:val="28"/>
          <w:lang w:eastAsia="en-US"/>
        </w:rPr>
      </w:pPr>
      <w:proofErr w:type="gramStart"/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>администрации</w:t>
      </w:r>
      <w:proofErr w:type="gramEnd"/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 xml:space="preserve"> городского округа </w:t>
      </w: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Calibri" w:hAnsi="Arial" w:cs="Arial"/>
          <w:color w:val="000000" w:themeColor="text1"/>
          <w:szCs w:val="28"/>
          <w:lang w:eastAsia="en-US"/>
        </w:rPr>
      </w:pPr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 xml:space="preserve">Люберцы Московской области </w:t>
      </w:r>
    </w:p>
    <w:p w:rsidR="00E746E5" w:rsidRPr="0095534B" w:rsidRDefault="00E746E5" w:rsidP="00E746E5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Calibri" w:hAnsi="Arial" w:cs="Arial"/>
          <w:sz w:val="22"/>
          <w:szCs w:val="28"/>
          <w:lang w:eastAsia="en-US"/>
        </w:rPr>
      </w:pPr>
      <w:r w:rsidRPr="0095534B">
        <w:rPr>
          <w:rFonts w:ascii="Arial" w:eastAsia="Calibri" w:hAnsi="Arial" w:cs="Arial"/>
          <w:color w:val="000000" w:themeColor="text1"/>
          <w:szCs w:val="28"/>
          <w:lang w:eastAsia="en-US"/>
        </w:rPr>
        <w:t>От 16.12.2024№ 5165-ПА</w:t>
      </w:r>
    </w:p>
    <w:p w:rsidR="00E746E5" w:rsidRPr="0095534B" w:rsidRDefault="00E746E5" w:rsidP="00E746E5">
      <w:pPr>
        <w:spacing w:after="0"/>
        <w:ind w:left="720"/>
        <w:contextualSpacing/>
        <w:rPr>
          <w:rFonts w:ascii="Arial" w:hAnsi="Arial" w:cs="Arial"/>
          <w:b/>
          <w:sz w:val="28"/>
          <w:szCs w:val="28"/>
        </w:rPr>
      </w:pPr>
    </w:p>
    <w:p w:rsidR="00E746E5" w:rsidRPr="0095534B" w:rsidRDefault="00E746E5" w:rsidP="00E746E5">
      <w:pPr>
        <w:spacing w:after="0"/>
        <w:ind w:left="426"/>
        <w:contextualSpacing/>
        <w:jc w:val="center"/>
        <w:rPr>
          <w:rFonts w:ascii="Arial" w:hAnsi="Arial" w:cs="Arial"/>
          <w:sz w:val="24"/>
          <w:szCs w:val="24"/>
        </w:rPr>
      </w:pPr>
      <w:r w:rsidRPr="0095534B">
        <w:rPr>
          <w:rFonts w:ascii="Arial" w:hAnsi="Arial" w:cs="Arial"/>
          <w:sz w:val="24"/>
          <w:szCs w:val="24"/>
        </w:rPr>
        <w:t xml:space="preserve">Перечень мероприятий подпрограммы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</w:t>
      </w:r>
      <w:bookmarkStart w:id="6" w:name="_Hlk152855457"/>
      <w:r w:rsidRPr="0095534B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 «Цифровое муниципальное образование»</w:t>
      </w:r>
      <w:bookmarkEnd w:id="6"/>
    </w:p>
    <w:p w:rsidR="00E746E5" w:rsidRPr="0095534B" w:rsidRDefault="00E746E5" w:rsidP="00E746E5">
      <w:pPr>
        <w:spacing w:after="0"/>
        <w:ind w:left="720" w:right="-1" w:firstLine="1407"/>
        <w:contextualSpacing/>
        <w:jc w:val="right"/>
        <w:rPr>
          <w:rFonts w:ascii="Arial" w:hAnsi="Arial" w:cs="Arial"/>
          <w:sz w:val="22"/>
          <w:szCs w:val="24"/>
        </w:rPr>
      </w:pPr>
      <w:r w:rsidRPr="0095534B">
        <w:rPr>
          <w:rFonts w:ascii="Arial" w:hAnsi="Arial" w:cs="Arial"/>
          <w:sz w:val="24"/>
          <w:szCs w:val="28"/>
        </w:rPr>
        <w:t xml:space="preserve">    </w:t>
      </w:r>
      <w:r w:rsidRPr="0095534B">
        <w:rPr>
          <w:rFonts w:ascii="Arial" w:hAnsi="Arial" w:cs="Arial"/>
          <w:sz w:val="24"/>
          <w:szCs w:val="28"/>
        </w:rPr>
        <w:tab/>
        <w:t xml:space="preserve"> </w:t>
      </w:r>
      <w:r w:rsidRPr="0095534B">
        <w:rPr>
          <w:rFonts w:ascii="Arial" w:hAnsi="Arial" w:cs="Arial"/>
          <w:sz w:val="22"/>
          <w:szCs w:val="24"/>
        </w:rPr>
        <w:t>Таблица 1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3653"/>
        <w:gridCol w:w="1009"/>
        <w:gridCol w:w="1706"/>
        <w:gridCol w:w="1030"/>
        <w:gridCol w:w="851"/>
        <w:gridCol w:w="629"/>
        <w:gridCol w:w="145"/>
        <w:gridCol w:w="500"/>
        <w:gridCol w:w="710"/>
        <w:gridCol w:w="568"/>
        <w:gridCol w:w="713"/>
        <w:gridCol w:w="743"/>
        <w:gridCol w:w="892"/>
        <w:gridCol w:w="907"/>
        <w:gridCol w:w="975"/>
      </w:tblGrid>
      <w:tr w:rsidR="00E746E5" w:rsidRPr="0095534B" w:rsidTr="00427A04">
        <w:trPr>
          <w:trHeight w:val="301"/>
          <w:jc w:val="center"/>
        </w:trPr>
        <w:tc>
          <w:tcPr>
            <w:tcW w:w="128" w:type="pct"/>
            <w:vMerge w:val="restart"/>
            <w:shd w:val="clear" w:color="auto" w:fill="auto"/>
          </w:tcPr>
          <w:bookmarkEnd w:id="5"/>
          <w:p w:rsidR="00E746E5" w:rsidRPr="0095534B" w:rsidRDefault="00E746E5" w:rsidP="00E74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№ п/п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E746E5" w:rsidRPr="0095534B" w:rsidRDefault="00E746E5" w:rsidP="00E74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Мероприятие подпрограммы</w:t>
            </w:r>
          </w:p>
        </w:tc>
        <w:tc>
          <w:tcPr>
            <w:tcW w:w="327" w:type="pct"/>
            <w:vMerge w:val="restart"/>
          </w:tcPr>
          <w:p w:rsidR="00E746E5" w:rsidRPr="0095534B" w:rsidRDefault="00E746E5" w:rsidP="00E74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Сроки исполнения мероприятия</w:t>
            </w:r>
          </w:p>
        </w:tc>
        <w:tc>
          <w:tcPr>
            <w:tcW w:w="553" w:type="pct"/>
            <w:vMerge w:val="restart"/>
          </w:tcPr>
          <w:p w:rsidR="00E746E5" w:rsidRPr="0095534B" w:rsidRDefault="00E746E5" w:rsidP="00E74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Источники финансирования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E746E5" w:rsidRPr="0095534B" w:rsidRDefault="00E746E5" w:rsidP="00E74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Всего</w:t>
            </w:r>
          </w:p>
          <w:p w:rsidR="00E746E5" w:rsidRPr="0095534B" w:rsidRDefault="00E746E5" w:rsidP="00E74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 xml:space="preserve"> (тыс. руб.)</w:t>
            </w:r>
          </w:p>
        </w:tc>
        <w:tc>
          <w:tcPr>
            <w:tcW w:w="2158" w:type="pct"/>
            <w:gridSpan w:val="10"/>
          </w:tcPr>
          <w:p w:rsidR="00E746E5" w:rsidRPr="0095534B" w:rsidRDefault="00E746E5" w:rsidP="00E74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Объем финансирования по годам (тыс. руб.)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746E5" w:rsidRPr="0095534B" w:rsidRDefault="00E746E5" w:rsidP="00E746E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 xml:space="preserve">Ответственный за выполнение мероприятия </w:t>
            </w:r>
          </w:p>
        </w:tc>
      </w:tr>
      <w:tr w:rsidR="00E746E5" w:rsidRPr="0095534B" w:rsidTr="00427A04">
        <w:trPr>
          <w:trHeight w:val="278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eastAsia="Calibri" w:hAnsi="Arial" w:cs="Arial"/>
                <w:sz w:val="16"/>
                <w:lang w:eastAsia="en-US"/>
              </w:rPr>
            </w:pPr>
          </w:p>
        </w:tc>
        <w:tc>
          <w:tcPr>
            <w:tcW w:w="327" w:type="pct"/>
            <w:vMerge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vMerge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6" w:type="pct"/>
            <w:vAlign w:val="center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2023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2024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2025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2026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202</w:t>
            </w:r>
            <w:r w:rsidRPr="0095534B">
              <w:rPr>
                <w:rFonts w:ascii="Arial" w:hAnsi="Arial" w:cs="Arial"/>
                <w:sz w:val="16"/>
                <w:lang w:val="en-US"/>
              </w:rPr>
              <w:t>7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315"/>
          <w:jc w:val="center"/>
        </w:trPr>
        <w:tc>
          <w:tcPr>
            <w:tcW w:w="128" w:type="pct"/>
            <w:shd w:val="clear" w:color="auto" w:fill="auto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4" w:type="pct"/>
            <w:shd w:val="clear" w:color="auto" w:fill="auto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eastAsia="Calibri" w:hAnsi="Arial" w:cs="Arial"/>
                <w:sz w:val="16"/>
                <w:lang w:eastAsia="en-US"/>
              </w:rPr>
            </w:pPr>
            <w:r w:rsidRPr="0095534B">
              <w:rPr>
                <w:rFonts w:ascii="Arial" w:eastAsia="Calibri" w:hAnsi="Arial" w:cs="Arial"/>
                <w:sz w:val="16"/>
                <w:lang w:eastAsia="en-US"/>
              </w:rPr>
              <w:t>2</w:t>
            </w:r>
          </w:p>
        </w:tc>
        <w:tc>
          <w:tcPr>
            <w:tcW w:w="327" w:type="pct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553" w:type="pct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4</w:t>
            </w:r>
          </w:p>
        </w:tc>
        <w:tc>
          <w:tcPr>
            <w:tcW w:w="334" w:type="pct"/>
            <w:shd w:val="clear" w:color="auto" w:fill="auto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76" w:type="pct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058" w:type="pct"/>
            <w:gridSpan w:val="6"/>
            <w:shd w:val="clear" w:color="auto" w:fill="auto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89" w:type="pct"/>
            <w:shd w:val="clear" w:color="auto" w:fill="auto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94" w:type="pct"/>
            <w:shd w:val="clear" w:color="auto" w:fill="auto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16" w:type="pct"/>
            <w:shd w:val="clear" w:color="auto" w:fill="auto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11</w:t>
            </w:r>
          </w:p>
        </w:tc>
      </w:tr>
      <w:tr w:rsidR="00E746E5" w:rsidRPr="0095534B" w:rsidTr="00427A04">
        <w:trPr>
          <w:trHeight w:val="351"/>
          <w:jc w:val="center"/>
        </w:trPr>
        <w:tc>
          <w:tcPr>
            <w:tcW w:w="128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6"/>
                <w:lang w:val="en-US"/>
              </w:rPr>
            </w:pPr>
            <w:r w:rsidRPr="0095534B">
              <w:rPr>
                <w:rFonts w:ascii="Arial" w:eastAsia="Calibri" w:hAnsi="Arial" w:cs="Arial"/>
                <w:sz w:val="16"/>
                <w:lang w:val="en-US"/>
              </w:rPr>
              <w:t>1</w:t>
            </w:r>
            <w:r w:rsidRPr="0095534B">
              <w:rPr>
                <w:rFonts w:ascii="Arial" w:eastAsia="Calibri" w:hAnsi="Arial" w:cs="Arial"/>
                <w:sz w:val="16"/>
              </w:rPr>
              <w:t>.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eastAsia="Calibri" w:hAnsi="Arial" w:cs="Arial"/>
                <w:sz w:val="16"/>
                <w:lang w:eastAsia="en-US"/>
              </w:rPr>
            </w:pPr>
            <w:r w:rsidRPr="0095534B">
              <w:rPr>
                <w:rFonts w:ascii="Arial" w:eastAsia="Calibri" w:hAnsi="Arial" w:cs="Arial"/>
                <w:bCs/>
                <w:sz w:val="16"/>
                <w:lang w:eastAsia="en-US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01.01.2023</w:t>
            </w: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31.12.2027</w:t>
            </w:r>
          </w:p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sz w:val="16"/>
              </w:rPr>
            </w:pPr>
          </w:p>
          <w:p w:rsidR="00E746E5" w:rsidRPr="0095534B" w:rsidRDefault="00E746E5" w:rsidP="00E746E5">
            <w:pPr>
              <w:spacing w:after="0"/>
              <w:rPr>
                <w:rFonts w:ascii="Arial" w:hAnsi="Arial" w:cs="Arial"/>
                <w:sz w:val="16"/>
              </w:rPr>
            </w:pPr>
          </w:p>
          <w:p w:rsidR="00E746E5" w:rsidRPr="0095534B" w:rsidRDefault="00E746E5" w:rsidP="00E746E5">
            <w:pPr>
              <w:spacing w:after="0"/>
              <w:rPr>
                <w:rFonts w:ascii="Arial" w:hAnsi="Arial" w:cs="Arial"/>
                <w:sz w:val="16"/>
              </w:rPr>
            </w:pPr>
          </w:p>
          <w:p w:rsidR="00E746E5" w:rsidRPr="0095534B" w:rsidRDefault="00E746E5" w:rsidP="00E746E5">
            <w:pPr>
              <w:spacing w:after="0"/>
              <w:rPr>
                <w:rFonts w:ascii="Arial" w:hAnsi="Arial" w:cs="Arial"/>
                <w:sz w:val="16"/>
              </w:rPr>
            </w:pPr>
          </w:p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Х</w:t>
            </w:r>
          </w:p>
        </w:tc>
      </w:tr>
      <w:tr w:rsidR="00E746E5" w:rsidRPr="0095534B" w:rsidTr="00427A04">
        <w:trPr>
          <w:trHeight w:val="399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18 998,00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9 563,00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9 435,00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558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1 001,00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504,00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497,00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251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 xml:space="preserve"> 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19 999,00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10 067,00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9 932,00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557"/>
          <w:jc w:val="center"/>
        </w:trPr>
        <w:tc>
          <w:tcPr>
            <w:tcW w:w="128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lang w:val="en-US"/>
              </w:rPr>
            </w:pPr>
            <w:r w:rsidRPr="0095534B">
              <w:rPr>
                <w:rFonts w:ascii="Arial" w:eastAsia="Calibri" w:hAnsi="Arial" w:cs="Arial"/>
                <w:sz w:val="16"/>
              </w:rPr>
              <w:t>1.</w:t>
            </w:r>
            <w:r w:rsidRPr="0095534B">
              <w:rPr>
                <w:rFonts w:ascii="Arial" w:eastAsia="Calibri" w:hAnsi="Arial" w:cs="Arial"/>
                <w:sz w:val="16"/>
                <w:lang w:val="en-US"/>
              </w:rPr>
              <w:t>1.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bCs/>
                <w:color w:val="000000"/>
                <w:sz w:val="16"/>
              </w:rPr>
              <w:t xml:space="preserve">Мероприятие 01.01. </w:t>
            </w:r>
            <w:proofErr w:type="spellStart"/>
            <w:r w:rsidRPr="0095534B">
              <w:rPr>
                <w:rFonts w:ascii="Arial" w:hAnsi="Arial" w:cs="Arial"/>
                <w:bCs/>
                <w:color w:val="000000"/>
                <w:sz w:val="16"/>
              </w:rPr>
              <w:t>Софинансирование</w:t>
            </w:r>
            <w:proofErr w:type="spellEnd"/>
            <w:r w:rsidRPr="0095534B">
              <w:rPr>
                <w:rFonts w:ascii="Arial" w:hAnsi="Arial" w:cs="Arial"/>
                <w:bCs/>
                <w:color w:val="000000"/>
                <w:sz w:val="16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01.01.2023</w:t>
            </w: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31.12.2027</w:t>
            </w:r>
          </w:p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746E5" w:rsidRPr="0095534B" w:rsidTr="00427A04">
        <w:trPr>
          <w:trHeight w:val="164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18 998,00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9 563,00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9 435,00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E746E5" w:rsidRPr="0095534B" w:rsidTr="00427A04">
        <w:trPr>
          <w:trHeight w:val="675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1 001,00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504,00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497,00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E746E5" w:rsidRPr="0095534B" w:rsidTr="00427A04">
        <w:trPr>
          <w:trHeight w:val="225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6"/>
              </w:numPr>
              <w:spacing w:before="20"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E746E5" w:rsidRPr="0095534B" w:rsidRDefault="00E746E5" w:rsidP="00E746E5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19 999,00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10 067,00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9 932,00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300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6"/>
              </w:numPr>
              <w:spacing w:before="20"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Количество выплат стимулирующего характера, Единица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Х</w:t>
            </w:r>
          </w:p>
        </w:tc>
        <w:tc>
          <w:tcPr>
            <w:tcW w:w="55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Х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Итого 2024 год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В том числе: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2026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2027</w:t>
            </w:r>
          </w:p>
        </w:tc>
        <w:tc>
          <w:tcPr>
            <w:tcW w:w="31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Х</w:t>
            </w:r>
          </w:p>
        </w:tc>
      </w:tr>
      <w:tr w:rsidR="00E746E5" w:rsidRPr="0095534B" w:rsidTr="00427A04">
        <w:trPr>
          <w:trHeight w:val="210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6"/>
              </w:numPr>
              <w:spacing w:before="20"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1 квартал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 полугодие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9 месяцев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12 месяцев</w:t>
            </w: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746E5" w:rsidRPr="0095534B" w:rsidTr="00427A04">
        <w:trPr>
          <w:trHeight w:val="285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numPr>
                <w:ilvl w:val="0"/>
                <w:numId w:val="6"/>
              </w:numPr>
              <w:spacing w:before="20"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before="2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218"/>
          <w:jc w:val="center"/>
        </w:trPr>
        <w:tc>
          <w:tcPr>
            <w:tcW w:w="128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95534B">
              <w:rPr>
                <w:rFonts w:ascii="Arial" w:eastAsia="Calibri" w:hAnsi="Arial" w:cs="Arial"/>
                <w:sz w:val="16"/>
              </w:rPr>
              <w:t>2.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bCs/>
                <w:color w:val="000000"/>
                <w:sz w:val="16"/>
              </w:rPr>
              <w:t xml:space="preserve">Основное мероприятие 02. Совершенствование системы предоставления </w:t>
            </w:r>
            <w:r w:rsidRPr="0095534B">
              <w:rPr>
                <w:rFonts w:ascii="Arial" w:hAnsi="Arial" w:cs="Arial"/>
                <w:bCs/>
                <w:color w:val="000000"/>
                <w:sz w:val="16"/>
              </w:rPr>
              <w:lastRenderedPageBreak/>
              <w:t>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lastRenderedPageBreak/>
              <w:t>01.01.2023</w:t>
            </w: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31.12.2027</w:t>
            </w:r>
          </w:p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lastRenderedPageBreak/>
              <w:t>Средства федерального      бюджета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E746E5" w:rsidRPr="0095534B" w:rsidRDefault="00E746E5" w:rsidP="00E746E5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Х</w:t>
            </w:r>
          </w:p>
        </w:tc>
      </w:tr>
      <w:tr w:rsidR="00E746E5" w:rsidRPr="0095534B" w:rsidTr="00427A04">
        <w:trPr>
          <w:trHeight w:val="218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sz w:val="16"/>
              </w:rPr>
            </w:pPr>
          </w:p>
        </w:tc>
      </w:tr>
      <w:tr w:rsidR="00E746E5" w:rsidRPr="0095534B" w:rsidTr="00427A04">
        <w:trPr>
          <w:trHeight w:val="337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2 637,00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845,00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878,00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914,00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70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2 637,00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845,00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878,00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914,00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420"/>
          <w:jc w:val="center"/>
        </w:trPr>
        <w:tc>
          <w:tcPr>
            <w:tcW w:w="128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95534B">
              <w:rPr>
                <w:rFonts w:ascii="Arial" w:eastAsia="Calibri" w:hAnsi="Arial" w:cs="Arial"/>
                <w:sz w:val="16"/>
              </w:rPr>
              <w:t>2.1.</w:t>
            </w:r>
          </w:p>
        </w:tc>
        <w:tc>
          <w:tcPr>
            <w:tcW w:w="1184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bCs/>
                <w:sz w:val="16"/>
              </w:rPr>
              <w:t>Мероприятие 02.01. Мероприятие в рамках ГП МО -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01.01.2023</w:t>
            </w: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31.12.2027</w:t>
            </w:r>
          </w:p>
          <w:p w:rsidR="00E746E5" w:rsidRPr="0095534B" w:rsidRDefault="00E746E5" w:rsidP="00E746E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746E5" w:rsidRPr="0095534B" w:rsidTr="00427A04">
        <w:trPr>
          <w:trHeight w:val="700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572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2 637,00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845,00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878,00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914,00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127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2 637,00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845,00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878,00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941,00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270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 xml:space="preserve">Количество программно-технических комплексов </w:t>
            </w:r>
          </w:p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proofErr w:type="gramStart"/>
            <w:r w:rsidRPr="0095534B">
              <w:rPr>
                <w:rFonts w:ascii="Arial" w:hAnsi="Arial" w:cs="Arial"/>
                <w:color w:val="000000"/>
                <w:sz w:val="16"/>
              </w:rPr>
              <w:t>для</w:t>
            </w:r>
            <w:proofErr w:type="gramEnd"/>
            <w:r w:rsidRPr="0095534B">
              <w:rPr>
                <w:rFonts w:ascii="Arial" w:hAnsi="Arial" w:cs="Arial"/>
                <w:color w:val="000000"/>
                <w:sz w:val="16"/>
              </w:rPr>
              <w:t xml:space="preserve">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</w:p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proofErr w:type="gramStart"/>
            <w:r w:rsidRPr="0095534B">
              <w:rPr>
                <w:rFonts w:ascii="Arial" w:hAnsi="Arial" w:cs="Arial"/>
                <w:color w:val="000000"/>
                <w:sz w:val="16"/>
              </w:rPr>
              <w:t>в</w:t>
            </w:r>
            <w:proofErr w:type="gramEnd"/>
            <w:r w:rsidRPr="0095534B">
              <w:rPr>
                <w:rFonts w:ascii="Arial" w:hAnsi="Arial" w:cs="Arial"/>
                <w:color w:val="000000"/>
                <w:sz w:val="16"/>
              </w:rPr>
              <w:t xml:space="preserve"> отношении которых осуществлена техническая поддержка, Единица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Х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:rsidR="00E746E5" w:rsidRPr="0095534B" w:rsidRDefault="00E746E5" w:rsidP="00E746E5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:rsidR="00E746E5" w:rsidRPr="0095534B" w:rsidRDefault="00E746E5" w:rsidP="00E746E5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Х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251" w:type="pct"/>
            <w:gridSpan w:val="2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Итого 2024 год</w:t>
            </w:r>
          </w:p>
        </w:tc>
        <w:tc>
          <w:tcPr>
            <w:tcW w:w="80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В том числе: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2026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2027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E746E5" w:rsidRPr="0095534B" w:rsidRDefault="00E746E5" w:rsidP="00E746E5">
            <w:pPr>
              <w:rPr>
                <w:rFonts w:ascii="Arial" w:hAnsi="Arial" w:cs="Arial"/>
                <w:color w:val="000000"/>
                <w:sz w:val="16"/>
              </w:rPr>
            </w:pPr>
          </w:p>
          <w:p w:rsidR="00E746E5" w:rsidRPr="0095534B" w:rsidRDefault="00E746E5" w:rsidP="00E746E5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Х</w:t>
            </w:r>
          </w:p>
        </w:tc>
      </w:tr>
      <w:tr w:rsidR="00E746E5" w:rsidRPr="0095534B" w:rsidTr="00427A04">
        <w:trPr>
          <w:trHeight w:val="740"/>
          <w:jc w:val="center"/>
        </w:trPr>
        <w:tc>
          <w:tcPr>
            <w:tcW w:w="128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51" w:type="pct"/>
            <w:gridSpan w:val="2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1 квартал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 полугодие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9 месяцев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12 месяцев</w:t>
            </w: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303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2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E746E5" w:rsidRPr="0095534B" w:rsidTr="00427A04">
        <w:trPr>
          <w:trHeight w:val="395"/>
          <w:jc w:val="center"/>
        </w:trPr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46E5" w:rsidRPr="0095534B" w:rsidRDefault="00E746E5" w:rsidP="00E746E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51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  <w:highlight w:val="yellow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Итого по подпрограмме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Итого: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22 636,00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10 067,00</w:t>
            </w:r>
          </w:p>
        </w:tc>
        <w:tc>
          <w:tcPr>
            <w:tcW w:w="10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10 777,00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878,00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914,00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sz w:val="16"/>
              </w:rPr>
              <w:t>Х</w:t>
            </w:r>
          </w:p>
        </w:tc>
      </w:tr>
      <w:tr w:rsidR="00E746E5" w:rsidRPr="0095534B" w:rsidTr="00427A04">
        <w:trPr>
          <w:trHeight w:val="232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6E5" w:rsidRPr="0095534B" w:rsidRDefault="00E746E5" w:rsidP="00E746E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5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6E5" w:rsidRPr="0095534B" w:rsidRDefault="00E746E5" w:rsidP="00E746E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0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highlight w:val="yellow"/>
              </w:rPr>
            </w:pPr>
          </w:p>
        </w:tc>
      </w:tr>
      <w:tr w:rsidR="00E746E5" w:rsidRPr="0095534B" w:rsidTr="00427A04">
        <w:trPr>
          <w:trHeight w:val="232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6E5" w:rsidRPr="0095534B" w:rsidRDefault="00E746E5" w:rsidP="00E746E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5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6E5" w:rsidRPr="0095534B" w:rsidRDefault="00E746E5" w:rsidP="00E746E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18 998,00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9 563,00</w:t>
            </w:r>
          </w:p>
        </w:tc>
        <w:tc>
          <w:tcPr>
            <w:tcW w:w="1058" w:type="pct"/>
            <w:gridSpan w:val="6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9 435,00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highlight w:val="yellow"/>
              </w:rPr>
            </w:pPr>
          </w:p>
        </w:tc>
      </w:tr>
      <w:tr w:rsidR="00E746E5" w:rsidRPr="0095534B" w:rsidTr="00427A04">
        <w:trPr>
          <w:trHeight w:val="412"/>
          <w:jc w:val="center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E5" w:rsidRPr="0095534B" w:rsidRDefault="00E746E5" w:rsidP="00E746E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5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E5" w:rsidRPr="0095534B" w:rsidRDefault="00E746E5" w:rsidP="00E746E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95534B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3 638,00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504,00</w:t>
            </w:r>
          </w:p>
        </w:tc>
        <w:tc>
          <w:tcPr>
            <w:tcW w:w="105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1 342,00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878,00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914,00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95534B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:rsidR="00E746E5" w:rsidRPr="0095534B" w:rsidRDefault="00E746E5" w:rsidP="00E746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5534B">
        <w:rPr>
          <w:rFonts w:ascii="Arial" w:hAnsi="Arial" w:cs="Arial"/>
          <w:sz w:val="28"/>
          <w:szCs w:val="28"/>
        </w:rPr>
        <w:br/>
      </w:r>
    </w:p>
    <w:bookmarkEnd w:id="1"/>
    <w:bookmarkEnd w:id="2"/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2"/>
          <w:szCs w:val="28"/>
        </w:rPr>
      </w:pPr>
      <w:r w:rsidRPr="0095534B">
        <w:rPr>
          <w:rFonts w:ascii="Arial" w:hAnsi="Arial" w:cs="Arial"/>
          <w:sz w:val="22"/>
          <w:szCs w:val="28"/>
        </w:rPr>
        <w:t>Взаимосвязь основных мероприятий подпрограммы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E746E5" w:rsidRPr="0095534B" w:rsidRDefault="00E746E5" w:rsidP="00E746E5">
      <w:pPr>
        <w:spacing w:after="0"/>
        <w:jc w:val="center"/>
        <w:rPr>
          <w:rFonts w:ascii="Arial" w:hAnsi="Arial" w:cs="Arial"/>
          <w:sz w:val="22"/>
          <w:szCs w:val="28"/>
        </w:rPr>
      </w:pPr>
      <w:proofErr w:type="gramStart"/>
      <w:r w:rsidRPr="0095534B">
        <w:rPr>
          <w:rFonts w:ascii="Arial" w:hAnsi="Arial" w:cs="Arial"/>
          <w:sz w:val="22"/>
          <w:szCs w:val="28"/>
        </w:rPr>
        <w:t>муниципальной</w:t>
      </w:r>
      <w:proofErr w:type="gramEnd"/>
      <w:r w:rsidRPr="0095534B">
        <w:rPr>
          <w:rFonts w:ascii="Arial" w:hAnsi="Arial" w:cs="Arial"/>
          <w:sz w:val="22"/>
          <w:szCs w:val="28"/>
        </w:rPr>
        <w:t xml:space="preserve"> программы городского округа Люберцы Московской области</w:t>
      </w:r>
    </w:p>
    <w:p w:rsidR="00E746E5" w:rsidRPr="0095534B" w:rsidRDefault="00E746E5" w:rsidP="00E746E5">
      <w:pPr>
        <w:spacing w:after="0"/>
        <w:jc w:val="center"/>
        <w:rPr>
          <w:rFonts w:ascii="Arial" w:hAnsi="Arial" w:cs="Arial"/>
          <w:sz w:val="22"/>
          <w:szCs w:val="28"/>
        </w:rPr>
      </w:pPr>
      <w:r w:rsidRPr="0095534B">
        <w:rPr>
          <w:rFonts w:ascii="Arial" w:hAnsi="Arial" w:cs="Arial"/>
          <w:sz w:val="22"/>
          <w:szCs w:val="28"/>
        </w:rPr>
        <w:t>«Цифровое муниципальное образование» с задачами, на достижение которых направлено мероприятие</w:t>
      </w: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2"/>
          <w:szCs w:val="28"/>
          <w:lang w:val="en-US"/>
        </w:rPr>
      </w:pPr>
      <w:r w:rsidRPr="0095534B">
        <w:rPr>
          <w:rFonts w:ascii="Arial" w:hAnsi="Arial" w:cs="Arial"/>
          <w:sz w:val="22"/>
          <w:szCs w:val="28"/>
        </w:rPr>
        <w:t xml:space="preserve">Таблица </w:t>
      </w:r>
      <w:r w:rsidRPr="0095534B">
        <w:rPr>
          <w:rFonts w:ascii="Arial" w:hAnsi="Arial" w:cs="Arial"/>
          <w:sz w:val="22"/>
          <w:szCs w:val="28"/>
          <w:lang w:val="en-US"/>
        </w:rPr>
        <w:t>2</w:t>
      </w:r>
    </w:p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2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5308"/>
        <w:gridCol w:w="9758"/>
      </w:tblGrid>
      <w:tr w:rsidR="00E746E5" w:rsidRPr="0095534B" w:rsidTr="00427A04">
        <w:trPr>
          <w:trHeight w:val="408"/>
        </w:trPr>
        <w:tc>
          <w:tcPr>
            <w:tcW w:w="613" w:type="dxa"/>
            <w:vMerge w:val="restart"/>
            <w:vAlign w:val="center"/>
            <w:hideMark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№   п/п</w:t>
            </w:r>
          </w:p>
        </w:tc>
        <w:tc>
          <w:tcPr>
            <w:tcW w:w="5308" w:type="dxa"/>
            <w:vMerge w:val="restart"/>
            <w:vAlign w:val="center"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2"/>
                <w:szCs w:val="28"/>
              </w:rPr>
            </w:pPr>
          </w:p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Основное мероприятие подпрограммы</w:t>
            </w:r>
          </w:p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758" w:type="dxa"/>
            <w:vMerge w:val="restart"/>
            <w:vAlign w:val="center"/>
            <w:hideMark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Задачи муниципальной программы</w:t>
            </w:r>
          </w:p>
        </w:tc>
      </w:tr>
      <w:tr w:rsidR="00E746E5" w:rsidRPr="0095534B" w:rsidTr="00427A04">
        <w:trPr>
          <w:trHeight w:val="408"/>
        </w:trPr>
        <w:tc>
          <w:tcPr>
            <w:tcW w:w="613" w:type="dxa"/>
            <w:vMerge/>
            <w:vAlign w:val="center"/>
            <w:hideMark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5308" w:type="dxa"/>
            <w:vMerge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9758" w:type="dxa"/>
            <w:vMerge/>
            <w:vAlign w:val="center"/>
            <w:hideMark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746E5" w:rsidRPr="0095534B" w:rsidTr="00427A04">
        <w:trPr>
          <w:trHeight w:val="20"/>
        </w:trPr>
        <w:tc>
          <w:tcPr>
            <w:tcW w:w="613" w:type="dxa"/>
            <w:vAlign w:val="center"/>
            <w:hideMark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1</w:t>
            </w:r>
          </w:p>
        </w:tc>
        <w:tc>
          <w:tcPr>
            <w:tcW w:w="5308" w:type="dxa"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2</w:t>
            </w:r>
          </w:p>
        </w:tc>
        <w:tc>
          <w:tcPr>
            <w:tcW w:w="9758" w:type="dxa"/>
            <w:vAlign w:val="center"/>
            <w:hideMark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3</w:t>
            </w:r>
          </w:p>
        </w:tc>
      </w:tr>
      <w:tr w:rsidR="00E746E5" w:rsidRPr="0095534B" w:rsidTr="00427A04">
        <w:trPr>
          <w:trHeight w:val="20"/>
        </w:trPr>
        <w:tc>
          <w:tcPr>
            <w:tcW w:w="613" w:type="dxa"/>
            <w:shd w:val="clear" w:color="auto" w:fill="auto"/>
            <w:vAlign w:val="center"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1</w:t>
            </w:r>
          </w:p>
        </w:tc>
        <w:tc>
          <w:tcPr>
            <w:tcW w:w="5308" w:type="dxa"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95534B">
              <w:rPr>
                <w:rFonts w:ascii="Arial" w:hAnsi="Arial" w:cs="Arial"/>
                <w:color w:val="000000"/>
                <w:sz w:val="22"/>
                <w:szCs w:val="28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758" w:type="dxa"/>
            <w:shd w:val="clear" w:color="auto" w:fill="auto"/>
            <w:vAlign w:val="center"/>
          </w:tcPr>
          <w:p w:rsidR="00E746E5" w:rsidRPr="0095534B" w:rsidRDefault="00E746E5" w:rsidP="00E746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E746E5" w:rsidRPr="0095534B" w:rsidTr="00427A04">
        <w:trPr>
          <w:trHeight w:val="710"/>
        </w:trPr>
        <w:tc>
          <w:tcPr>
            <w:tcW w:w="613" w:type="dxa"/>
            <w:shd w:val="clear" w:color="auto" w:fill="auto"/>
            <w:vAlign w:val="center"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2</w:t>
            </w:r>
          </w:p>
        </w:tc>
        <w:tc>
          <w:tcPr>
            <w:tcW w:w="5308" w:type="dxa"/>
            <w:shd w:val="clear" w:color="auto" w:fill="auto"/>
          </w:tcPr>
          <w:p w:rsidR="00E746E5" w:rsidRPr="0095534B" w:rsidRDefault="00E746E5" w:rsidP="00E746E5">
            <w:pPr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95534B">
              <w:rPr>
                <w:rFonts w:ascii="Arial" w:hAnsi="Arial" w:cs="Arial"/>
                <w:color w:val="000000"/>
                <w:sz w:val="22"/>
                <w:szCs w:val="28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758" w:type="dxa"/>
            <w:shd w:val="clear" w:color="auto" w:fill="auto"/>
            <w:vAlign w:val="center"/>
          </w:tcPr>
          <w:p w:rsidR="00E746E5" w:rsidRPr="0095534B" w:rsidRDefault="00E746E5" w:rsidP="00E746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2"/>
                <w:szCs w:val="28"/>
              </w:rPr>
            </w:pPr>
            <w:r w:rsidRPr="0095534B">
              <w:rPr>
                <w:rFonts w:ascii="Arial" w:hAnsi="Arial" w:cs="Arial"/>
                <w:sz w:val="22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</w:tbl>
    <w:p w:rsidR="00E746E5" w:rsidRPr="0095534B" w:rsidRDefault="00E746E5" w:rsidP="00E746E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E746E5" w:rsidRPr="0095534B" w:rsidRDefault="00E746E5" w:rsidP="00E746E5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sectPr w:rsidR="00E746E5" w:rsidRPr="0095534B" w:rsidSect="00220B16">
      <w:headerReference w:type="default" r:id="rId8"/>
      <w:pgSz w:w="16838" w:h="11906" w:orient="landscape" w:code="9"/>
      <w:pgMar w:top="426" w:right="395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CD" w:rsidRDefault="003327CD">
      <w:pPr>
        <w:spacing w:after="0" w:line="240" w:lineRule="auto"/>
      </w:pPr>
      <w:r>
        <w:separator/>
      </w:r>
    </w:p>
  </w:endnote>
  <w:endnote w:type="continuationSeparator" w:id="0">
    <w:p w:rsidR="003327CD" w:rsidRDefault="0033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462361"/>
      <w:docPartObj>
        <w:docPartGallery w:val="Page Numbers (Bottom of Page)"/>
        <w:docPartUnique/>
      </w:docPartObj>
    </w:sdtPr>
    <w:sdtEndPr/>
    <w:sdtContent>
      <w:p w:rsidR="00EF4423" w:rsidRDefault="00DD07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6FF">
          <w:rPr>
            <w:noProof/>
          </w:rPr>
          <w:t>7</w:t>
        </w:r>
        <w:r>
          <w:fldChar w:fldCharType="end"/>
        </w:r>
      </w:p>
    </w:sdtContent>
  </w:sdt>
  <w:p w:rsidR="00EF4423" w:rsidRDefault="003327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CD" w:rsidRDefault="003327CD">
      <w:pPr>
        <w:spacing w:after="0" w:line="240" w:lineRule="auto"/>
      </w:pPr>
      <w:r>
        <w:separator/>
      </w:r>
    </w:p>
  </w:footnote>
  <w:footnote w:type="continuationSeparator" w:id="0">
    <w:p w:rsidR="003327CD" w:rsidRDefault="0033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23" w:rsidRPr="00E36B15" w:rsidRDefault="003327CD" w:rsidP="00B66BCC">
    <w:pPr>
      <w:pStyle w:val="a5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67AB4"/>
    <w:multiLevelType w:val="hybridMultilevel"/>
    <w:tmpl w:val="3F76ECBC"/>
    <w:lvl w:ilvl="0" w:tplc="E9C0F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062FC"/>
    <w:multiLevelType w:val="multilevel"/>
    <w:tmpl w:val="2CD690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2">
    <w:nsid w:val="30DB6FA6"/>
    <w:multiLevelType w:val="multilevel"/>
    <w:tmpl w:val="28242FB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>
    <w:nsid w:val="578A1499"/>
    <w:multiLevelType w:val="multilevel"/>
    <w:tmpl w:val="CCF42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4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5">
    <w:nsid w:val="71FE689F"/>
    <w:multiLevelType w:val="hybridMultilevel"/>
    <w:tmpl w:val="7DC2FA0E"/>
    <w:lvl w:ilvl="0" w:tplc="903CD4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80CB7"/>
    <w:multiLevelType w:val="hybridMultilevel"/>
    <w:tmpl w:val="A782A9C2"/>
    <w:lvl w:ilvl="0" w:tplc="D3FE2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44"/>
    <w:rsid w:val="00033635"/>
    <w:rsid w:val="000B4CA7"/>
    <w:rsid w:val="0010477B"/>
    <w:rsid w:val="00110E79"/>
    <w:rsid w:val="00151C71"/>
    <w:rsid w:val="002E07D7"/>
    <w:rsid w:val="003020C2"/>
    <w:rsid w:val="003327CD"/>
    <w:rsid w:val="00351741"/>
    <w:rsid w:val="003B6ED1"/>
    <w:rsid w:val="00460C4B"/>
    <w:rsid w:val="00462F5A"/>
    <w:rsid w:val="005159B7"/>
    <w:rsid w:val="005839B6"/>
    <w:rsid w:val="005C76FF"/>
    <w:rsid w:val="006E06E3"/>
    <w:rsid w:val="006E4320"/>
    <w:rsid w:val="007A12F3"/>
    <w:rsid w:val="007B0265"/>
    <w:rsid w:val="007C6F44"/>
    <w:rsid w:val="007E4531"/>
    <w:rsid w:val="008645A4"/>
    <w:rsid w:val="008935E1"/>
    <w:rsid w:val="00896D69"/>
    <w:rsid w:val="008A5AF8"/>
    <w:rsid w:val="00905A79"/>
    <w:rsid w:val="0095534B"/>
    <w:rsid w:val="00986D50"/>
    <w:rsid w:val="009C37A7"/>
    <w:rsid w:val="00A34070"/>
    <w:rsid w:val="00A818C5"/>
    <w:rsid w:val="00AC13DA"/>
    <w:rsid w:val="00AD2ADB"/>
    <w:rsid w:val="00B01E8A"/>
    <w:rsid w:val="00B91759"/>
    <w:rsid w:val="00C46709"/>
    <w:rsid w:val="00C603D8"/>
    <w:rsid w:val="00D11DE4"/>
    <w:rsid w:val="00D20734"/>
    <w:rsid w:val="00DA23B9"/>
    <w:rsid w:val="00DC33C8"/>
    <w:rsid w:val="00DD0738"/>
    <w:rsid w:val="00DF2EB1"/>
    <w:rsid w:val="00E61964"/>
    <w:rsid w:val="00E746E5"/>
    <w:rsid w:val="00F9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A240A-F39D-46B7-8A5D-4A59C9C5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F4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6F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C6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6F44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0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0C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7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4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7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4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A34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User</cp:lastModifiedBy>
  <cp:revision>3</cp:revision>
  <cp:lastPrinted>2024-12-09T08:48:00Z</cp:lastPrinted>
  <dcterms:created xsi:type="dcterms:W3CDTF">2024-12-23T11:20:00Z</dcterms:created>
  <dcterms:modified xsi:type="dcterms:W3CDTF">2024-12-24T08:40:00Z</dcterms:modified>
</cp:coreProperties>
</file>