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E2" w:rsidRPr="005E30AF" w:rsidRDefault="00FA5CE2" w:rsidP="00887FCD">
      <w:pPr>
        <w:jc w:val="both"/>
        <w:rPr>
          <w:rFonts w:ascii="Arial" w:hAnsi="Arial" w:cs="Arial"/>
        </w:rPr>
      </w:pPr>
    </w:p>
    <w:p w:rsidR="00FA5CE2" w:rsidRPr="005E30AF" w:rsidRDefault="00FA5CE2" w:rsidP="008D0D60">
      <w:pPr>
        <w:ind w:firstLine="567"/>
        <w:jc w:val="both"/>
        <w:rPr>
          <w:rFonts w:ascii="Arial" w:hAnsi="Arial" w:cs="Arial"/>
        </w:rPr>
      </w:pPr>
    </w:p>
    <w:p w:rsidR="00887FCD" w:rsidRPr="005E30AF" w:rsidRDefault="00887FCD" w:rsidP="00887FC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E30AF">
        <w:rPr>
          <w:rFonts w:ascii="Arial" w:hAnsi="Arial" w:cs="Arial"/>
          <w:bCs/>
          <w:noProof/>
          <w:w w:val="115"/>
        </w:rPr>
        <w:t>АДМИНИСТРАЦИЯ</w:t>
      </w:r>
    </w:p>
    <w:p w:rsidR="00887FCD" w:rsidRPr="005E30AF" w:rsidRDefault="00887FCD" w:rsidP="00887FC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 w:rsidRPr="005E30A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87FCD" w:rsidRPr="005E30AF" w:rsidRDefault="00887FCD" w:rsidP="00887FC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E30A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E30AF">
        <w:rPr>
          <w:rFonts w:ascii="Arial" w:hAnsi="Arial" w:cs="Arial"/>
          <w:bCs/>
          <w:spacing w:val="10"/>
          <w:w w:val="115"/>
        </w:rPr>
        <w:br/>
      </w:r>
      <w:r w:rsidRPr="005E30A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87FCD" w:rsidRPr="005E30AF" w:rsidRDefault="00887FCD" w:rsidP="00887FC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87FCD" w:rsidRPr="005E30AF" w:rsidRDefault="00887FCD" w:rsidP="00887FC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E30AF">
        <w:rPr>
          <w:rFonts w:ascii="Arial" w:hAnsi="Arial" w:cs="Arial"/>
          <w:bCs/>
          <w:w w:val="115"/>
        </w:rPr>
        <w:t>ПОСТАНОВЛЕНИЕ</w:t>
      </w:r>
    </w:p>
    <w:p w:rsidR="00887FCD" w:rsidRPr="005E30AF" w:rsidRDefault="00887FCD" w:rsidP="00887FCD">
      <w:pPr>
        <w:ind w:left="-567"/>
        <w:rPr>
          <w:rFonts w:ascii="Arial" w:hAnsi="Arial" w:cs="Arial"/>
        </w:rPr>
      </w:pPr>
    </w:p>
    <w:p w:rsidR="00887FCD" w:rsidRPr="005E30AF" w:rsidRDefault="00147A5B" w:rsidP="00CC31C5">
      <w:pPr>
        <w:rPr>
          <w:rFonts w:ascii="Arial" w:hAnsi="Arial" w:cs="Arial"/>
        </w:rPr>
      </w:pPr>
      <w:r w:rsidRPr="005E30AF">
        <w:rPr>
          <w:rFonts w:ascii="Arial" w:hAnsi="Arial" w:cs="Arial"/>
        </w:rPr>
        <w:t>11.11.2022                                                                                              № 4596-ПА</w:t>
      </w:r>
    </w:p>
    <w:p w:rsidR="00361550" w:rsidRPr="005E30AF" w:rsidRDefault="00887FCD" w:rsidP="00361550">
      <w:pPr>
        <w:ind w:left="-1134" w:right="-1133"/>
        <w:jc w:val="center"/>
        <w:rPr>
          <w:rFonts w:ascii="Arial" w:hAnsi="Arial" w:cs="Arial"/>
        </w:rPr>
      </w:pPr>
      <w:r w:rsidRPr="005E30AF">
        <w:rPr>
          <w:rFonts w:ascii="Arial" w:hAnsi="Arial" w:cs="Arial"/>
        </w:rPr>
        <w:t>г. Люберцы</w:t>
      </w:r>
    </w:p>
    <w:p w:rsidR="00361550" w:rsidRPr="005E30AF" w:rsidRDefault="00361550" w:rsidP="00361550">
      <w:pPr>
        <w:ind w:left="-1134" w:right="-1133"/>
        <w:jc w:val="center"/>
        <w:rPr>
          <w:rFonts w:ascii="Arial" w:hAnsi="Arial" w:cs="Arial"/>
          <w:b/>
        </w:rPr>
      </w:pPr>
    </w:p>
    <w:p w:rsidR="00FA5CE2" w:rsidRPr="005E30AF" w:rsidRDefault="00FA5CE2" w:rsidP="00FA5CE2">
      <w:pPr>
        <w:ind w:right="-1"/>
        <w:jc w:val="center"/>
        <w:rPr>
          <w:rFonts w:ascii="Arial" w:hAnsi="Arial" w:cs="Arial"/>
          <w:b/>
        </w:rPr>
      </w:pPr>
      <w:r w:rsidRPr="005E30AF">
        <w:rPr>
          <w:rFonts w:ascii="Arial" w:hAnsi="Arial" w:cs="Arial"/>
          <w:b/>
        </w:rPr>
        <w:t>О внесении изменений в муниципальную программу</w:t>
      </w:r>
    </w:p>
    <w:p w:rsidR="008D0D60" w:rsidRPr="005E30AF" w:rsidRDefault="00FA5CE2" w:rsidP="00FA5CE2">
      <w:pPr>
        <w:ind w:right="-143"/>
        <w:jc w:val="center"/>
        <w:rPr>
          <w:rFonts w:ascii="Arial" w:hAnsi="Arial" w:cs="Arial"/>
          <w:b/>
        </w:rPr>
      </w:pPr>
      <w:r w:rsidRPr="005E30AF">
        <w:rPr>
          <w:rFonts w:ascii="Arial" w:hAnsi="Arial" w:cs="Arial"/>
          <w:b/>
        </w:rPr>
        <w:t>«Предпринимательство»</w:t>
      </w:r>
    </w:p>
    <w:p w:rsidR="00361550" w:rsidRPr="005E30AF" w:rsidRDefault="00361550" w:rsidP="00361550">
      <w:pPr>
        <w:jc w:val="both"/>
        <w:rPr>
          <w:rFonts w:ascii="Arial" w:hAnsi="Arial" w:cs="Arial"/>
        </w:rPr>
      </w:pPr>
    </w:p>
    <w:p w:rsidR="008D0D60" w:rsidRPr="005E30AF" w:rsidRDefault="008D0D60" w:rsidP="008D0D60">
      <w:pPr>
        <w:ind w:firstLine="567"/>
        <w:jc w:val="both"/>
        <w:rPr>
          <w:rFonts w:ascii="Arial" w:hAnsi="Arial" w:cs="Arial"/>
        </w:rPr>
      </w:pPr>
      <w:proofErr w:type="gramStart"/>
      <w:r w:rsidRPr="005E30AF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</w:t>
      </w:r>
      <w:r w:rsidR="004B719C" w:rsidRPr="005E30AF">
        <w:rPr>
          <w:rFonts w:ascii="Arial" w:hAnsi="Arial" w:cs="Arial"/>
        </w:rPr>
        <w:t xml:space="preserve">руг Люберцы Московской области, </w:t>
      </w:r>
      <w:r w:rsidR="00604B2E" w:rsidRPr="005E30AF">
        <w:rPr>
          <w:rFonts w:ascii="Arial" w:hAnsi="Arial" w:cs="Arial"/>
        </w:rPr>
        <w:t>Распоряжением администрации го</w:t>
      </w:r>
      <w:r w:rsidR="00E277E8" w:rsidRPr="005E30AF">
        <w:rPr>
          <w:rFonts w:ascii="Arial" w:hAnsi="Arial" w:cs="Arial"/>
        </w:rPr>
        <w:t>родского округа Люберцы от 07.11.2022</w:t>
      </w:r>
      <w:proofErr w:type="gramEnd"/>
      <w:r w:rsidR="00E277E8" w:rsidRPr="005E30AF">
        <w:rPr>
          <w:rFonts w:ascii="Arial" w:hAnsi="Arial" w:cs="Arial"/>
        </w:rPr>
        <w:t xml:space="preserve"> № 10</w:t>
      </w:r>
      <w:r w:rsidR="00604B2E" w:rsidRPr="005E30AF">
        <w:rPr>
          <w:rFonts w:ascii="Arial" w:hAnsi="Arial" w:cs="Arial"/>
        </w:rPr>
        <w:t>-РА «О</w:t>
      </w:r>
      <w:r w:rsidR="00E277E8" w:rsidRPr="005E30AF">
        <w:rPr>
          <w:rFonts w:ascii="Arial" w:hAnsi="Arial" w:cs="Arial"/>
        </w:rPr>
        <w:t xml:space="preserve"> наделении полномочиями Первого заместителя Главы администрации городского округа Люберцы</w:t>
      </w:r>
      <w:r w:rsidR="00604B2E" w:rsidRPr="005E30AF">
        <w:rPr>
          <w:rFonts w:ascii="Arial" w:hAnsi="Arial" w:cs="Arial"/>
        </w:rPr>
        <w:t xml:space="preserve">», </w:t>
      </w:r>
      <w:r w:rsidRPr="005E30AF">
        <w:rPr>
          <w:rFonts w:ascii="Arial" w:hAnsi="Arial" w:cs="Arial"/>
        </w:rPr>
        <w:t>постановляю:</w:t>
      </w:r>
    </w:p>
    <w:p w:rsidR="008D0D60" w:rsidRPr="005E30AF" w:rsidRDefault="008D0D60" w:rsidP="008D0D60">
      <w:pPr>
        <w:ind w:right="-1" w:firstLine="567"/>
        <w:jc w:val="both"/>
        <w:rPr>
          <w:rFonts w:ascii="Arial" w:hAnsi="Arial" w:cs="Arial"/>
        </w:rPr>
      </w:pPr>
      <w:r w:rsidRPr="005E30AF">
        <w:rPr>
          <w:rFonts w:ascii="Arial" w:hAnsi="Arial" w:cs="Arial"/>
        </w:rPr>
        <w:t xml:space="preserve">1. Внести в муниципальную программу «Предпринимательство», утвержденную Постановлением администрации городского округа Люберцы </w:t>
      </w:r>
      <w:r w:rsidRPr="005E30AF">
        <w:rPr>
          <w:rFonts w:ascii="Arial" w:hAnsi="Arial" w:cs="Arial"/>
        </w:rPr>
        <w:br/>
        <w:t>от 18.10.2019 № 3979-ПА (далее - Программа), следующие изменения:</w:t>
      </w:r>
    </w:p>
    <w:p w:rsidR="008D0D60" w:rsidRPr="005E30AF" w:rsidRDefault="008D0D60" w:rsidP="008D0D60">
      <w:pPr>
        <w:jc w:val="both"/>
        <w:rPr>
          <w:rFonts w:ascii="Arial" w:hAnsi="Arial" w:cs="Arial"/>
        </w:rPr>
      </w:pPr>
      <w:r w:rsidRPr="005E30AF">
        <w:rPr>
          <w:rFonts w:ascii="Arial" w:hAnsi="Arial" w:cs="Arial"/>
        </w:rPr>
        <w:t xml:space="preserve">       1.1. Перечень мероприятий подпрограммы 3 «Развитие малого и среднего предпринимательства» приложения 4 к Программе, изложить в новой</w:t>
      </w:r>
      <w:r w:rsidR="00FA5CE2" w:rsidRPr="005E30AF">
        <w:rPr>
          <w:rFonts w:ascii="Arial" w:hAnsi="Arial" w:cs="Arial"/>
        </w:rPr>
        <w:t xml:space="preserve"> редакции, согласно приложению </w:t>
      </w:r>
      <w:r w:rsidRPr="005E30AF">
        <w:rPr>
          <w:rFonts w:ascii="Arial" w:hAnsi="Arial" w:cs="Arial"/>
        </w:rPr>
        <w:t xml:space="preserve"> к настоящему Постановлению.</w:t>
      </w:r>
    </w:p>
    <w:p w:rsidR="008D0D60" w:rsidRPr="005E30AF" w:rsidRDefault="008D0D60" w:rsidP="008D0D60">
      <w:pPr>
        <w:ind w:right="-1" w:firstLine="567"/>
        <w:jc w:val="both"/>
        <w:rPr>
          <w:rFonts w:ascii="Arial" w:hAnsi="Arial" w:cs="Arial"/>
        </w:rPr>
      </w:pPr>
      <w:r w:rsidRPr="005E30AF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D0D60" w:rsidRPr="005E30AF" w:rsidRDefault="008D0D60" w:rsidP="008D0D60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5E30AF">
        <w:rPr>
          <w:rFonts w:ascii="Arial" w:hAnsi="Arial" w:cs="Arial"/>
        </w:rPr>
        <w:t xml:space="preserve">3. </w:t>
      </w:r>
      <w:proofErr w:type="gramStart"/>
      <w:r w:rsidRPr="005E30AF">
        <w:rPr>
          <w:rFonts w:ascii="Arial" w:hAnsi="Arial" w:cs="Arial"/>
        </w:rPr>
        <w:t>Контроль за</w:t>
      </w:r>
      <w:proofErr w:type="gramEnd"/>
      <w:r w:rsidRPr="005E30A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E30AF">
        <w:rPr>
          <w:rFonts w:ascii="Arial" w:hAnsi="Arial" w:cs="Arial"/>
        </w:rPr>
        <w:t>Сырова</w:t>
      </w:r>
      <w:proofErr w:type="spellEnd"/>
      <w:r w:rsidRPr="005E30AF">
        <w:rPr>
          <w:rFonts w:ascii="Arial" w:hAnsi="Arial" w:cs="Arial"/>
        </w:rPr>
        <w:t xml:space="preserve"> А.Н.</w:t>
      </w:r>
    </w:p>
    <w:p w:rsidR="008D0D60" w:rsidRPr="005E30AF" w:rsidRDefault="008D0D60" w:rsidP="008D0D60">
      <w:pPr>
        <w:jc w:val="both"/>
        <w:rPr>
          <w:rFonts w:ascii="Arial" w:hAnsi="Arial" w:cs="Arial"/>
        </w:rPr>
      </w:pPr>
    </w:p>
    <w:p w:rsidR="00E277E8" w:rsidRPr="005E30AF" w:rsidRDefault="00E277E8" w:rsidP="008D0D60">
      <w:pPr>
        <w:tabs>
          <w:tab w:val="left" w:pos="7530"/>
        </w:tabs>
        <w:rPr>
          <w:rFonts w:ascii="Arial" w:hAnsi="Arial" w:cs="Arial"/>
        </w:rPr>
      </w:pPr>
      <w:r w:rsidRPr="005E30AF">
        <w:rPr>
          <w:rFonts w:ascii="Arial" w:hAnsi="Arial" w:cs="Arial"/>
        </w:rPr>
        <w:t>Первый заместитель</w:t>
      </w:r>
      <w:r w:rsidR="00604B2E" w:rsidRPr="005E30AF">
        <w:rPr>
          <w:rFonts w:ascii="Arial" w:hAnsi="Arial" w:cs="Arial"/>
        </w:rPr>
        <w:t xml:space="preserve"> </w:t>
      </w:r>
    </w:p>
    <w:p w:rsidR="008D0D60" w:rsidRPr="005E30AF" w:rsidRDefault="00604B2E" w:rsidP="008D0D60">
      <w:pPr>
        <w:tabs>
          <w:tab w:val="left" w:pos="7530"/>
        </w:tabs>
        <w:rPr>
          <w:rFonts w:ascii="Arial" w:hAnsi="Arial" w:cs="Arial"/>
        </w:rPr>
        <w:sectPr w:rsidR="008D0D60" w:rsidRPr="005E30AF">
          <w:pgSz w:w="11906" w:h="16838"/>
          <w:pgMar w:top="720" w:right="720" w:bottom="720" w:left="1418" w:header="709" w:footer="709" w:gutter="0"/>
          <w:cols w:space="720"/>
        </w:sectPr>
      </w:pPr>
      <w:r w:rsidRPr="005E30AF">
        <w:rPr>
          <w:rFonts w:ascii="Arial" w:hAnsi="Arial" w:cs="Arial"/>
        </w:rPr>
        <w:t>Главы администрации</w:t>
      </w:r>
      <w:r w:rsidR="008D0D60" w:rsidRPr="005E30AF">
        <w:rPr>
          <w:rFonts w:ascii="Arial" w:hAnsi="Arial" w:cs="Arial"/>
        </w:rPr>
        <w:t xml:space="preserve">   </w:t>
      </w:r>
      <w:r w:rsidR="00E277E8" w:rsidRPr="005E30AF">
        <w:rPr>
          <w:rFonts w:ascii="Arial" w:hAnsi="Arial" w:cs="Arial"/>
        </w:rPr>
        <w:t xml:space="preserve">                                                                      И.В. Мотовилов</w:t>
      </w:r>
      <w:r w:rsidR="008D0D60" w:rsidRPr="005E30AF">
        <w:rPr>
          <w:rFonts w:ascii="Arial" w:hAnsi="Arial" w:cs="Arial"/>
        </w:rPr>
        <w:t xml:space="preserve">                </w:t>
      </w:r>
      <w:r w:rsidR="00FA5CE2" w:rsidRPr="005E30AF">
        <w:rPr>
          <w:rFonts w:ascii="Arial" w:hAnsi="Arial" w:cs="Arial"/>
        </w:rPr>
        <w:t xml:space="preserve">   </w:t>
      </w:r>
      <w:r w:rsidR="00285543" w:rsidRPr="005E30AF">
        <w:rPr>
          <w:rFonts w:ascii="Arial" w:hAnsi="Arial" w:cs="Arial"/>
        </w:rPr>
        <w:t xml:space="preserve">            </w:t>
      </w:r>
      <w:r w:rsidR="00FA5CE2" w:rsidRPr="005E30AF">
        <w:rPr>
          <w:rFonts w:ascii="Arial" w:hAnsi="Arial" w:cs="Arial"/>
        </w:rPr>
        <w:t xml:space="preserve">                    </w:t>
      </w:r>
      <w:r w:rsidR="00361550" w:rsidRPr="005E30AF">
        <w:rPr>
          <w:rFonts w:ascii="Arial" w:hAnsi="Arial" w:cs="Arial"/>
        </w:rPr>
        <w:t xml:space="preserve"> </w:t>
      </w:r>
    </w:p>
    <w:p w:rsidR="00E019E8" w:rsidRPr="005E30AF" w:rsidRDefault="00FA5CE2" w:rsidP="00E019E8">
      <w:pPr>
        <w:spacing w:line="276" w:lineRule="auto"/>
        <w:ind w:firstLine="7938"/>
        <w:jc w:val="right"/>
        <w:rPr>
          <w:rFonts w:ascii="Arial" w:hAnsi="Arial" w:cs="Arial"/>
        </w:rPr>
      </w:pPr>
      <w:r w:rsidRPr="005E30AF">
        <w:rPr>
          <w:rFonts w:ascii="Arial" w:hAnsi="Arial" w:cs="Arial"/>
        </w:rPr>
        <w:lastRenderedPageBreak/>
        <w:t xml:space="preserve">Приложение </w:t>
      </w:r>
    </w:p>
    <w:p w:rsidR="00E019E8" w:rsidRPr="005E30AF" w:rsidRDefault="00E019E8" w:rsidP="00E019E8">
      <w:pPr>
        <w:spacing w:line="276" w:lineRule="auto"/>
        <w:ind w:firstLine="7938"/>
        <w:jc w:val="right"/>
        <w:rPr>
          <w:rFonts w:ascii="Arial" w:hAnsi="Arial" w:cs="Arial"/>
        </w:rPr>
      </w:pPr>
      <w:r w:rsidRPr="005E30AF">
        <w:rPr>
          <w:rFonts w:ascii="Arial" w:hAnsi="Arial" w:cs="Arial"/>
        </w:rPr>
        <w:t>к Постановлению администрации</w:t>
      </w:r>
    </w:p>
    <w:p w:rsidR="00E019E8" w:rsidRPr="005E30AF" w:rsidRDefault="00E019E8" w:rsidP="00E019E8">
      <w:pPr>
        <w:spacing w:line="276" w:lineRule="auto"/>
        <w:ind w:firstLine="7938"/>
        <w:jc w:val="right"/>
        <w:rPr>
          <w:rFonts w:ascii="Arial" w:hAnsi="Arial" w:cs="Arial"/>
        </w:rPr>
      </w:pPr>
      <w:r w:rsidRPr="005E30AF">
        <w:rPr>
          <w:rFonts w:ascii="Arial" w:hAnsi="Arial" w:cs="Arial"/>
        </w:rPr>
        <w:t>городского округа Люберцы</w:t>
      </w:r>
    </w:p>
    <w:p w:rsidR="005E30AF" w:rsidRPr="005E30AF" w:rsidRDefault="005E30AF" w:rsidP="005E30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Pr="005E30AF">
        <w:rPr>
          <w:rFonts w:ascii="Arial" w:hAnsi="Arial" w:cs="Arial"/>
        </w:rPr>
        <w:t>11.11.2022  № 4596-ПА</w:t>
      </w:r>
    </w:p>
    <w:p w:rsidR="009F2D74" w:rsidRPr="005E30AF" w:rsidRDefault="009F2D74" w:rsidP="00E019E8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</w:p>
    <w:p w:rsidR="00E019E8" w:rsidRPr="005E30AF" w:rsidRDefault="00E019E8" w:rsidP="00E019E8">
      <w:pPr>
        <w:tabs>
          <w:tab w:val="center" w:pos="7143"/>
          <w:tab w:val="left" w:pos="13155"/>
        </w:tabs>
        <w:jc w:val="center"/>
        <w:rPr>
          <w:rFonts w:ascii="Arial" w:hAnsi="Arial" w:cs="Arial"/>
          <w:b/>
          <w:bCs/>
          <w:color w:val="000000"/>
        </w:rPr>
      </w:pPr>
      <w:r w:rsidRPr="005E30AF">
        <w:rPr>
          <w:rFonts w:ascii="Arial" w:hAnsi="Arial" w:cs="Arial"/>
          <w:b/>
          <w:bCs/>
          <w:color w:val="000000"/>
        </w:rPr>
        <w:t>Перечень мероприятий подпрограммы 3 «Развитие малого и среднего предпринимательства»</w:t>
      </w:r>
    </w:p>
    <w:p w:rsidR="00E019E8" w:rsidRPr="005E30AF" w:rsidRDefault="00E019E8" w:rsidP="00E019E8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</w:p>
    <w:tbl>
      <w:tblPr>
        <w:tblW w:w="15545" w:type="dxa"/>
        <w:tblCellSpacing w:w="5" w:type="nil"/>
        <w:tblInd w:w="-15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034"/>
        <w:gridCol w:w="1417"/>
        <w:gridCol w:w="1418"/>
        <w:gridCol w:w="1276"/>
        <w:gridCol w:w="992"/>
        <w:gridCol w:w="1054"/>
        <w:gridCol w:w="1214"/>
        <w:gridCol w:w="1134"/>
        <w:gridCol w:w="1134"/>
        <w:gridCol w:w="1652"/>
        <w:gridCol w:w="1560"/>
      </w:tblGrid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№ </w:t>
            </w:r>
            <w:proofErr w:type="gramStart"/>
            <w:r w:rsidRPr="005E30AF">
              <w:rPr>
                <w:rFonts w:ascii="Arial" w:hAnsi="Arial" w:cs="Arial"/>
              </w:rPr>
              <w:t>п</w:t>
            </w:r>
            <w:proofErr w:type="gramEnd"/>
            <w:r w:rsidRPr="005E30AF">
              <w:rPr>
                <w:rFonts w:ascii="Arial" w:hAnsi="Arial" w:cs="Arial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Мероприятия программы/ подпрограммы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Всего</w:t>
            </w:r>
          </w:p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5E30AF">
              <w:rPr>
                <w:rFonts w:ascii="Arial" w:hAnsi="Arial" w:cs="Arial"/>
              </w:rPr>
              <w:t>тыс</w:t>
            </w:r>
            <w:proofErr w:type="gramStart"/>
            <w:r w:rsidRPr="005E30AF">
              <w:rPr>
                <w:rFonts w:ascii="Arial" w:hAnsi="Arial" w:cs="Arial"/>
              </w:rPr>
              <w:t>.р</w:t>
            </w:r>
            <w:proofErr w:type="gramEnd"/>
            <w:r w:rsidRPr="005E30AF">
              <w:rPr>
                <w:rFonts w:ascii="Arial" w:hAnsi="Arial" w:cs="Arial"/>
              </w:rPr>
              <w:t>уб</w:t>
            </w:r>
            <w:proofErr w:type="spellEnd"/>
            <w:r w:rsidRPr="005E30AF">
              <w:rPr>
                <w:rFonts w:ascii="Arial" w:hAnsi="Arial" w:cs="Arial"/>
              </w:rPr>
              <w:t>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5E30AF">
              <w:rPr>
                <w:rFonts w:ascii="Arial" w:hAnsi="Arial" w:cs="Arial"/>
              </w:rPr>
              <w:t>Ответственный</w:t>
            </w:r>
            <w:proofErr w:type="gramEnd"/>
            <w:r w:rsidRPr="005E30AF">
              <w:rPr>
                <w:rFonts w:ascii="Arial" w:hAnsi="Arial" w:cs="Arial"/>
              </w:rPr>
              <w:t xml:space="preserve"> за выполнение мероприятия программы/подпрограммы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Результаты выполнения мероприятия программы/ подпрограммы</w:t>
            </w: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2020 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2021 </w:t>
            </w:r>
          </w:p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2022 </w:t>
            </w:r>
          </w:p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2023 </w:t>
            </w:r>
          </w:p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2024 </w:t>
            </w:r>
          </w:p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год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12</w:t>
            </w: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1.</w:t>
            </w:r>
          </w:p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Основное мероприятие 02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491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работников (без внешних совместителей) всех предприятий и организаций</w:t>
            </w:r>
            <w:r w:rsidRPr="005E30AF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E30AF">
              <w:rPr>
                <w:rFonts w:ascii="Arial" w:hAnsi="Arial" w:cs="Arial"/>
              </w:rPr>
              <w:t xml:space="preserve">к 2024 году до 46,39 % </w:t>
            </w:r>
            <w:r w:rsidR="00672491" w:rsidRPr="005E30AF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  <w:p w:rsidR="009F2D74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среднего предприним</w:t>
            </w:r>
            <w:r w:rsidRPr="005E30AF">
              <w:rPr>
                <w:rFonts w:ascii="Arial" w:hAnsi="Arial" w:cs="Arial"/>
              </w:rPr>
              <w:lastRenderedPageBreak/>
              <w:t>ательства на 10 тыс. населения к концу 2024 года 126,6 ед.</w:t>
            </w: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1.1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Мероприятие 02.01.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 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01.01.2020 - 31.12.2024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3B5EBC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1 2</w:t>
            </w:r>
            <w:r w:rsidR="00E019E8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361550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600,00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E30AF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E30AF">
              <w:rPr>
                <w:rFonts w:ascii="Arial" w:hAnsi="Arial" w:cs="Arial"/>
              </w:rPr>
              <w:t xml:space="preserve">к 2024 году до 46,39  %; </w:t>
            </w:r>
            <w:r w:rsidRPr="005E30AF">
              <w:rPr>
                <w:rFonts w:ascii="Arial" w:hAnsi="Arial" w:cs="Arial"/>
              </w:rPr>
              <w:lastRenderedPageBreak/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E019E8" w:rsidRPr="005E30AF" w:rsidRDefault="00672491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3B5EBC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1 2</w:t>
            </w:r>
            <w:r w:rsidR="00E019E8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361550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600,00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1.2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Мероприятие 02.02.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Частичная компенсация </w:t>
            </w:r>
            <w:r w:rsidRPr="005E30AF">
              <w:rPr>
                <w:rFonts w:ascii="Arial" w:hAnsi="Arial" w:cs="Arial"/>
              </w:rPr>
              <w:lastRenderedPageBreak/>
              <w:t>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01.01.2020 - 31.12.2024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 xml:space="preserve">Средства бюджета городского округа </w:t>
            </w:r>
            <w:r w:rsidRPr="005E30AF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E3D3C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14 2</w:t>
            </w:r>
            <w:r w:rsidR="00E019E8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 3 200,00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361550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3 5</w:t>
            </w:r>
            <w:r w:rsidR="00E019E8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Управление предпринимательства и инвестиций </w:t>
            </w:r>
            <w:r w:rsidRPr="005E30AF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4C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Доля среднесписочной численност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E30AF">
              <w:rPr>
                <w:rFonts w:ascii="Arial" w:hAnsi="Arial" w:cs="Arial"/>
              </w:rPr>
              <w:t xml:space="preserve"> к 2024 году до 46,39 %; </w:t>
            </w:r>
            <w:r w:rsidR="00672491" w:rsidRPr="005E30AF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672491" w:rsidRPr="005E30AF">
              <w:rPr>
                <w:rFonts w:ascii="Arial" w:hAnsi="Arial" w:cs="Arial"/>
              </w:rPr>
              <w:lastRenderedPageBreak/>
              <w:t>концу 2024 года до 661,30 ед.</w:t>
            </w:r>
          </w:p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</w:tr>
      <w:tr w:rsidR="00E019E8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E3D3C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14 2</w:t>
            </w:r>
            <w:r w:rsidR="00E019E8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 3 200,00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361550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3 5</w:t>
            </w:r>
            <w:r w:rsidR="00E019E8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8" w:rsidRPr="005E30AF" w:rsidRDefault="00E019E8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1.3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Мероприятие 02.03.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Частичная компенсация затрат субъектам малого и среднего предпринимательства, осуществляющим деятельность в сфере социального </w:t>
            </w:r>
            <w:r w:rsidRPr="005E30AF">
              <w:rPr>
                <w:rFonts w:ascii="Arial" w:hAnsi="Arial" w:cs="Arial"/>
              </w:rPr>
              <w:lastRenderedPageBreak/>
              <w:t>предпринимательства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01.01.2020 - 31.12.2024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2B3C1F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2 3</w:t>
            </w:r>
            <w:r w:rsidR="004F1912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500,00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285543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285543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F1912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Доля среднесписочной численности работников (без внешних совместителей) малых и средних предприятий в среднеспис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очной численности работников (без внешних совместителей) всех предприятий и организаций</w:t>
            </w:r>
            <w:r w:rsidRPr="005E30AF">
              <w:rPr>
                <w:rFonts w:ascii="Arial" w:hAnsi="Arial" w:cs="Arial"/>
              </w:rPr>
              <w:t xml:space="preserve"> к 2024 году до 46,39 %; Число субъектов малого и среднего предпринимательства в расчете на 10 тысяч человек населения к концу 2024 года до 661,30 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Малый бизнес большого региона. Прирост количества субъектов </w:t>
            </w:r>
            <w:r w:rsidRPr="005E30AF">
              <w:rPr>
                <w:rFonts w:ascii="Arial" w:hAnsi="Arial" w:cs="Arial"/>
              </w:rPr>
              <w:lastRenderedPageBreak/>
              <w:t>малого и среднего предпринимательства на 10 тыс. населения к концу 2024 года 126,6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285543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285543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F1912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2B3C1F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2 3</w:t>
            </w:r>
            <w:r w:rsidR="004F1912" w:rsidRPr="005E30AF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500,00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285543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285543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F1912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Мероприятие 02.04.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предпринимательства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01.01.2020 - 31.12.2024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организаций</w:t>
            </w:r>
            <w:r w:rsidRPr="005E30AF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E30AF">
              <w:rPr>
                <w:rFonts w:ascii="Arial" w:hAnsi="Arial" w:cs="Arial"/>
              </w:rPr>
              <w:t>к 2024 году до 46,39 %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Мероприятие </w:t>
            </w:r>
            <w:r w:rsidRPr="005E30AF">
              <w:rPr>
                <w:rFonts w:ascii="Arial" w:hAnsi="Arial" w:cs="Arial"/>
              </w:rPr>
              <w:lastRenderedPageBreak/>
              <w:t xml:space="preserve">02.51. 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 и среднего предпринимательства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 xml:space="preserve">01.01.2020 </w:t>
            </w:r>
            <w:r w:rsidRPr="005E30AF">
              <w:rPr>
                <w:rFonts w:ascii="Arial" w:hAnsi="Arial" w:cs="Arial"/>
              </w:rPr>
              <w:lastRenderedPageBreak/>
              <w:t>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 xml:space="preserve">Средства </w:t>
            </w:r>
            <w:r w:rsidRPr="005E30AF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Комитет по </w:t>
            </w:r>
            <w:r w:rsidRPr="005E30AF">
              <w:rPr>
                <w:rFonts w:ascii="Arial" w:hAnsi="Arial" w:cs="Arial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E30AF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E30AF">
              <w:rPr>
                <w:rFonts w:ascii="Arial" w:hAnsi="Arial" w:cs="Arial"/>
              </w:rPr>
              <w:t>к 2024 году до 46,39 %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Малый бизнес большого региона. Прирост количества субъектов </w:t>
            </w:r>
            <w:r w:rsidRPr="005E30AF">
              <w:rPr>
                <w:rFonts w:ascii="Arial" w:hAnsi="Arial" w:cs="Arial"/>
              </w:rPr>
              <w:lastRenderedPageBreak/>
              <w:t xml:space="preserve">малого и среднего предпринимательства на 10 тыс. населения к концу 2024 года 126,6 ед. 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1.6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Мероприятие 02.52. Предоставление субъектам малого и среднего предпринимательства имущества в безвозмездное пользование без </w:t>
            </w:r>
            <w:r w:rsidRPr="005E30AF">
              <w:rPr>
                <w:rFonts w:ascii="Arial" w:hAnsi="Arial" w:cs="Arial"/>
              </w:rPr>
              <w:lastRenderedPageBreak/>
              <w:t xml:space="preserve">проведения торгов для создания </w:t>
            </w:r>
            <w:proofErr w:type="spellStart"/>
            <w:r w:rsidRPr="005E30AF">
              <w:rPr>
                <w:rFonts w:ascii="Arial" w:hAnsi="Arial" w:cs="Arial"/>
              </w:rPr>
              <w:t>коворкинг</w:t>
            </w:r>
            <w:proofErr w:type="spellEnd"/>
            <w:r w:rsidRPr="005E30AF">
              <w:rPr>
                <w:rFonts w:ascii="Arial" w:hAnsi="Arial" w:cs="Arial"/>
              </w:rPr>
              <w:t>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законодательной и исполнительной власти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01.01.2020 - 31.12.2024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предприятий в среднесписочной численности работников (без внешних совместителей) всех предприятий и организаций</w:t>
            </w:r>
            <w:r w:rsidRPr="005E30AF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E30AF">
              <w:rPr>
                <w:rFonts w:ascii="Arial" w:hAnsi="Arial" w:cs="Arial"/>
              </w:rPr>
              <w:t>к 2024 году до 46,39 %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Число </w:t>
            </w:r>
            <w:r w:rsidRPr="005E30AF">
              <w:rPr>
                <w:rFonts w:ascii="Arial" w:hAnsi="Arial" w:cs="Arial"/>
              </w:rPr>
              <w:lastRenderedPageBreak/>
              <w:t>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1.7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Мероприятие 02.53. 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 и связи, вспомогательной деятельности, связанной с </w:t>
            </w:r>
            <w:r w:rsidRPr="005E30AF">
              <w:rPr>
                <w:rFonts w:ascii="Arial" w:hAnsi="Arial" w:cs="Arial"/>
              </w:rPr>
              <w:lastRenderedPageBreak/>
              <w:t>перевозками, размещения детского, семейного кафе,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01.01.2020 - 31.12.2024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лей) всех предприятий и организаций </w:t>
            </w:r>
            <w:r w:rsidRPr="005E30AF">
              <w:rPr>
                <w:rFonts w:ascii="Arial" w:hAnsi="Arial" w:cs="Arial"/>
              </w:rPr>
              <w:t>к 2024 году до 46,39 %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концу 2024 </w:t>
            </w:r>
            <w:r w:rsidRPr="005E30AF">
              <w:rPr>
                <w:rFonts w:ascii="Arial" w:hAnsi="Arial" w:cs="Arial"/>
              </w:rPr>
              <w:lastRenderedPageBreak/>
              <w:t>года до 661,30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1.8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Мероприятие 02.54.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proofErr w:type="gramStart"/>
            <w:r w:rsidRPr="005E30AF">
              <w:rPr>
                <w:rFonts w:ascii="Arial" w:hAnsi="Arial" w:cs="Arial"/>
              </w:rPr>
              <w:t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</w:t>
            </w:r>
            <w:r w:rsidRPr="005E30AF">
              <w:rPr>
                <w:rFonts w:ascii="Arial" w:hAnsi="Arial" w:cs="Arial"/>
              </w:rPr>
              <w:lastRenderedPageBreak/>
              <w:t>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01.01.2020 - 31.12.2024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Pr="005E30AF">
              <w:rPr>
                <w:rFonts w:ascii="Arial" w:hAnsi="Arial" w:cs="Arial"/>
              </w:rPr>
              <w:t>к 2024 году до 46,39 %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Малый бизнес большого региона. </w:t>
            </w:r>
            <w:r w:rsidRPr="005E30AF">
              <w:rPr>
                <w:rFonts w:ascii="Arial" w:hAnsi="Arial" w:cs="Arial"/>
              </w:rPr>
              <w:lastRenderedPageBreak/>
              <w:t>Прирост количества субъектов малого и среднего предпринимательства на 10 тыс. населения к концу 2024 года 126,6 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1.9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Мероприятие 02.55.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Предоставление муниципальной преференции в части заключения договоров </w:t>
            </w:r>
            <w:r w:rsidRPr="005E30AF">
              <w:rPr>
                <w:rFonts w:ascii="Arial" w:hAnsi="Arial" w:cs="Arial"/>
              </w:rPr>
              <w:lastRenderedPageBreak/>
              <w:t>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01.01.2020 - 31.12.2024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Комитет по управлению имуществом администрации городского округа Люберцы </w:t>
            </w:r>
            <w:r w:rsidRPr="005E30A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работников (без внешних 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E30AF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E30AF">
              <w:rPr>
                <w:rFonts w:ascii="Arial" w:hAnsi="Arial" w:cs="Arial"/>
              </w:rPr>
              <w:t>к 2024 году до 46,39 %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</w:t>
            </w:r>
            <w:r w:rsidRPr="005E30AF">
              <w:rPr>
                <w:rFonts w:ascii="Arial" w:hAnsi="Arial" w:cs="Arial"/>
              </w:rPr>
              <w:lastRenderedPageBreak/>
              <w:t>года 126,6 ед. 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1.10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Мероприятие 02.56 Предоставление </w:t>
            </w:r>
            <w:proofErr w:type="spellStart"/>
            <w:r w:rsidRPr="005E30AF">
              <w:rPr>
                <w:rFonts w:ascii="Arial" w:hAnsi="Arial" w:cs="Arial"/>
              </w:rPr>
              <w:t>самозанятым</w:t>
            </w:r>
            <w:proofErr w:type="spellEnd"/>
            <w:r w:rsidRPr="005E30AF">
              <w:rPr>
                <w:rFonts w:ascii="Arial" w:hAnsi="Arial" w:cs="Arial"/>
              </w:rPr>
              <w:t xml:space="preserve"> гражданам имущества в аренду без проведения торгов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5E30AF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внешних совместителей) всех предприятий и организаций</w:t>
            </w:r>
            <w:r w:rsidRPr="005E30AF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E30AF">
              <w:rPr>
                <w:rFonts w:ascii="Arial" w:hAnsi="Arial" w:cs="Arial"/>
              </w:rPr>
              <w:t>к 2024 году до 46,39 %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</w:t>
            </w:r>
            <w:r w:rsidRPr="005E30AF">
              <w:rPr>
                <w:rFonts w:ascii="Arial" w:hAnsi="Arial" w:cs="Arial"/>
              </w:rPr>
              <w:lastRenderedPageBreak/>
              <w:t>населения к концу 2024 года до 661,30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2.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Основное мероприятие 08. Популяризация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14.04.2021 - 31.12.2024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E30AF">
              <w:rPr>
                <w:rFonts w:ascii="Arial" w:hAnsi="Arial" w:cs="Arial"/>
              </w:rPr>
              <w:t>самозянятых</w:t>
            </w:r>
            <w:proofErr w:type="spellEnd"/>
            <w:r w:rsidRPr="005E30AF">
              <w:rPr>
                <w:rFonts w:ascii="Arial" w:hAnsi="Arial" w:cs="Arial"/>
              </w:rPr>
              <w:t xml:space="preserve">, </w:t>
            </w:r>
            <w:proofErr w:type="gramStart"/>
            <w:r w:rsidRPr="005E30AF">
              <w:rPr>
                <w:rFonts w:ascii="Arial" w:hAnsi="Arial" w:cs="Arial"/>
              </w:rPr>
              <w:t>зарегистрированных</w:t>
            </w:r>
            <w:proofErr w:type="gramEnd"/>
            <w:r w:rsidRPr="005E30AF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к 2024 году составит 5715 чел.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Количество вновь созданных субъектов МСП участниками проекта  в 2020 году 0,021 тыс. </w:t>
            </w:r>
            <w:r w:rsidRPr="005E30AF">
              <w:rPr>
                <w:rFonts w:ascii="Arial" w:hAnsi="Arial" w:cs="Arial"/>
              </w:rPr>
              <w:lastRenderedPageBreak/>
              <w:t>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(прошедший год) в 2020 году 54108 человек, Количество вновь созданных субъектов малого и </w:t>
            </w:r>
            <w:r w:rsidRPr="005E30AF">
              <w:rPr>
                <w:rFonts w:ascii="Arial" w:hAnsi="Arial" w:cs="Arial"/>
              </w:rPr>
              <w:lastRenderedPageBreak/>
              <w:t>среднего бизнеса,  к  концу 2024 года 410 ед.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2.1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Мероприятие 08.01.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Реализация мероприятий по популяризации малого и среднего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14.04.2021 - 31.12.2024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lastRenderedPageBreak/>
              <w:t xml:space="preserve">Количество </w:t>
            </w:r>
            <w:proofErr w:type="spellStart"/>
            <w:r w:rsidRPr="005E30AF">
              <w:rPr>
                <w:rFonts w:ascii="Arial" w:hAnsi="Arial" w:cs="Arial"/>
              </w:rPr>
              <w:t>самозянятых</w:t>
            </w:r>
            <w:proofErr w:type="spellEnd"/>
            <w:r w:rsidRPr="005E30AF">
              <w:rPr>
                <w:rFonts w:ascii="Arial" w:hAnsi="Arial" w:cs="Arial"/>
              </w:rPr>
              <w:t xml:space="preserve">, </w:t>
            </w:r>
            <w:proofErr w:type="gramStart"/>
            <w:r w:rsidRPr="005E30AF">
              <w:rPr>
                <w:rFonts w:ascii="Arial" w:hAnsi="Arial" w:cs="Arial"/>
              </w:rPr>
              <w:t>зарегистрированных</w:t>
            </w:r>
            <w:proofErr w:type="gramEnd"/>
            <w:r w:rsidRPr="005E30AF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к 2024 году составит 5715 чел.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Количество вновь созданных субъектов МСП участниками проекта  в 2020 году 0,021 тыс. </w:t>
            </w:r>
            <w:r w:rsidRPr="005E30AF">
              <w:rPr>
                <w:rFonts w:ascii="Arial" w:hAnsi="Arial" w:cs="Arial"/>
              </w:rPr>
              <w:lastRenderedPageBreak/>
              <w:t>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(прошедший год) в 2020 году 54108 человек, Количество вновь созданных субъектов малого и </w:t>
            </w:r>
            <w:r w:rsidRPr="005E30AF">
              <w:rPr>
                <w:rFonts w:ascii="Arial" w:hAnsi="Arial" w:cs="Arial"/>
              </w:rPr>
              <w:lastRenderedPageBreak/>
              <w:t xml:space="preserve">среднего бизнеса,  к  концу 2024 года 410 ед. 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  <w:r w:rsidRPr="005E30AF">
              <w:rPr>
                <w:rFonts w:ascii="Arial" w:eastAsiaTheme="minorEastAsia" w:hAnsi="Arial" w:cs="Arial"/>
              </w:rPr>
              <w:lastRenderedPageBreak/>
              <w:t>ИТОГО ПО ПОДПРОГРАММЕ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Х</w:t>
            </w: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  <w:tr w:rsidR="004F1912" w:rsidRPr="005E30AF" w:rsidTr="005E30AF">
        <w:trPr>
          <w:trHeight w:val="20"/>
          <w:tblCellSpacing w:w="5" w:type="nil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  <w:r w:rsidRPr="005E30AF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12" w:rsidRPr="005E30AF" w:rsidRDefault="004F1912" w:rsidP="00481A1B">
            <w:pPr>
              <w:rPr>
                <w:rFonts w:ascii="Arial" w:hAnsi="Arial" w:cs="Arial"/>
              </w:rPr>
            </w:pPr>
          </w:p>
        </w:tc>
      </w:tr>
    </w:tbl>
    <w:p w:rsidR="00660971" w:rsidRPr="005E30AF" w:rsidRDefault="00660971" w:rsidP="00222039">
      <w:pPr>
        <w:pStyle w:val="ac"/>
        <w:tabs>
          <w:tab w:val="left" w:pos="1320"/>
        </w:tabs>
        <w:spacing w:line="0" w:lineRule="atLeast"/>
        <w:rPr>
          <w:rFonts w:ascii="Arial" w:hAnsi="Arial" w:cs="Arial"/>
        </w:rPr>
      </w:pPr>
    </w:p>
    <w:sectPr w:rsidR="00660971" w:rsidRPr="005E30AF" w:rsidSect="00222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5F" w:rsidRDefault="00963B5F" w:rsidP="00E4210E">
      <w:r>
        <w:separator/>
      </w:r>
    </w:p>
  </w:endnote>
  <w:endnote w:type="continuationSeparator" w:id="0">
    <w:p w:rsidR="00963B5F" w:rsidRDefault="00963B5F" w:rsidP="00E4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5" w:rsidRDefault="00CC31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5" w:rsidRDefault="00CC31C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5" w:rsidRDefault="00CC31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5F" w:rsidRDefault="00963B5F" w:rsidP="00E4210E">
      <w:r>
        <w:separator/>
      </w:r>
    </w:p>
  </w:footnote>
  <w:footnote w:type="continuationSeparator" w:id="0">
    <w:p w:rsidR="00963B5F" w:rsidRDefault="00963B5F" w:rsidP="00E4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5" w:rsidRDefault="00CC31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5" w:rsidRDefault="00CC31C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5" w:rsidRDefault="00CC31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5BB6191"/>
    <w:multiLevelType w:val="multilevel"/>
    <w:tmpl w:val="7F8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7474C"/>
    <w:multiLevelType w:val="hybridMultilevel"/>
    <w:tmpl w:val="E52EB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4C5B7F68"/>
    <w:multiLevelType w:val="multilevel"/>
    <w:tmpl w:val="3C5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0">
    <w:nsid w:val="67B96699"/>
    <w:multiLevelType w:val="multilevel"/>
    <w:tmpl w:val="99FCDEA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4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18"/>
  </w:num>
  <w:num w:numId="5">
    <w:abstractNumId w:val="7"/>
  </w:num>
  <w:num w:numId="6">
    <w:abstractNumId w:val="13"/>
  </w:num>
  <w:num w:numId="7">
    <w:abstractNumId w:val="15"/>
  </w:num>
  <w:num w:numId="8">
    <w:abstractNumId w:val="12"/>
  </w:num>
  <w:num w:numId="9">
    <w:abstractNumId w:val="20"/>
  </w:num>
  <w:num w:numId="10">
    <w:abstractNumId w:val="9"/>
  </w:num>
  <w:num w:numId="11">
    <w:abstractNumId w:val="8"/>
  </w:num>
  <w:num w:numId="12">
    <w:abstractNumId w:val="22"/>
  </w:num>
  <w:num w:numId="13">
    <w:abstractNumId w:val="1"/>
  </w:num>
  <w:num w:numId="14">
    <w:abstractNumId w:val="23"/>
  </w:num>
  <w:num w:numId="15">
    <w:abstractNumId w:val="24"/>
  </w:num>
  <w:num w:numId="16">
    <w:abstractNumId w:val="34"/>
  </w:num>
  <w:num w:numId="17">
    <w:abstractNumId w:val="5"/>
  </w:num>
  <w:num w:numId="18">
    <w:abstractNumId w:val="31"/>
  </w:num>
  <w:num w:numId="19">
    <w:abstractNumId w:val="27"/>
  </w:num>
  <w:num w:numId="20">
    <w:abstractNumId w:val="14"/>
  </w:num>
  <w:num w:numId="21">
    <w:abstractNumId w:val="32"/>
  </w:num>
  <w:num w:numId="22">
    <w:abstractNumId w:val="16"/>
  </w:num>
  <w:num w:numId="23">
    <w:abstractNumId w:val="28"/>
  </w:num>
  <w:num w:numId="24">
    <w:abstractNumId w:val="17"/>
  </w:num>
  <w:num w:numId="25">
    <w:abstractNumId w:val="11"/>
  </w:num>
  <w:num w:numId="26">
    <w:abstractNumId w:val="2"/>
  </w:num>
  <w:num w:numId="27">
    <w:abstractNumId w:val="0"/>
  </w:num>
  <w:num w:numId="28">
    <w:abstractNumId w:val="10"/>
  </w:num>
  <w:num w:numId="29">
    <w:abstractNumId w:val="29"/>
  </w:num>
  <w:num w:numId="30">
    <w:abstractNumId w:val="25"/>
  </w:num>
  <w:num w:numId="31">
    <w:abstractNumId w:val="26"/>
  </w:num>
  <w:num w:numId="32">
    <w:abstractNumId w:val="3"/>
  </w:num>
  <w:num w:numId="33">
    <w:abstractNumId w:val="33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46"/>
    <w:rsid w:val="00002121"/>
    <w:rsid w:val="00004A6B"/>
    <w:rsid w:val="00017210"/>
    <w:rsid w:val="00033622"/>
    <w:rsid w:val="00043DCE"/>
    <w:rsid w:val="000877CC"/>
    <w:rsid w:val="000D08E4"/>
    <w:rsid w:val="0013795C"/>
    <w:rsid w:val="00147A5B"/>
    <w:rsid w:val="00171961"/>
    <w:rsid w:val="00181EDA"/>
    <w:rsid w:val="00194DD7"/>
    <w:rsid w:val="001A6348"/>
    <w:rsid w:val="001B19C9"/>
    <w:rsid w:val="001B45FA"/>
    <w:rsid w:val="001B7064"/>
    <w:rsid w:val="001B7A56"/>
    <w:rsid w:val="001C2ED4"/>
    <w:rsid w:val="00206357"/>
    <w:rsid w:val="00222039"/>
    <w:rsid w:val="002222A2"/>
    <w:rsid w:val="00224124"/>
    <w:rsid w:val="00243851"/>
    <w:rsid w:val="00265571"/>
    <w:rsid w:val="00265A4A"/>
    <w:rsid w:val="00273F84"/>
    <w:rsid w:val="00285543"/>
    <w:rsid w:val="002873CE"/>
    <w:rsid w:val="00296A7E"/>
    <w:rsid w:val="002B3C1F"/>
    <w:rsid w:val="002C078E"/>
    <w:rsid w:val="002D7C99"/>
    <w:rsid w:val="002E3DAE"/>
    <w:rsid w:val="002E73F7"/>
    <w:rsid w:val="00300CAE"/>
    <w:rsid w:val="00307A8C"/>
    <w:rsid w:val="00335FD9"/>
    <w:rsid w:val="00340DD0"/>
    <w:rsid w:val="00347084"/>
    <w:rsid w:val="00357A2B"/>
    <w:rsid w:val="00361550"/>
    <w:rsid w:val="003B5EBC"/>
    <w:rsid w:val="003E1777"/>
    <w:rsid w:val="003F310E"/>
    <w:rsid w:val="00400136"/>
    <w:rsid w:val="00401E95"/>
    <w:rsid w:val="004058B0"/>
    <w:rsid w:val="00411B23"/>
    <w:rsid w:val="0044266E"/>
    <w:rsid w:val="00481A1B"/>
    <w:rsid w:val="004A5E1C"/>
    <w:rsid w:val="004A7FF3"/>
    <w:rsid w:val="004B541E"/>
    <w:rsid w:val="004B719C"/>
    <w:rsid w:val="004E4225"/>
    <w:rsid w:val="004F1912"/>
    <w:rsid w:val="0051651C"/>
    <w:rsid w:val="0057318E"/>
    <w:rsid w:val="005C11BE"/>
    <w:rsid w:val="005E30AF"/>
    <w:rsid w:val="00604B2E"/>
    <w:rsid w:val="00615F99"/>
    <w:rsid w:val="00660971"/>
    <w:rsid w:val="00672491"/>
    <w:rsid w:val="0068683F"/>
    <w:rsid w:val="00691B2F"/>
    <w:rsid w:val="006B5506"/>
    <w:rsid w:val="006C5D3E"/>
    <w:rsid w:val="006C6B18"/>
    <w:rsid w:val="006F0E24"/>
    <w:rsid w:val="0070760C"/>
    <w:rsid w:val="00741B15"/>
    <w:rsid w:val="007A0D8E"/>
    <w:rsid w:val="00804E9F"/>
    <w:rsid w:val="008121A0"/>
    <w:rsid w:val="00832E97"/>
    <w:rsid w:val="008411B2"/>
    <w:rsid w:val="00852EC5"/>
    <w:rsid w:val="00856333"/>
    <w:rsid w:val="008729F0"/>
    <w:rsid w:val="00887FCD"/>
    <w:rsid w:val="008B293C"/>
    <w:rsid w:val="008C0C20"/>
    <w:rsid w:val="008D0D60"/>
    <w:rsid w:val="00944446"/>
    <w:rsid w:val="00952CB3"/>
    <w:rsid w:val="0095470F"/>
    <w:rsid w:val="00963B5F"/>
    <w:rsid w:val="009F2D74"/>
    <w:rsid w:val="00A379BA"/>
    <w:rsid w:val="00AA0BFE"/>
    <w:rsid w:val="00AC1618"/>
    <w:rsid w:val="00B47243"/>
    <w:rsid w:val="00BA1AD6"/>
    <w:rsid w:val="00BA52FB"/>
    <w:rsid w:val="00BB161E"/>
    <w:rsid w:val="00BC3E4C"/>
    <w:rsid w:val="00C00210"/>
    <w:rsid w:val="00C10DFF"/>
    <w:rsid w:val="00C14B54"/>
    <w:rsid w:val="00C2564C"/>
    <w:rsid w:val="00C92B46"/>
    <w:rsid w:val="00CC31C5"/>
    <w:rsid w:val="00D10A52"/>
    <w:rsid w:val="00D2485A"/>
    <w:rsid w:val="00D36C4F"/>
    <w:rsid w:val="00D75CBA"/>
    <w:rsid w:val="00D80EE1"/>
    <w:rsid w:val="00DB3ED6"/>
    <w:rsid w:val="00DD33EB"/>
    <w:rsid w:val="00DE3364"/>
    <w:rsid w:val="00DF3365"/>
    <w:rsid w:val="00DF529D"/>
    <w:rsid w:val="00E019E8"/>
    <w:rsid w:val="00E1174C"/>
    <w:rsid w:val="00E277E8"/>
    <w:rsid w:val="00E31690"/>
    <w:rsid w:val="00E41AA6"/>
    <w:rsid w:val="00E4210E"/>
    <w:rsid w:val="00E818FF"/>
    <w:rsid w:val="00EB333B"/>
    <w:rsid w:val="00EC49D2"/>
    <w:rsid w:val="00EE3D3C"/>
    <w:rsid w:val="00F0093F"/>
    <w:rsid w:val="00F07A19"/>
    <w:rsid w:val="00F12439"/>
    <w:rsid w:val="00F400B9"/>
    <w:rsid w:val="00FA5CE2"/>
    <w:rsid w:val="00FB02C1"/>
    <w:rsid w:val="00FB5535"/>
    <w:rsid w:val="00FE4866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1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019E8"/>
    <w:pPr>
      <w:keepNext/>
      <w:spacing w:line="360" w:lineRule="auto"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1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019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E019E8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E019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19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01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E01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f0"/>
    <w:rsid w:val="00E019E8"/>
    <w:pPr>
      <w:ind w:firstLine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f"/>
    <w:rsid w:val="00E019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019E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01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01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3">
    <w:name w:val="Заголовок бланка"/>
    <w:next w:val="af4"/>
    <w:autoRedefine/>
    <w:rsid w:val="00E019E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4">
    <w:name w:val="Подзаголовок бданка"/>
    <w:next w:val="af5"/>
    <w:autoRedefine/>
    <w:rsid w:val="00E019E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5">
    <w:name w:val="envelope address"/>
    <w:next w:val="af1"/>
    <w:rsid w:val="00E019E8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6">
    <w:name w:val="Номер и дата"/>
    <w:next w:val="a"/>
    <w:autoRedefine/>
    <w:rsid w:val="00E019E8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character" w:styleId="af7">
    <w:name w:val="Placeholder Text"/>
    <w:basedOn w:val="a0"/>
    <w:uiPriority w:val="99"/>
    <w:semiHidden/>
    <w:rsid w:val="00E019E8"/>
    <w:rPr>
      <w:color w:val="808080"/>
    </w:rPr>
  </w:style>
  <w:style w:type="character" w:styleId="af8">
    <w:name w:val="Strong"/>
    <w:basedOn w:val="a0"/>
    <w:uiPriority w:val="22"/>
    <w:qFormat/>
    <w:rsid w:val="00E019E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019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19E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019E8"/>
    <w:pPr>
      <w:spacing w:before="100" w:beforeAutospacing="1" w:after="100" w:afterAutospacing="1"/>
    </w:pPr>
  </w:style>
  <w:style w:type="paragraph" w:styleId="af9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a"/>
    <w:uiPriority w:val="99"/>
    <w:unhideWhenUsed/>
    <w:rsid w:val="00E019E8"/>
    <w:pPr>
      <w:spacing w:before="100" w:beforeAutospacing="1" w:after="100" w:afterAutospacing="1"/>
    </w:pPr>
  </w:style>
  <w:style w:type="character" w:customStyle="1" w:styleId="afa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9"/>
    <w:uiPriority w:val="99"/>
    <w:rsid w:val="00E01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E019E8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E01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E019E8"/>
    <w:pPr>
      <w:spacing w:before="100" w:beforeAutospacing="1" w:after="100" w:afterAutospacing="1"/>
    </w:pPr>
  </w:style>
  <w:style w:type="paragraph" w:customStyle="1" w:styleId="a00">
    <w:name w:val="a0"/>
    <w:basedOn w:val="a"/>
    <w:rsid w:val="00E019E8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E019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E019E8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E01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1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E019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E01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e"/>
    <w:uiPriority w:val="59"/>
    <w:rsid w:val="00E0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E019E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E019E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019E8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E019E8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E019E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E01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019E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019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E01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1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019E8"/>
    <w:pPr>
      <w:keepNext/>
      <w:spacing w:line="360" w:lineRule="auto"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1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019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E019E8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E019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19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01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E01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f0"/>
    <w:rsid w:val="00E019E8"/>
    <w:pPr>
      <w:ind w:firstLine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f"/>
    <w:rsid w:val="00E019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019E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01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01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3">
    <w:name w:val="Заголовок бланка"/>
    <w:next w:val="af4"/>
    <w:autoRedefine/>
    <w:rsid w:val="00E019E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4">
    <w:name w:val="Подзаголовок бданка"/>
    <w:next w:val="af5"/>
    <w:autoRedefine/>
    <w:rsid w:val="00E019E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5">
    <w:name w:val="envelope address"/>
    <w:next w:val="af1"/>
    <w:rsid w:val="00E019E8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6">
    <w:name w:val="Номер и дата"/>
    <w:next w:val="a"/>
    <w:autoRedefine/>
    <w:rsid w:val="00E019E8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character" w:styleId="af7">
    <w:name w:val="Placeholder Text"/>
    <w:basedOn w:val="a0"/>
    <w:uiPriority w:val="99"/>
    <w:semiHidden/>
    <w:rsid w:val="00E019E8"/>
    <w:rPr>
      <w:color w:val="808080"/>
    </w:rPr>
  </w:style>
  <w:style w:type="character" w:styleId="af8">
    <w:name w:val="Strong"/>
    <w:basedOn w:val="a0"/>
    <w:uiPriority w:val="22"/>
    <w:qFormat/>
    <w:rsid w:val="00E019E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019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19E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019E8"/>
    <w:pPr>
      <w:spacing w:before="100" w:beforeAutospacing="1" w:after="100" w:afterAutospacing="1"/>
    </w:pPr>
  </w:style>
  <w:style w:type="paragraph" w:styleId="af9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a"/>
    <w:uiPriority w:val="99"/>
    <w:unhideWhenUsed/>
    <w:rsid w:val="00E019E8"/>
    <w:pPr>
      <w:spacing w:before="100" w:beforeAutospacing="1" w:after="100" w:afterAutospacing="1"/>
    </w:pPr>
  </w:style>
  <w:style w:type="character" w:customStyle="1" w:styleId="afa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9"/>
    <w:uiPriority w:val="99"/>
    <w:rsid w:val="00E01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E019E8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E01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E019E8"/>
    <w:pPr>
      <w:spacing w:before="100" w:beforeAutospacing="1" w:after="100" w:afterAutospacing="1"/>
    </w:pPr>
  </w:style>
  <w:style w:type="paragraph" w:customStyle="1" w:styleId="a00">
    <w:name w:val="a0"/>
    <w:basedOn w:val="a"/>
    <w:rsid w:val="00E019E8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E019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E019E8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E01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1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E019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E01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e"/>
    <w:uiPriority w:val="59"/>
    <w:rsid w:val="00E0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E019E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E019E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019E8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E019E8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E019E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E01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019E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019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E01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503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6981">
              <w:marLeft w:val="0"/>
              <w:marRight w:val="0"/>
              <w:marTop w:val="0"/>
              <w:marBottom w:val="300"/>
              <w:divBdr>
                <w:top w:val="single" w:sz="2" w:space="11" w:color="E0EBF9"/>
                <w:left w:val="single" w:sz="2" w:space="11" w:color="E0EBF9"/>
                <w:bottom w:val="single" w:sz="2" w:space="11" w:color="E0EBF9"/>
                <w:right w:val="single" w:sz="2" w:space="11" w:color="E0EBF9"/>
              </w:divBdr>
            </w:div>
            <w:div w:id="1739664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09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759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998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396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54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98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76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3738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005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3290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553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008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587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818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3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588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772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2481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266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81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484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40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536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5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1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9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53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3081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58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240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5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E8D8-19DD-4A3F-A05B-D3A69DF0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2022-10-31T13:03:00Z</cp:lastPrinted>
  <dcterms:created xsi:type="dcterms:W3CDTF">2022-11-15T12:57:00Z</dcterms:created>
  <dcterms:modified xsi:type="dcterms:W3CDTF">2022-11-15T12:57:00Z</dcterms:modified>
</cp:coreProperties>
</file>