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CA" w:rsidRPr="005F26CA" w:rsidRDefault="005F26CA" w:rsidP="005F26CA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5F26CA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5F26CA" w:rsidRPr="005F26CA" w:rsidRDefault="005F26CA" w:rsidP="005F26C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F26C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5F26CA" w:rsidRPr="005F26CA" w:rsidRDefault="005F26CA" w:rsidP="005F26CA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5F26C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5F26CA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5F26CA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5F26CA" w:rsidRPr="005F26CA" w:rsidRDefault="005F26CA" w:rsidP="005F26C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5F26CA" w:rsidRPr="005F26CA" w:rsidRDefault="005F26CA" w:rsidP="005F26CA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5F26CA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5F26CA" w:rsidRPr="005F26CA" w:rsidRDefault="005F26CA" w:rsidP="005F26CA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5F26CA" w:rsidRPr="005F26CA" w:rsidRDefault="005F26CA" w:rsidP="005F26CA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5F26CA">
        <w:rPr>
          <w:rFonts w:ascii="Arial" w:hAnsi="Arial" w:cs="Arial"/>
          <w:sz w:val="24"/>
          <w:szCs w:val="24"/>
        </w:rPr>
        <w:t xml:space="preserve">   13.12.2021                                                                                                       № 423</w:t>
      </w:r>
      <w:r w:rsidRPr="005F26CA">
        <w:rPr>
          <w:rFonts w:ascii="Arial" w:hAnsi="Arial" w:cs="Arial"/>
          <w:sz w:val="24"/>
          <w:szCs w:val="24"/>
        </w:rPr>
        <w:t>9</w:t>
      </w:r>
      <w:r w:rsidRPr="005F26CA">
        <w:rPr>
          <w:rFonts w:ascii="Arial" w:hAnsi="Arial" w:cs="Arial"/>
          <w:sz w:val="24"/>
          <w:szCs w:val="24"/>
        </w:rPr>
        <w:t>-ПА</w:t>
      </w:r>
    </w:p>
    <w:p w:rsidR="008471D4" w:rsidRPr="005F26CA" w:rsidRDefault="005F26CA" w:rsidP="005F2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6CA">
        <w:rPr>
          <w:rFonts w:ascii="Arial" w:hAnsi="Arial" w:cs="Arial"/>
          <w:sz w:val="24"/>
          <w:szCs w:val="24"/>
        </w:rPr>
        <w:t>г. Люберцы</w:t>
      </w:r>
    </w:p>
    <w:p w:rsidR="008471D4" w:rsidRPr="005F26CA" w:rsidRDefault="008471D4" w:rsidP="008471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71D4" w:rsidRPr="005F26CA" w:rsidRDefault="008471D4" w:rsidP="008471D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F26CA">
        <w:rPr>
          <w:rFonts w:ascii="Arial" w:hAnsi="Arial" w:cs="Arial"/>
          <w:b/>
          <w:sz w:val="24"/>
          <w:szCs w:val="24"/>
        </w:rPr>
        <w:t xml:space="preserve">О внесении изменений в Тарифы </w:t>
      </w:r>
      <w:r w:rsidRPr="005F26C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на платные услуги </w:t>
      </w:r>
    </w:p>
    <w:p w:rsidR="008471D4" w:rsidRPr="005F26CA" w:rsidRDefault="008471D4" w:rsidP="008471D4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F26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муниципальных учреждений спортивной направленности муниципального образования городской округ Люберцы Московской области, утвержденные </w:t>
      </w:r>
      <w:r w:rsidRPr="005F26CA">
        <w:rPr>
          <w:rFonts w:ascii="Arial" w:hAnsi="Arial" w:cs="Arial"/>
          <w:b/>
          <w:sz w:val="24"/>
          <w:szCs w:val="24"/>
        </w:rPr>
        <w:t xml:space="preserve">Постановлением администрации  городского округа Люберцы Московской области от 27.03.2020 № 1094-ПА </w:t>
      </w:r>
      <w:r w:rsidRPr="005F26CA">
        <w:rPr>
          <w:rFonts w:ascii="Arial" w:hAnsi="Arial" w:cs="Arial"/>
          <w:b/>
          <w:sz w:val="24"/>
          <w:szCs w:val="24"/>
        </w:rPr>
        <w:br/>
      </w:r>
    </w:p>
    <w:p w:rsidR="008471D4" w:rsidRPr="005F26CA" w:rsidRDefault="008471D4" w:rsidP="00847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F26CA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муниципального образования городской округ Люберцы Московской области от 18.09.2018 № 238/26 «Об утверждении порядка принятия решений об установлении тарифов на услуги муниципальных учреждений, выполнение работ муниципальными учреждениями муниципального образования городской</w:t>
      </w:r>
      <w:proofErr w:type="gramEnd"/>
      <w:r w:rsidRPr="005F26CA">
        <w:rPr>
          <w:rFonts w:ascii="Arial" w:hAnsi="Arial" w:cs="Arial"/>
          <w:sz w:val="24"/>
          <w:szCs w:val="24"/>
        </w:rPr>
        <w:t xml:space="preserve"> округ Люберцы Московской области»,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8471D4" w:rsidRPr="005F26CA" w:rsidRDefault="008471D4" w:rsidP="008471D4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26CA">
        <w:rPr>
          <w:rFonts w:ascii="Arial" w:hAnsi="Arial" w:cs="Arial"/>
          <w:sz w:val="24"/>
          <w:szCs w:val="24"/>
        </w:rPr>
        <w:t xml:space="preserve">Внести изменения в Тарифы на платные услуги муниципальных учреждений спортивной направленности муниципального образования городской округ Люберцы Московской области, утвержденные Постановлением администрации городского округа Люберцы Московской области от 27.03.2020 </w:t>
      </w:r>
      <w:r w:rsidR="005F26CA">
        <w:rPr>
          <w:rFonts w:ascii="Arial" w:hAnsi="Arial" w:cs="Arial"/>
          <w:sz w:val="24"/>
          <w:szCs w:val="24"/>
        </w:rPr>
        <w:t xml:space="preserve">   </w:t>
      </w:r>
      <w:r w:rsidRPr="005F26CA">
        <w:rPr>
          <w:rFonts w:ascii="Arial" w:hAnsi="Arial" w:cs="Arial"/>
          <w:sz w:val="24"/>
          <w:szCs w:val="24"/>
        </w:rPr>
        <w:t xml:space="preserve">№ 1094-ПА. </w:t>
      </w:r>
    </w:p>
    <w:p w:rsidR="008471D4" w:rsidRPr="005F26CA" w:rsidRDefault="008471D4" w:rsidP="008471D4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F26CA">
        <w:rPr>
          <w:rFonts w:ascii="Arial" w:hAnsi="Arial" w:cs="Arial"/>
          <w:sz w:val="24"/>
          <w:szCs w:val="24"/>
        </w:rPr>
        <w:t>Изложить п. 1 Тарифов на платные услуги муниципальных учреждений спортивной направленности муниципального образования городской округ Люберцы Московской области в следующей редакции:</w:t>
      </w:r>
    </w:p>
    <w:p w:rsidR="008471D4" w:rsidRPr="005F26CA" w:rsidRDefault="008471D4" w:rsidP="008471D4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F26CA">
        <w:rPr>
          <w:rFonts w:ascii="Arial" w:hAnsi="Arial" w:cs="Arial"/>
          <w:sz w:val="24"/>
          <w:szCs w:val="24"/>
        </w:rPr>
        <w:t>«</w:t>
      </w:r>
    </w:p>
    <w:tbl>
      <w:tblPr>
        <w:tblW w:w="94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882"/>
        <w:gridCol w:w="2242"/>
        <w:gridCol w:w="2719"/>
      </w:tblGrid>
      <w:tr w:rsidR="008471D4" w:rsidRPr="005F26CA" w:rsidTr="00641633"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8471D4">
            <w:pPr>
              <w:pStyle w:val="a3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6CA">
              <w:rPr>
                <w:rFonts w:ascii="Arial" w:hAnsi="Arial" w:cs="Arial"/>
                <w:b/>
                <w:sz w:val="24"/>
                <w:szCs w:val="24"/>
              </w:rPr>
              <w:t>Муниципальное учреждение «Комплексная спортивная школа олимпийского р</w:t>
            </w:r>
            <w:bookmarkStart w:id="0" w:name="_GoBack"/>
            <w:bookmarkEnd w:id="0"/>
            <w:r w:rsidRPr="005F26CA">
              <w:rPr>
                <w:rFonts w:ascii="Arial" w:hAnsi="Arial" w:cs="Arial"/>
                <w:b/>
                <w:sz w:val="24"/>
                <w:szCs w:val="24"/>
              </w:rPr>
              <w:t>езерва» муниципального образования городской округ Люберцы Московской области</w:t>
            </w:r>
          </w:p>
        </w:tc>
      </w:tr>
      <w:tr w:rsidR="008471D4" w:rsidRPr="005F26CA" w:rsidTr="00641633"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pStyle w:val="a3"/>
              <w:ind w:left="589"/>
              <w:rPr>
                <w:rFonts w:ascii="Arial" w:hAnsi="Arial" w:cs="Arial"/>
                <w:b/>
                <w:sz w:val="24"/>
                <w:szCs w:val="24"/>
              </w:rPr>
            </w:pPr>
            <w:r w:rsidRPr="005F26CA">
              <w:rPr>
                <w:rFonts w:ascii="Arial" w:hAnsi="Arial" w:cs="Arial"/>
                <w:b/>
                <w:sz w:val="24"/>
                <w:szCs w:val="24"/>
              </w:rPr>
              <w:t>Предоставление физкультурно-оздоровительного комплекса для спортивных занятий юридическим и физическим лицам</w:t>
            </w:r>
          </w:p>
        </w:tc>
      </w:tr>
      <w:tr w:rsidR="008471D4" w:rsidRPr="005F26CA" w:rsidTr="0064163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Универсальный спортивный зал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 xml:space="preserve">4 800,00 – 9 000,00  </w:t>
            </w:r>
          </w:p>
        </w:tc>
      </w:tr>
      <w:tr w:rsidR="008471D4" w:rsidRPr="005F26CA" w:rsidTr="0064163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Зал единоборств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1 280,00 – 2 400,00</w:t>
            </w:r>
          </w:p>
        </w:tc>
      </w:tr>
      <w:tr w:rsidR="008471D4" w:rsidRPr="005F26CA" w:rsidTr="0064163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Тренажерный зал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560,00 – 1 050,00</w:t>
            </w:r>
          </w:p>
        </w:tc>
      </w:tr>
      <w:tr w:rsidR="008471D4" w:rsidRPr="005F26CA" w:rsidTr="0064163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 xml:space="preserve">Предоставление физкультурно-оздоровительного комплекса для проведения массовых </w:t>
            </w:r>
            <w:r w:rsidRPr="005F26CA">
              <w:rPr>
                <w:rFonts w:ascii="Arial" w:hAnsi="Arial" w:cs="Arial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lastRenderedPageBreak/>
              <w:t>1 час/зал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 xml:space="preserve">8 200,00 – 15 300,00 </w:t>
            </w:r>
          </w:p>
        </w:tc>
      </w:tr>
      <w:tr w:rsidR="008471D4" w:rsidRPr="005F26CA" w:rsidTr="00641633">
        <w:tc>
          <w:tcPr>
            <w:tcW w:w="9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b/>
                <w:sz w:val="24"/>
                <w:szCs w:val="24"/>
              </w:rPr>
              <w:lastRenderedPageBreak/>
              <w:t>Проведение занятий по физической культуре</w:t>
            </w:r>
          </w:p>
        </w:tc>
      </w:tr>
      <w:tr w:rsidR="008471D4" w:rsidRPr="005F26CA" w:rsidTr="0064163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Занятия в спортивно-оздоровительной группе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Абонемент на 1 месяц на 1 человека</w:t>
            </w:r>
          </w:p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 xml:space="preserve">Индивидуальное занятие/1 посещение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3 500,00 – 6 000,00</w:t>
            </w:r>
          </w:p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1 500,00 – 3 000,00</w:t>
            </w:r>
          </w:p>
        </w:tc>
      </w:tr>
      <w:tr w:rsidR="008471D4" w:rsidRPr="005F26CA" w:rsidTr="0064163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Занятия по фигурному катанию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Абонемент на 1 месяц на 1 человека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D4" w:rsidRPr="005F26CA" w:rsidRDefault="008471D4" w:rsidP="00641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26CA">
              <w:rPr>
                <w:rFonts w:ascii="Arial" w:hAnsi="Arial" w:cs="Arial"/>
                <w:sz w:val="24"/>
                <w:szCs w:val="24"/>
              </w:rPr>
              <w:t>7 000,00 – 10 000,00</w:t>
            </w:r>
          </w:p>
        </w:tc>
      </w:tr>
    </w:tbl>
    <w:p w:rsidR="008471D4" w:rsidRPr="005F26CA" w:rsidRDefault="008471D4" w:rsidP="008471D4">
      <w:pPr>
        <w:pStyle w:val="a3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5F26CA">
        <w:rPr>
          <w:rFonts w:ascii="Arial" w:hAnsi="Arial" w:cs="Arial"/>
          <w:sz w:val="24"/>
          <w:szCs w:val="24"/>
        </w:rPr>
        <w:t>»</w:t>
      </w:r>
    </w:p>
    <w:p w:rsidR="008471D4" w:rsidRPr="005F26CA" w:rsidRDefault="008471D4" w:rsidP="005F26C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5F26CA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471D4" w:rsidRPr="005F26CA" w:rsidRDefault="008471D4" w:rsidP="005F26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5F26CA">
        <w:rPr>
          <w:rFonts w:ascii="Arial" w:hAnsi="Arial" w:cs="Arial"/>
          <w:sz w:val="24"/>
          <w:szCs w:val="24"/>
          <w:lang w:eastAsia="ru-RU"/>
        </w:rPr>
        <w:t xml:space="preserve">3. </w:t>
      </w:r>
      <w:proofErr w:type="gramStart"/>
      <w:r w:rsidRPr="005F26CA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5F26CA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F26CA">
        <w:rPr>
          <w:rFonts w:ascii="Arial" w:hAnsi="Arial" w:cs="Arial"/>
          <w:sz w:val="24"/>
          <w:szCs w:val="24"/>
          <w:lang w:eastAsia="ru-RU"/>
        </w:rPr>
        <w:t>Забабуркину</w:t>
      </w:r>
      <w:proofErr w:type="spellEnd"/>
      <w:r w:rsidRPr="005F26CA">
        <w:rPr>
          <w:rFonts w:ascii="Arial" w:hAnsi="Arial" w:cs="Arial"/>
          <w:sz w:val="24"/>
          <w:szCs w:val="24"/>
          <w:lang w:eastAsia="ru-RU"/>
        </w:rPr>
        <w:t xml:space="preserve"> Н. А.</w:t>
      </w:r>
    </w:p>
    <w:p w:rsidR="008471D4" w:rsidRPr="005F26CA" w:rsidRDefault="008471D4" w:rsidP="0084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1D4" w:rsidRPr="005F26CA" w:rsidRDefault="008471D4" w:rsidP="0084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71D4" w:rsidRPr="005F26CA" w:rsidRDefault="008471D4" w:rsidP="0084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6CA">
        <w:rPr>
          <w:rFonts w:ascii="Arial" w:hAnsi="Arial" w:cs="Arial"/>
          <w:sz w:val="24"/>
          <w:szCs w:val="24"/>
        </w:rPr>
        <w:t>Первый заместитель</w:t>
      </w:r>
    </w:p>
    <w:p w:rsidR="008471D4" w:rsidRPr="005F26CA" w:rsidRDefault="008471D4" w:rsidP="008471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26CA">
        <w:rPr>
          <w:rFonts w:ascii="Arial" w:hAnsi="Arial" w:cs="Arial"/>
          <w:sz w:val="24"/>
          <w:szCs w:val="24"/>
        </w:rPr>
        <w:t xml:space="preserve">Главы администрации                  </w:t>
      </w:r>
      <w:r w:rsidR="005F26CA">
        <w:rPr>
          <w:rFonts w:ascii="Arial" w:hAnsi="Arial" w:cs="Arial"/>
          <w:sz w:val="24"/>
          <w:szCs w:val="24"/>
        </w:rPr>
        <w:t xml:space="preserve">      </w:t>
      </w:r>
      <w:r w:rsidRPr="005F26CA">
        <w:rPr>
          <w:rFonts w:ascii="Arial" w:hAnsi="Arial" w:cs="Arial"/>
          <w:sz w:val="24"/>
          <w:szCs w:val="24"/>
        </w:rPr>
        <w:t xml:space="preserve">                                                  И. Г. Назарьева</w:t>
      </w:r>
    </w:p>
    <w:p w:rsidR="000C650C" w:rsidRPr="005F26CA" w:rsidRDefault="005F26CA">
      <w:pPr>
        <w:rPr>
          <w:rFonts w:ascii="Arial" w:hAnsi="Arial" w:cs="Arial"/>
          <w:sz w:val="24"/>
          <w:szCs w:val="24"/>
        </w:rPr>
      </w:pPr>
    </w:p>
    <w:sectPr w:rsidR="000C650C" w:rsidRPr="005F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84C5A"/>
    <w:multiLevelType w:val="hybridMultilevel"/>
    <w:tmpl w:val="5AEA289E"/>
    <w:lvl w:ilvl="0" w:tplc="7FF68EB0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">
    <w:nsid w:val="6B46273C"/>
    <w:multiLevelType w:val="multilevel"/>
    <w:tmpl w:val="0584F9B6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D4"/>
    <w:rsid w:val="00125091"/>
    <w:rsid w:val="00345B99"/>
    <w:rsid w:val="005F26CA"/>
    <w:rsid w:val="008471D4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D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2021-12-15T09:31:00Z</dcterms:created>
  <dcterms:modified xsi:type="dcterms:W3CDTF">2021-12-15T09:31:00Z</dcterms:modified>
</cp:coreProperties>
</file>