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Pr="001313D9" w:rsidRDefault="00460F2D" w:rsidP="001313D9">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5B40DD" w:rsidRPr="005B40DD">
        <w:rPr>
          <w:rFonts w:ascii="Times New Roman" w:hAnsi="Times New Roman"/>
          <w:color w:val="000000"/>
          <w:sz w:val="28"/>
          <w:szCs w:val="28"/>
          <w:u w:val="single"/>
        </w:rPr>
        <w:t>05.02</w:t>
      </w:r>
      <w:r w:rsidR="005F1A60" w:rsidRPr="005B40DD">
        <w:rPr>
          <w:rFonts w:ascii="Times New Roman" w:hAnsi="Times New Roman"/>
          <w:color w:val="000000"/>
          <w:sz w:val="28"/>
          <w:szCs w:val="28"/>
          <w:u w:val="single"/>
        </w:rPr>
        <w:t>.</w:t>
      </w:r>
      <w:r w:rsidR="002F7421" w:rsidRPr="005B40DD">
        <w:rPr>
          <w:rFonts w:ascii="Times New Roman" w:hAnsi="Times New Roman"/>
          <w:color w:val="000000"/>
          <w:sz w:val="28"/>
          <w:szCs w:val="28"/>
          <w:u w:val="single"/>
        </w:rPr>
        <w:t>202</w:t>
      </w:r>
      <w:r w:rsidR="00CC7AF8" w:rsidRPr="005B40DD">
        <w:rPr>
          <w:rFonts w:ascii="Times New Roman" w:hAnsi="Times New Roman"/>
          <w:color w:val="000000"/>
          <w:sz w:val="28"/>
          <w:szCs w:val="28"/>
          <w:u w:val="single"/>
        </w:rPr>
        <w:t>4</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5B40DD" w:rsidRPr="005B40DD">
        <w:rPr>
          <w:rFonts w:ascii="Times New Roman" w:hAnsi="Times New Roman"/>
          <w:color w:val="000000"/>
          <w:sz w:val="28"/>
          <w:szCs w:val="28"/>
          <w:u w:val="single"/>
        </w:rPr>
        <w:t>401</w:t>
      </w:r>
      <w:r w:rsidR="00136FD1" w:rsidRPr="00CC7AF8">
        <w:rPr>
          <w:rFonts w:ascii="Times New Roman" w:hAnsi="Times New Roman"/>
          <w:color w:val="000000"/>
          <w:sz w:val="28"/>
          <w:szCs w:val="28"/>
          <w:u w:val="single"/>
        </w:rPr>
        <w:t>-</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5B40DD" w:rsidRPr="005B40DD" w:rsidRDefault="005B40DD" w:rsidP="005B40DD">
      <w:pPr>
        <w:spacing w:line="276" w:lineRule="auto"/>
        <w:jc w:val="center"/>
        <w:rPr>
          <w:rFonts w:ascii="Arial" w:hAnsi="Arial" w:cs="Arial"/>
          <w:b/>
          <w:szCs w:val="24"/>
        </w:rPr>
      </w:pPr>
      <w:r w:rsidRPr="005B40DD">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5B40DD" w:rsidRPr="005B40DD" w:rsidRDefault="005B40DD" w:rsidP="005B40DD">
      <w:pPr>
        <w:spacing w:line="276" w:lineRule="auto"/>
        <w:jc w:val="center"/>
        <w:rPr>
          <w:rFonts w:ascii="Arial" w:hAnsi="Arial" w:cs="Arial"/>
          <w:b/>
          <w:szCs w:val="24"/>
        </w:rPr>
      </w:pPr>
    </w:p>
    <w:p w:rsidR="005B40DD" w:rsidRPr="005B40DD" w:rsidRDefault="005B40DD" w:rsidP="005B40DD">
      <w:pPr>
        <w:widowControl w:val="0"/>
        <w:autoSpaceDE w:val="0"/>
        <w:autoSpaceDN w:val="0"/>
        <w:adjustRightInd w:val="0"/>
        <w:spacing w:line="276" w:lineRule="auto"/>
        <w:jc w:val="both"/>
        <w:rPr>
          <w:rFonts w:ascii="Arial" w:hAnsi="Arial" w:cs="Arial"/>
          <w:szCs w:val="24"/>
        </w:rPr>
      </w:pPr>
      <w:r w:rsidRPr="005B40DD">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5B40DD" w:rsidRPr="005B40DD" w:rsidRDefault="005B40DD" w:rsidP="005B40DD">
      <w:pPr>
        <w:widowControl w:val="0"/>
        <w:autoSpaceDE w:val="0"/>
        <w:autoSpaceDN w:val="0"/>
        <w:adjustRightInd w:val="0"/>
        <w:spacing w:line="276" w:lineRule="auto"/>
        <w:ind w:firstLine="540"/>
        <w:jc w:val="both"/>
        <w:rPr>
          <w:rFonts w:ascii="Arial" w:hAnsi="Arial" w:cs="Arial"/>
          <w:szCs w:val="24"/>
        </w:rPr>
      </w:pPr>
    </w:p>
    <w:p w:rsidR="005B40DD" w:rsidRPr="005B40DD" w:rsidRDefault="005B40DD" w:rsidP="005B40DD">
      <w:pPr>
        <w:numPr>
          <w:ilvl w:val="0"/>
          <w:numId w:val="11"/>
        </w:numPr>
        <w:tabs>
          <w:tab w:val="left" w:pos="993"/>
        </w:tabs>
        <w:spacing w:line="276" w:lineRule="auto"/>
        <w:ind w:left="0" w:firstLine="705"/>
        <w:jc w:val="both"/>
        <w:rPr>
          <w:rFonts w:ascii="Arial" w:hAnsi="Arial" w:cs="Arial"/>
          <w:szCs w:val="24"/>
        </w:rPr>
      </w:pPr>
      <w:r w:rsidRPr="005B40DD">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5B40DD" w:rsidRPr="005B40DD" w:rsidRDefault="005B40DD" w:rsidP="005B40DD">
      <w:pPr>
        <w:pStyle w:val="a7"/>
        <w:tabs>
          <w:tab w:val="left" w:pos="993"/>
        </w:tabs>
        <w:spacing w:line="276" w:lineRule="auto"/>
        <w:ind w:left="0" w:firstLine="709"/>
        <w:jc w:val="both"/>
        <w:rPr>
          <w:rFonts w:ascii="Arial" w:hAnsi="Arial" w:cs="Arial"/>
          <w:bCs/>
          <w:szCs w:val="24"/>
        </w:rPr>
      </w:pPr>
      <w:r>
        <w:rPr>
          <w:rFonts w:ascii="Arial" w:hAnsi="Arial" w:cs="Arial"/>
          <w:szCs w:val="24"/>
        </w:rPr>
        <w:t xml:space="preserve">1.1. </w:t>
      </w:r>
      <w:r w:rsidRPr="005B40DD">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w:t>
      </w:r>
      <w:r w:rsidRPr="005B40DD">
        <w:rPr>
          <w:rFonts w:ascii="Arial" w:hAnsi="Arial" w:cs="Arial"/>
          <w:szCs w:val="24"/>
        </w:rPr>
        <w:lastRenderedPageBreak/>
        <w:t xml:space="preserve">муниципальных услуг (работ) муниципальными бюджетными дошкольными учреждениями в 2023 году утвердить в новой редакции  (прилагаются). </w:t>
      </w:r>
    </w:p>
    <w:p w:rsidR="005B40DD" w:rsidRPr="005B40DD" w:rsidRDefault="005B40DD" w:rsidP="005B40DD">
      <w:pPr>
        <w:pStyle w:val="a7"/>
        <w:tabs>
          <w:tab w:val="left" w:pos="993"/>
        </w:tabs>
        <w:spacing w:line="276" w:lineRule="auto"/>
        <w:ind w:left="0" w:firstLine="709"/>
        <w:jc w:val="both"/>
        <w:rPr>
          <w:rFonts w:ascii="Arial" w:hAnsi="Arial" w:cs="Arial"/>
          <w:bCs/>
          <w:szCs w:val="24"/>
        </w:rPr>
      </w:pPr>
      <w:r>
        <w:rPr>
          <w:rFonts w:ascii="Arial" w:hAnsi="Arial" w:cs="Arial"/>
          <w:bCs/>
          <w:szCs w:val="24"/>
        </w:rPr>
        <w:t xml:space="preserve">1.2. </w:t>
      </w:r>
      <w:r w:rsidRPr="005B40DD">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 утвердить в новой редакции (прилагаются).</w:t>
      </w:r>
      <w:r w:rsidRPr="005B40DD">
        <w:rPr>
          <w:rFonts w:ascii="Arial" w:hAnsi="Arial" w:cs="Arial"/>
          <w:szCs w:val="24"/>
        </w:rPr>
        <w:t xml:space="preserve"> </w:t>
      </w:r>
    </w:p>
    <w:p w:rsidR="005B40DD" w:rsidRPr="005B40DD" w:rsidRDefault="005B40DD" w:rsidP="005B40DD">
      <w:pPr>
        <w:tabs>
          <w:tab w:val="left" w:pos="993"/>
        </w:tabs>
        <w:spacing w:line="276" w:lineRule="auto"/>
        <w:ind w:firstLine="709"/>
        <w:jc w:val="both"/>
        <w:rPr>
          <w:rFonts w:ascii="Arial" w:hAnsi="Arial" w:cs="Arial"/>
          <w:bCs/>
          <w:szCs w:val="24"/>
        </w:rPr>
      </w:pPr>
      <w:r>
        <w:rPr>
          <w:rFonts w:ascii="Arial" w:hAnsi="Arial" w:cs="Arial"/>
          <w:bCs/>
          <w:szCs w:val="24"/>
        </w:rPr>
        <w:t xml:space="preserve">1.3. </w:t>
      </w:r>
      <w:r w:rsidRPr="005B40DD">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в 2023 году утвердить в новой редакции (прилагаются).</w:t>
      </w:r>
    </w:p>
    <w:p w:rsidR="005B40DD" w:rsidRPr="005B40DD" w:rsidRDefault="005B40DD" w:rsidP="005B40DD">
      <w:pPr>
        <w:spacing w:line="276" w:lineRule="auto"/>
        <w:ind w:firstLine="709"/>
        <w:jc w:val="both"/>
        <w:rPr>
          <w:rFonts w:ascii="Arial" w:hAnsi="Arial" w:cs="Arial"/>
          <w:szCs w:val="24"/>
        </w:rPr>
      </w:pPr>
      <w:r w:rsidRPr="005B40DD">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25.12.2023.      </w:t>
      </w:r>
    </w:p>
    <w:p w:rsidR="005B40DD" w:rsidRPr="005B40DD" w:rsidRDefault="005B40DD" w:rsidP="005B40DD">
      <w:pPr>
        <w:numPr>
          <w:ilvl w:val="0"/>
          <w:numId w:val="12"/>
        </w:numPr>
        <w:tabs>
          <w:tab w:val="left" w:pos="1134"/>
        </w:tabs>
        <w:spacing w:line="276" w:lineRule="auto"/>
        <w:ind w:left="0" w:firstLine="709"/>
        <w:jc w:val="both"/>
        <w:rPr>
          <w:rFonts w:ascii="Arial" w:hAnsi="Arial" w:cs="Arial"/>
          <w:szCs w:val="24"/>
        </w:rPr>
      </w:pPr>
      <w:r w:rsidRPr="005B40DD">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5B40DD" w:rsidRPr="005B40DD" w:rsidRDefault="005B40DD" w:rsidP="005B40DD">
      <w:pPr>
        <w:spacing w:line="276" w:lineRule="auto"/>
        <w:ind w:firstLine="709"/>
        <w:jc w:val="both"/>
        <w:rPr>
          <w:rFonts w:ascii="Arial" w:hAnsi="Arial" w:cs="Arial"/>
          <w:szCs w:val="24"/>
        </w:rPr>
      </w:pPr>
      <w:r w:rsidRPr="005B40DD">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837334" w:rsidRPr="005B40DD" w:rsidRDefault="00837334" w:rsidP="00837334">
      <w:pPr>
        <w:tabs>
          <w:tab w:val="left" w:pos="426"/>
        </w:tabs>
        <w:spacing w:line="276" w:lineRule="auto"/>
        <w:ind w:firstLine="709"/>
        <w:jc w:val="both"/>
        <w:rPr>
          <w:rFonts w:ascii="Arial" w:hAnsi="Arial" w:cs="Arial"/>
          <w:szCs w:val="24"/>
        </w:rPr>
      </w:pPr>
    </w:p>
    <w:p w:rsidR="00CC7AF8" w:rsidRDefault="00837334" w:rsidP="00837334">
      <w:pPr>
        <w:jc w:val="center"/>
        <w:rPr>
          <w:rFonts w:ascii="Arial" w:hAnsi="Arial" w:cs="Arial"/>
          <w:color w:val="000000"/>
          <w:szCs w:val="24"/>
        </w:rPr>
      </w:pPr>
      <w:r w:rsidRPr="005B40DD">
        <w:rPr>
          <w:rFonts w:ascii="Arial" w:hAnsi="Arial" w:cs="Arial"/>
          <w:color w:val="000000"/>
          <w:szCs w:val="24"/>
        </w:rPr>
        <w:t>Первый заместитель Главы                                                               И.В. Мотовил</w:t>
      </w:r>
    </w:p>
    <w:p w:rsidR="005B40DD" w:rsidRDefault="005B40DD" w:rsidP="00837334">
      <w:pPr>
        <w:jc w:val="center"/>
        <w:rPr>
          <w:rFonts w:ascii="Arial" w:hAnsi="Arial" w:cs="Arial"/>
          <w:color w:val="000000"/>
          <w:szCs w:val="24"/>
        </w:rPr>
      </w:pPr>
    </w:p>
    <w:p w:rsidR="005B40DD" w:rsidRDefault="005B40DD" w:rsidP="00837334">
      <w:pPr>
        <w:jc w:val="center"/>
        <w:rPr>
          <w:rFonts w:ascii="Arial" w:hAnsi="Arial" w:cs="Arial"/>
          <w:color w:val="000000"/>
          <w:szCs w:val="24"/>
        </w:rPr>
      </w:pPr>
    </w:p>
    <w:tbl>
      <w:tblPr>
        <w:tblStyle w:val="3e"/>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5B40DD" w:rsidRPr="005B40DD" w:rsidTr="005B40DD">
        <w:tc>
          <w:tcPr>
            <w:tcW w:w="5211" w:type="dxa"/>
          </w:tcPr>
          <w:p w:rsidR="005B40DD" w:rsidRPr="005B40DD" w:rsidRDefault="005B40DD" w:rsidP="005B40DD">
            <w:pPr>
              <w:rPr>
                <w:rFonts w:ascii="Arial" w:hAnsi="Arial" w:cs="Arial"/>
                <w:sz w:val="28"/>
                <w:szCs w:val="28"/>
              </w:rPr>
            </w:pPr>
          </w:p>
        </w:tc>
        <w:tc>
          <w:tcPr>
            <w:tcW w:w="5103" w:type="dxa"/>
          </w:tcPr>
          <w:p w:rsidR="005B40DD" w:rsidRPr="005B40DD" w:rsidRDefault="005B40DD" w:rsidP="005B40DD">
            <w:pPr>
              <w:jc w:val="center"/>
              <w:rPr>
                <w:rFonts w:ascii="Arial" w:hAnsi="Arial" w:cs="Arial"/>
                <w:sz w:val="28"/>
                <w:szCs w:val="28"/>
              </w:rPr>
            </w:pPr>
          </w:p>
          <w:p w:rsidR="005B40DD" w:rsidRPr="005B40DD" w:rsidRDefault="005B40DD" w:rsidP="005B40DD">
            <w:pPr>
              <w:jc w:val="center"/>
              <w:rPr>
                <w:rFonts w:ascii="Arial" w:hAnsi="Arial" w:cs="Arial"/>
                <w:sz w:val="28"/>
                <w:szCs w:val="28"/>
              </w:rPr>
            </w:pPr>
            <w:r w:rsidRPr="005B40DD">
              <w:rPr>
                <w:rFonts w:ascii="Arial" w:hAnsi="Arial" w:cs="Arial"/>
                <w:sz w:val="28"/>
                <w:szCs w:val="28"/>
              </w:rPr>
              <w:t>Утверждены</w:t>
            </w:r>
          </w:p>
          <w:p w:rsidR="005B40DD" w:rsidRPr="005B40DD" w:rsidRDefault="005B40DD" w:rsidP="005B40DD">
            <w:pPr>
              <w:jc w:val="center"/>
              <w:rPr>
                <w:rFonts w:ascii="Arial" w:hAnsi="Arial" w:cs="Arial"/>
                <w:sz w:val="28"/>
                <w:szCs w:val="28"/>
              </w:rPr>
            </w:pPr>
            <w:r w:rsidRPr="005B40DD">
              <w:rPr>
                <w:rFonts w:ascii="Arial" w:hAnsi="Arial" w:cs="Arial"/>
                <w:sz w:val="28"/>
                <w:szCs w:val="28"/>
              </w:rPr>
              <w:t xml:space="preserve">Постановлением администрации муниципального образования городской округ Люберцы Московской области </w:t>
            </w:r>
          </w:p>
          <w:p w:rsidR="005B40DD" w:rsidRPr="005B40DD" w:rsidRDefault="005B40DD" w:rsidP="005B40DD">
            <w:pPr>
              <w:jc w:val="center"/>
              <w:rPr>
                <w:rFonts w:ascii="Arial" w:hAnsi="Arial" w:cs="Arial"/>
                <w:sz w:val="28"/>
                <w:szCs w:val="28"/>
              </w:rPr>
            </w:pPr>
            <w:r w:rsidRPr="005B40DD">
              <w:rPr>
                <w:rFonts w:ascii="Arial" w:hAnsi="Arial" w:cs="Arial"/>
                <w:sz w:val="28"/>
                <w:szCs w:val="28"/>
              </w:rPr>
              <w:t xml:space="preserve">от </w:t>
            </w:r>
            <w:r>
              <w:rPr>
                <w:rFonts w:ascii="Arial" w:hAnsi="Arial" w:cs="Arial"/>
                <w:sz w:val="28"/>
                <w:szCs w:val="28"/>
              </w:rPr>
              <w:t>05.02.</w:t>
            </w:r>
            <w:r w:rsidRPr="005B40DD">
              <w:rPr>
                <w:rFonts w:ascii="Arial" w:hAnsi="Arial" w:cs="Arial"/>
                <w:sz w:val="28"/>
                <w:szCs w:val="28"/>
              </w:rPr>
              <w:t xml:space="preserve">2024 № </w:t>
            </w:r>
            <w:r>
              <w:rPr>
                <w:rFonts w:ascii="Arial" w:hAnsi="Arial" w:cs="Arial"/>
                <w:sz w:val="28"/>
                <w:szCs w:val="28"/>
              </w:rPr>
              <w:t>401</w:t>
            </w:r>
            <w:r w:rsidRPr="005B40DD">
              <w:rPr>
                <w:rFonts w:ascii="Arial" w:hAnsi="Arial" w:cs="Arial"/>
                <w:sz w:val="28"/>
                <w:szCs w:val="28"/>
              </w:rPr>
              <w:t>-ПА</w:t>
            </w:r>
          </w:p>
        </w:tc>
      </w:tr>
    </w:tbl>
    <w:p w:rsidR="005B40DD" w:rsidRPr="005B40DD" w:rsidRDefault="005B40DD" w:rsidP="005B40DD">
      <w:pPr>
        <w:tabs>
          <w:tab w:val="left" w:pos="1545"/>
        </w:tabs>
        <w:rPr>
          <w:rFonts w:ascii="Arial" w:hAnsi="Arial" w:cs="Arial"/>
          <w:sz w:val="28"/>
          <w:szCs w:val="28"/>
        </w:rPr>
      </w:pPr>
    </w:p>
    <w:p w:rsidR="005B40DD" w:rsidRPr="005B40DD" w:rsidRDefault="005B40DD" w:rsidP="005B40DD">
      <w:pPr>
        <w:ind w:left="851"/>
        <w:jc w:val="center"/>
        <w:rPr>
          <w:rFonts w:ascii="Arial" w:hAnsi="Arial" w:cs="Arial"/>
          <w:b/>
          <w:szCs w:val="24"/>
        </w:rPr>
      </w:pPr>
      <w:r w:rsidRPr="005B40DD">
        <w:rPr>
          <w:rFonts w:ascii="Arial" w:hAnsi="Arial" w:cs="Arial"/>
          <w:b/>
          <w:sz w:val="28"/>
          <w:szCs w:val="28"/>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2023 году</w:t>
      </w:r>
    </w:p>
    <w:p w:rsidR="005B40DD" w:rsidRPr="005B40DD" w:rsidRDefault="005B40DD" w:rsidP="005B40DD">
      <w:pPr>
        <w:ind w:left="851"/>
        <w:jc w:val="center"/>
        <w:rPr>
          <w:rFonts w:ascii="Arial" w:hAnsi="Arial" w:cs="Arial"/>
          <w:b/>
          <w:szCs w:val="24"/>
        </w:rPr>
      </w:pPr>
    </w:p>
    <w:tbl>
      <w:tblPr>
        <w:tblStyle w:val="224"/>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5B40DD" w:rsidRPr="005B40DD" w:rsidTr="009A06B2">
        <w:trPr>
          <w:trHeight w:val="1681"/>
        </w:trPr>
        <w:tc>
          <w:tcPr>
            <w:tcW w:w="992" w:type="dxa"/>
            <w:vAlign w:val="center"/>
          </w:tcPr>
          <w:p w:rsidR="005B40DD" w:rsidRPr="005B40DD" w:rsidRDefault="005B40DD" w:rsidP="005B40DD">
            <w:pPr>
              <w:jc w:val="center"/>
              <w:rPr>
                <w:rFonts w:ascii="Arial" w:hAnsi="Arial" w:cs="Arial"/>
                <w:b/>
                <w:sz w:val="28"/>
                <w:szCs w:val="28"/>
              </w:rPr>
            </w:pPr>
            <w:r w:rsidRPr="005B40DD">
              <w:rPr>
                <w:rFonts w:ascii="Arial" w:hAnsi="Arial" w:cs="Arial"/>
                <w:b/>
                <w:sz w:val="28"/>
                <w:szCs w:val="28"/>
              </w:rPr>
              <w:t>№</w:t>
            </w:r>
          </w:p>
          <w:p w:rsidR="005B40DD" w:rsidRPr="005B40DD" w:rsidRDefault="005B40DD" w:rsidP="005B40DD">
            <w:pPr>
              <w:jc w:val="center"/>
              <w:rPr>
                <w:rFonts w:ascii="Arial" w:hAnsi="Arial" w:cs="Arial"/>
                <w:b/>
                <w:sz w:val="28"/>
                <w:szCs w:val="28"/>
              </w:rPr>
            </w:pPr>
            <w:r w:rsidRPr="005B40DD">
              <w:rPr>
                <w:rFonts w:ascii="Arial" w:hAnsi="Arial" w:cs="Arial"/>
                <w:b/>
                <w:sz w:val="28"/>
                <w:szCs w:val="28"/>
              </w:rPr>
              <w:t>п/п</w:t>
            </w:r>
          </w:p>
        </w:tc>
        <w:tc>
          <w:tcPr>
            <w:tcW w:w="4928" w:type="dxa"/>
            <w:vAlign w:val="center"/>
          </w:tcPr>
          <w:p w:rsidR="005B40DD" w:rsidRPr="005B40DD" w:rsidRDefault="005B40DD" w:rsidP="005B40DD">
            <w:pPr>
              <w:rPr>
                <w:rFonts w:ascii="Arial" w:hAnsi="Arial" w:cs="Arial"/>
                <w:b/>
                <w:sz w:val="28"/>
                <w:szCs w:val="28"/>
              </w:rPr>
            </w:pPr>
            <w:r w:rsidRPr="005B40DD">
              <w:rPr>
                <w:rFonts w:ascii="Arial" w:hAnsi="Arial" w:cs="Arial"/>
                <w:b/>
                <w:sz w:val="28"/>
                <w:szCs w:val="28"/>
              </w:rPr>
              <w:t>Наименование учреждения</w:t>
            </w:r>
          </w:p>
        </w:tc>
        <w:tc>
          <w:tcPr>
            <w:tcW w:w="4111" w:type="dxa"/>
            <w:vAlign w:val="center"/>
          </w:tcPr>
          <w:p w:rsidR="005B40DD" w:rsidRPr="005B40DD" w:rsidRDefault="005B40DD" w:rsidP="005B40DD">
            <w:pPr>
              <w:rPr>
                <w:rFonts w:ascii="Arial" w:hAnsi="Arial" w:cs="Arial"/>
                <w:b/>
                <w:sz w:val="28"/>
                <w:szCs w:val="28"/>
              </w:rPr>
            </w:pPr>
            <w:r w:rsidRPr="005B40DD">
              <w:rPr>
                <w:rFonts w:ascii="Arial" w:hAnsi="Arial" w:cs="Arial"/>
                <w:b/>
                <w:sz w:val="28"/>
                <w:szCs w:val="28"/>
              </w:rPr>
              <w:t>Значения коэффициентов выравнивания</w:t>
            </w:r>
          </w:p>
        </w:tc>
      </w:tr>
      <w:tr w:rsidR="005B40DD" w:rsidRPr="005B40DD" w:rsidTr="009A06B2">
        <w:tc>
          <w:tcPr>
            <w:tcW w:w="992" w:type="dxa"/>
            <w:vAlign w:val="center"/>
          </w:tcPr>
          <w:p w:rsidR="005B40DD" w:rsidRPr="005B40DD" w:rsidRDefault="005B40DD" w:rsidP="005B40DD">
            <w:pPr>
              <w:jc w:val="center"/>
              <w:rPr>
                <w:rFonts w:ascii="Arial" w:hAnsi="Arial" w:cs="Arial"/>
                <w:sz w:val="28"/>
                <w:szCs w:val="28"/>
              </w:rPr>
            </w:pPr>
            <w:r w:rsidRPr="005B40DD">
              <w:rPr>
                <w:rFonts w:ascii="Arial" w:hAnsi="Arial" w:cs="Arial"/>
                <w:sz w:val="28"/>
                <w:szCs w:val="28"/>
              </w:rPr>
              <w:t>1</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 w:val="28"/>
                <w:szCs w:val="28"/>
              </w:rPr>
            </w:pPr>
            <w:r w:rsidRPr="005B40DD">
              <w:rPr>
                <w:rFonts w:ascii="Arial" w:hAnsi="Arial" w:cs="Arial"/>
                <w:sz w:val="28"/>
                <w:szCs w:val="28"/>
              </w:rPr>
              <w:t>МДОУ № 21 «Звездочка»</w:t>
            </w:r>
          </w:p>
        </w:tc>
        <w:tc>
          <w:tcPr>
            <w:tcW w:w="4111" w:type="dxa"/>
          </w:tcPr>
          <w:p w:rsidR="005B40DD" w:rsidRPr="005B40DD" w:rsidRDefault="005B40DD" w:rsidP="005B40DD">
            <w:pPr>
              <w:jc w:val="center"/>
              <w:rPr>
                <w:rFonts w:ascii="Arial" w:hAnsi="Arial" w:cs="Arial"/>
                <w:szCs w:val="24"/>
              </w:rPr>
            </w:pPr>
            <w:r w:rsidRPr="005B40DD">
              <w:rPr>
                <w:rFonts w:ascii="Arial" w:hAnsi="Arial" w:cs="Arial"/>
                <w:szCs w:val="24"/>
              </w:rPr>
              <w:t>1,065475708358270</w:t>
            </w:r>
          </w:p>
        </w:tc>
      </w:tr>
    </w:tbl>
    <w:p w:rsidR="005B40DD" w:rsidRPr="005B40DD" w:rsidRDefault="005B40DD" w:rsidP="005B40DD">
      <w:pPr>
        <w:rPr>
          <w:rFonts w:ascii="Arial" w:hAnsi="Arial" w:cs="Arial"/>
          <w:sz w:val="28"/>
          <w:szCs w:val="28"/>
        </w:rPr>
      </w:pPr>
    </w:p>
    <w:p w:rsidR="005B40DD" w:rsidRPr="005B40DD" w:rsidRDefault="005B40DD" w:rsidP="005B40DD">
      <w:pPr>
        <w:rPr>
          <w:rFonts w:ascii="Arial" w:hAnsi="Arial" w:cs="Arial"/>
          <w:sz w:val="28"/>
          <w:szCs w:val="28"/>
        </w:rPr>
      </w:pPr>
    </w:p>
    <w:tbl>
      <w:tblPr>
        <w:tblStyle w:val="3e"/>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103"/>
      </w:tblGrid>
      <w:tr w:rsidR="005B40DD" w:rsidRPr="005B40DD" w:rsidTr="005B40DD">
        <w:tc>
          <w:tcPr>
            <w:tcW w:w="5495" w:type="dxa"/>
          </w:tcPr>
          <w:p w:rsidR="005B40DD" w:rsidRPr="005B40DD" w:rsidRDefault="005B40DD" w:rsidP="005B40DD">
            <w:pPr>
              <w:rPr>
                <w:rFonts w:ascii="Arial" w:hAnsi="Arial" w:cs="Arial"/>
                <w:sz w:val="28"/>
                <w:szCs w:val="28"/>
              </w:rPr>
            </w:pPr>
          </w:p>
        </w:tc>
        <w:tc>
          <w:tcPr>
            <w:tcW w:w="5103" w:type="dxa"/>
          </w:tcPr>
          <w:p w:rsidR="005B40DD" w:rsidRPr="005B40DD" w:rsidRDefault="005B40DD" w:rsidP="005B40DD">
            <w:pPr>
              <w:jc w:val="center"/>
              <w:rPr>
                <w:rFonts w:ascii="Arial" w:hAnsi="Arial" w:cs="Arial"/>
                <w:sz w:val="28"/>
                <w:szCs w:val="28"/>
              </w:rPr>
            </w:pPr>
          </w:p>
          <w:p w:rsidR="005B40DD" w:rsidRPr="005B40DD" w:rsidRDefault="005B40DD" w:rsidP="005B40DD">
            <w:pPr>
              <w:jc w:val="center"/>
              <w:rPr>
                <w:rFonts w:ascii="Arial" w:hAnsi="Arial" w:cs="Arial"/>
                <w:sz w:val="28"/>
                <w:szCs w:val="28"/>
              </w:rPr>
            </w:pPr>
            <w:r w:rsidRPr="005B40DD">
              <w:rPr>
                <w:rFonts w:ascii="Arial" w:hAnsi="Arial" w:cs="Arial"/>
                <w:sz w:val="28"/>
                <w:szCs w:val="28"/>
              </w:rPr>
              <w:t>Утверждены</w:t>
            </w:r>
          </w:p>
          <w:p w:rsidR="005B40DD" w:rsidRPr="005B40DD" w:rsidRDefault="005B40DD" w:rsidP="005B40DD">
            <w:pPr>
              <w:jc w:val="center"/>
              <w:rPr>
                <w:rFonts w:ascii="Arial" w:hAnsi="Arial" w:cs="Arial"/>
                <w:sz w:val="28"/>
                <w:szCs w:val="28"/>
              </w:rPr>
            </w:pPr>
            <w:r w:rsidRPr="005B40DD">
              <w:rPr>
                <w:rFonts w:ascii="Arial" w:hAnsi="Arial" w:cs="Arial"/>
                <w:sz w:val="28"/>
                <w:szCs w:val="28"/>
              </w:rPr>
              <w:t xml:space="preserve">Постановлением администрации муниципального образования городской округ Люберцы </w:t>
            </w:r>
            <w:r w:rsidRPr="005B40DD">
              <w:rPr>
                <w:rFonts w:ascii="Arial" w:hAnsi="Arial" w:cs="Arial"/>
                <w:sz w:val="28"/>
                <w:szCs w:val="28"/>
              </w:rPr>
              <w:lastRenderedPageBreak/>
              <w:t xml:space="preserve">Московской области </w:t>
            </w:r>
          </w:p>
          <w:p w:rsidR="005B40DD" w:rsidRPr="005B40DD" w:rsidRDefault="005B40DD" w:rsidP="005B40DD">
            <w:pPr>
              <w:jc w:val="center"/>
              <w:rPr>
                <w:rFonts w:ascii="Arial" w:hAnsi="Arial" w:cs="Arial"/>
                <w:sz w:val="28"/>
                <w:szCs w:val="28"/>
              </w:rPr>
            </w:pPr>
            <w:r w:rsidRPr="005B40DD">
              <w:rPr>
                <w:rFonts w:ascii="Arial" w:hAnsi="Arial" w:cs="Arial"/>
                <w:sz w:val="28"/>
                <w:szCs w:val="28"/>
              </w:rPr>
              <w:t xml:space="preserve">от </w:t>
            </w:r>
            <w:r>
              <w:rPr>
                <w:rFonts w:ascii="Arial" w:hAnsi="Arial" w:cs="Arial"/>
                <w:sz w:val="28"/>
                <w:szCs w:val="28"/>
              </w:rPr>
              <w:t>05.02.</w:t>
            </w:r>
            <w:r w:rsidRPr="005B40DD">
              <w:rPr>
                <w:rFonts w:ascii="Arial" w:hAnsi="Arial" w:cs="Arial"/>
                <w:sz w:val="28"/>
                <w:szCs w:val="28"/>
              </w:rPr>
              <w:t xml:space="preserve">2024 № </w:t>
            </w:r>
            <w:r>
              <w:rPr>
                <w:rFonts w:ascii="Arial" w:hAnsi="Arial" w:cs="Arial"/>
                <w:sz w:val="28"/>
                <w:szCs w:val="28"/>
              </w:rPr>
              <w:t>401</w:t>
            </w:r>
            <w:r w:rsidRPr="005B40DD">
              <w:rPr>
                <w:rFonts w:ascii="Arial" w:hAnsi="Arial" w:cs="Arial"/>
                <w:sz w:val="28"/>
                <w:szCs w:val="28"/>
              </w:rPr>
              <w:t>-ПА</w:t>
            </w:r>
          </w:p>
        </w:tc>
      </w:tr>
    </w:tbl>
    <w:p w:rsidR="005B40DD" w:rsidRPr="005B40DD" w:rsidRDefault="005B40DD" w:rsidP="005B40DD">
      <w:pPr>
        <w:tabs>
          <w:tab w:val="left" w:pos="1545"/>
        </w:tabs>
        <w:rPr>
          <w:rFonts w:ascii="Arial" w:hAnsi="Arial" w:cs="Arial"/>
          <w:sz w:val="28"/>
          <w:szCs w:val="28"/>
        </w:rPr>
      </w:pPr>
    </w:p>
    <w:p w:rsidR="005B40DD" w:rsidRPr="005B40DD" w:rsidRDefault="005B40DD" w:rsidP="005B40DD">
      <w:pPr>
        <w:ind w:left="851"/>
        <w:jc w:val="center"/>
        <w:rPr>
          <w:rFonts w:ascii="Arial" w:hAnsi="Arial" w:cs="Arial"/>
          <w:b/>
          <w:sz w:val="28"/>
          <w:szCs w:val="28"/>
        </w:rPr>
      </w:pPr>
      <w:r w:rsidRPr="005B40DD">
        <w:rPr>
          <w:rFonts w:ascii="Arial" w:hAnsi="Arial" w:cs="Arial"/>
          <w:b/>
          <w:sz w:val="28"/>
          <w:szCs w:val="28"/>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5B40DD" w:rsidRPr="005B40DD" w:rsidRDefault="005B40DD" w:rsidP="005B40DD">
      <w:pPr>
        <w:ind w:left="851"/>
        <w:jc w:val="center"/>
        <w:rPr>
          <w:rFonts w:ascii="Arial" w:hAnsi="Arial" w:cs="Arial"/>
          <w:b/>
          <w:szCs w:val="24"/>
        </w:rPr>
      </w:pPr>
    </w:p>
    <w:p w:rsidR="005B40DD" w:rsidRPr="005B40DD" w:rsidRDefault="005B40DD" w:rsidP="005B40DD">
      <w:pPr>
        <w:ind w:left="851"/>
        <w:jc w:val="center"/>
        <w:rPr>
          <w:rFonts w:ascii="Arial" w:hAnsi="Arial" w:cs="Arial"/>
          <w:b/>
          <w:szCs w:val="24"/>
        </w:rPr>
      </w:pPr>
    </w:p>
    <w:tbl>
      <w:tblPr>
        <w:tblStyle w:val="3e"/>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5B40DD" w:rsidRPr="005B40DD" w:rsidTr="009A06B2">
        <w:trPr>
          <w:trHeight w:val="1681"/>
        </w:trPr>
        <w:tc>
          <w:tcPr>
            <w:tcW w:w="992" w:type="dxa"/>
            <w:vAlign w:val="center"/>
          </w:tcPr>
          <w:p w:rsidR="005B40DD" w:rsidRPr="005B40DD" w:rsidRDefault="005B40DD" w:rsidP="005B40DD">
            <w:pPr>
              <w:contextualSpacing/>
              <w:jc w:val="center"/>
              <w:rPr>
                <w:rFonts w:ascii="Arial" w:hAnsi="Arial" w:cs="Arial"/>
                <w:b/>
                <w:color w:val="000000"/>
                <w:szCs w:val="24"/>
              </w:rPr>
            </w:pPr>
            <w:r w:rsidRPr="005B40DD">
              <w:rPr>
                <w:rFonts w:ascii="Arial" w:hAnsi="Arial" w:cs="Arial"/>
                <w:b/>
                <w:color w:val="000000"/>
                <w:szCs w:val="24"/>
              </w:rPr>
              <w:t>№</w:t>
            </w:r>
          </w:p>
          <w:p w:rsidR="005B40DD" w:rsidRPr="005B40DD" w:rsidRDefault="005B40DD" w:rsidP="005B40DD">
            <w:pPr>
              <w:contextualSpacing/>
              <w:jc w:val="center"/>
              <w:rPr>
                <w:rFonts w:ascii="Arial" w:hAnsi="Arial" w:cs="Arial"/>
                <w:b/>
                <w:color w:val="000000"/>
                <w:szCs w:val="24"/>
              </w:rPr>
            </w:pPr>
            <w:r w:rsidRPr="005B40DD">
              <w:rPr>
                <w:rFonts w:ascii="Arial" w:hAnsi="Arial" w:cs="Arial"/>
                <w:b/>
                <w:color w:val="000000"/>
                <w:szCs w:val="24"/>
              </w:rPr>
              <w:t>п/п</w:t>
            </w:r>
          </w:p>
        </w:tc>
        <w:tc>
          <w:tcPr>
            <w:tcW w:w="4928" w:type="dxa"/>
            <w:vAlign w:val="center"/>
          </w:tcPr>
          <w:p w:rsidR="005B40DD" w:rsidRPr="005B40DD" w:rsidRDefault="005B40DD" w:rsidP="005B40DD">
            <w:pPr>
              <w:contextualSpacing/>
              <w:jc w:val="center"/>
              <w:rPr>
                <w:rFonts w:ascii="Arial" w:hAnsi="Arial" w:cs="Arial"/>
                <w:b/>
                <w:color w:val="000000"/>
                <w:szCs w:val="24"/>
              </w:rPr>
            </w:pPr>
            <w:r w:rsidRPr="005B40DD">
              <w:rPr>
                <w:rFonts w:ascii="Arial" w:hAnsi="Arial" w:cs="Arial"/>
                <w:b/>
                <w:color w:val="000000"/>
                <w:szCs w:val="24"/>
              </w:rPr>
              <w:t>Наименование учреждения</w:t>
            </w:r>
          </w:p>
        </w:tc>
        <w:tc>
          <w:tcPr>
            <w:tcW w:w="4111" w:type="dxa"/>
            <w:vAlign w:val="center"/>
          </w:tcPr>
          <w:p w:rsidR="005B40DD" w:rsidRPr="005B40DD" w:rsidRDefault="005B40DD" w:rsidP="005B40DD">
            <w:pPr>
              <w:contextualSpacing/>
              <w:jc w:val="center"/>
              <w:rPr>
                <w:rFonts w:ascii="Arial" w:hAnsi="Arial" w:cs="Arial"/>
                <w:b/>
                <w:color w:val="000000"/>
                <w:szCs w:val="24"/>
              </w:rPr>
            </w:pPr>
            <w:r w:rsidRPr="005B40DD">
              <w:rPr>
                <w:rFonts w:ascii="Arial" w:hAnsi="Arial" w:cs="Arial"/>
                <w:b/>
                <w:color w:val="000000"/>
                <w:szCs w:val="24"/>
              </w:rPr>
              <w:t>Значения коэффициентов выравнивания</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0,860208847610379</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0,852134821542566</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0,867419880307707</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0,864953996949631</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0,868928263678116</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СОШ № 11 имени Героя Советского</w:t>
            </w:r>
          </w:p>
          <w:p w:rsidR="005B40DD" w:rsidRPr="005B40DD" w:rsidRDefault="005B40DD" w:rsidP="005B40DD">
            <w:pPr>
              <w:rPr>
                <w:rFonts w:ascii="Arial" w:hAnsi="Arial" w:cs="Arial"/>
                <w:szCs w:val="24"/>
              </w:rPr>
            </w:pPr>
            <w:r w:rsidRPr="005B40DD">
              <w:rPr>
                <w:rFonts w:ascii="Arial" w:hAnsi="Arial" w:cs="Arial"/>
                <w:szCs w:val="24"/>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0,803083303761436</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0,915433662625451</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0,852212850795114</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0,880017925627579</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0,949115015085819</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0,894711867517926</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0,862971364456433</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школа №22</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2,350567189549500</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1,435054442091150</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0,952111011617733</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0,814874353334247</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0,853977022038578</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0,884312594325239</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0,847072973317278</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0,908902118237786</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0,799782027455220</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0,861237952216136</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0,790224957358669</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0,804887788689044</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0,876139777530787</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0,923418353720048</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0,892809725644727</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0,802907789565062</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0,855464077138571</w:t>
            </w:r>
          </w:p>
        </w:tc>
      </w:tr>
      <w:tr w:rsidR="005B40DD" w:rsidRPr="005B40DD" w:rsidTr="009A06B2">
        <w:tc>
          <w:tcPr>
            <w:tcW w:w="992" w:type="dxa"/>
            <w:vAlign w:val="center"/>
          </w:tcPr>
          <w:p w:rsidR="005B40DD" w:rsidRPr="005B40DD" w:rsidRDefault="005B40DD" w:rsidP="005B40DD">
            <w:pPr>
              <w:ind w:left="-57"/>
              <w:contextualSpacing/>
              <w:jc w:val="center"/>
              <w:rPr>
                <w:rFonts w:ascii="Arial" w:hAnsi="Arial" w:cs="Arial"/>
                <w:szCs w:val="24"/>
              </w:rPr>
            </w:pPr>
            <w:r w:rsidRPr="005B40DD">
              <w:rPr>
                <w:rFonts w:ascii="Arial" w:hAnsi="Arial" w:cs="Arial"/>
                <w:szCs w:val="24"/>
              </w:rPr>
              <w:t>30</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szCs w:val="24"/>
              </w:rPr>
            </w:pPr>
            <w:r w:rsidRPr="005B40DD">
              <w:rPr>
                <w:rFonts w:ascii="Arial" w:hAnsi="Arial" w:cs="Arial"/>
                <w:szCs w:val="24"/>
              </w:rPr>
              <w:t>МОУ СОШ № 26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B40DD" w:rsidRPr="005B40DD" w:rsidRDefault="005B40DD" w:rsidP="005B40DD">
            <w:pPr>
              <w:jc w:val="center"/>
              <w:rPr>
                <w:rFonts w:ascii="Arial" w:hAnsi="Arial" w:cs="Arial"/>
                <w:szCs w:val="24"/>
              </w:rPr>
            </w:pPr>
            <w:r w:rsidRPr="005B40DD">
              <w:rPr>
                <w:rFonts w:ascii="Arial" w:hAnsi="Arial" w:cs="Arial"/>
                <w:szCs w:val="24"/>
              </w:rPr>
              <w:t>1,096204806594790</w:t>
            </w:r>
          </w:p>
        </w:tc>
      </w:tr>
    </w:tbl>
    <w:p w:rsidR="005B40DD" w:rsidRPr="005B40DD" w:rsidRDefault="005B40DD" w:rsidP="005B40DD">
      <w:pPr>
        <w:rPr>
          <w:rFonts w:ascii="Arial" w:hAnsi="Arial" w:cs="Arial"/>
          <w:sz w:val="28"/>
          <w:szCs w:val="28"/>
        </w:rPr>
      </w:pPr>
    </w:p>
    <w:p w:rsidR="005B40DD" w:rsidRPr="005B40DD" w:rsidRDefault="005B40DD" w:rsidP="005B40DD">
      <w:pPr>
        <w:rPr>
          <w:rFonts w:ascii="Arial" w:hAnsi="Arial" w:cs="Arial"/>
          <w:sz w:val="28"/>
          <w:szCs w:val="28"/>
        </w:rPr>
      </w:pPr>
    </w:p>
    <w:p w:rsidR="005B40DD" w:rsidRPr="005B40DD" w:rsidRDefault="005B40DD" w:rsidP="005B40DD">
      <w:pPr>
        <w:ind w:left="5954" w:hanging="425"/>
        <w:jc w:val="center"/>
        <w:rPr>
          <w:rFonts w:ascii="Arial" w:hAnsi="Arial" w:cs="Arial"/>
          <w:sz w:val="28"/>
          <w:szCs w:val="28"/>
        </w:rPr>
      </w:pPr>
      <w:r w:rsidRPr="005B40DD">
        <w:rPr>
          <w:rFonts w:ascii="Arial" w:hAnsi="Arial" w:cs="Arial"/>
          <w:sz w:val="28"/>
          <w:szCs w:val="28"/>
        </w:rPr>
        <w:t>Утверждены</w:t>
      </w:r>
    </w:p>
    <w:p w:rsidR="005B40DD" w:rsidRPr="005B40DD" w:rsidRDefault="005B40DD" w:rsidP="005B40DD">
      <w:pPr>
        <w:ind w:left="5954" w:hanging="425"/>
        <w:jc w:val="center"/>
        <w:rPr>
          <w:rFonts w:ascii="Arial" w:hAnsi="Arial" w:cs="Arial"/>
          <w:sz w:val="28"/>
          <w:szCs w:val="28"/>
        </w:rPr>
      </w:pPr>
      <w:r w:rsidRPr="005B40DD">
        <w:rPr>
          <w:rFonts w:ascii="Arial" w:hAnsi="Arial" w:cs="Arial"/>
          <w:sz w:val="28"/>
          <w:szCs w:val="28"/>
        </w:rPr>
        <w:lastRenderedPageBreak/>
        <w:t>Постановлением администрации муниципального образования городской округ Люберцы Московской области</w:t>
      </w:r>
    </w:p>
    <w:p w:rsidR="005B40DD" w:rsidRPr="005B40DD" w:rsidRDefault="005B40DD" w:rsidP="005B40DD">
      <w:pPr>
        <w:ind w:left="5954" w:hanging="425"/>
        <w:jc w:val="center"/>
        <w:rPr>
          <w:rFonts w:ascii="Arial" w:hAnsi="Arial" w:cs="Arial"/>
          <w:sz w:val="28"/>
          <w:szCs w:val="28"/>
        </w:rPr>
      </w:pPr>
      <w:r w:rsidRPr="005B40DD">
        <w:rPr>
          <w:rFonts w:ascii="Arial" w:hAnsi="Arial" w:cs="Arial"/>
          <w:sz w:val="28"/>
          <w:szCs w:val="28"/>
        </w:rPr>
        <w:t xml:space="preserve">       от</w:t>
      </w:r>
      <w:r>
        <w:rPr>
          <w:rFonts w:ascii="Arial" w:hAnsi="Arial" w:cs="Arial"/>
          <w:sz w:val="28"/>
          <w:szCs w:val="28"/>
        </w:rPr>
        <w:t xml:space="preserve"> 05.02.</w:t>
      </w:r>
      <w:r w:rsidRPr="005B40DD">
        <w:rPr>
          <w:rFonts w:ascii="Arial" w:hAnsi="Arial" w:cs="Arial"/>
          <w:sz w:val="28"/>
          <w:szCs w:val="28"/>
        </w:rPr>
        <w:t xml:space="preserve">2024 № </w:t>
      </w:r>
      <w:r>
        <w:rPr>
          <w:rFonts w:ascii="Arial" w:hAnsi="Arial" w:cs="Arial"/>
          <w:sz w:val="28"/>
          <w:szCs w:val="28"/>
        </w:rPr>
        <w:t>401</w:t>
      </w:r>
      <w:r w:rsidRPr="005B40DD">
        <w:rPr>
          <w:rFonts w:ascii="Arial" w:hAnsi="Arial" w:cs="Arial"/>
          <w:sz w:val="28"/>
          <w:szCs w:val="28"/>
        </w:rPr>
        <w:t>-ПА</w:t>
      </w:r>
    </w:p>
    <w:p w:rsidR="005B40DD" w:rsidRPr="005B40DD" w:rsidRDefault="005B40DD" w:rsidP="005B40DD">
      <w:pPr>
        <w:ind w:left="5954" w:hanging="425"/>
        <w:jc w:val="center"/>
        <w:rPr>
          <w:rFonts w:ascii="Arial" w:hAnsi="Arial" w:cs="Arial"/>
          <w:sz w:val="28"/>
          <w:szCs w:val="28"/>
        </w:rPr>
      </w:pPr>
    </w:p>
    <w:p w:rsidR="005B40DD" w:rsidRPr="005B40DD" w:rsidRDefault="005B40DD" w:rsidP="005B40DD">
      <w:pPr>
        <w:ind w:left="5954" w:hanging="425"/>
        <w:jc w:val="center"/>
        <w:rPr>
          <w:rFonts w:ascii="Arial" w:hAnsi="Arial" w:cs="Arial"/>
          <w:sz w:val="28"/>
          <w:szCs w:val="28"/>
        </w:rPr>
      </w:pPr>
    </w:p>
    <w:p w:rsidR="005B40DD" w:rsidRPr="005B40DD" w:rsidRDefault="005B40DD" w:rsidP="005B40DD">
      <w:pPr>
        <w:jc w:val="center"/>
        <w:rPr>
          <w:rFonts w:ascii="Arial" w:hAnsi="Arial" w:cs="Arial"/>
          <w:b/>
          <w:sz w:val="28"/>
          <w:szCs w:val="28"/>
        </w:rPr>
      </w:pPr>
      <w:r w:rsidRPr="005B40DD">
        <w:rPr>
          <w:rFonts w:ascii="Arial" w:hAnsi="Arial" w:cs="Arial"/>
          <w:b/>
          <w:sz w:val="28"/>
          <w:szCs w:val="28"/>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в 2023 году</w:t>
      </w:r>
    </w:p>
    <w:p w:rsidR="005B40DD" w:rsidRPr="005B40DD" w:rsidRDefault="005B40DD" w:rsidP="005B40DD">
      <w:pPr>
        <w:jc w:val="center"/>
        <w:rPr>
          <w:rFonts w:ascii="Arial" w:hAnsi="Arial" w:cs="Arial"/>
          <w:b/>
          <w:sz w:val="28"/>
          <w:szCs w:val="28"/>
        </w:rPr>
      </w:pPr>
    </w:p>
    <w:tbl>
      <w:tblPr>
        <w:tblStyle w:val="3e"/>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5B40DD" w:rsidRPr="005B40DD" w:rsidTr="009A06B2">
        <w:trPr>
          <w:trHeight w:val="1681"/>
        </w:trPr>
        <w:tc>
          <w:tcPr>
            <w:tcW w:w="992" w:type="dxa"/>
            <w:vAlign w:val="center"/>
          </w:tcPr>
          <w:p w:rsidR="005B40DD" w:rsidRPr="005B40DD" w:rsidRDefault="005B40DD" w:rsidP="005B40DD">
            <w:pPr>
              <w:contextualSpacing/>
              <w:rPr>
                <w:rFonts w:ascii="Arial" w:hAnsi="Arial" w:cs="Arial"/>
                <w:b/>
              </w:rPr>
            </w:pPr>
            <w:r w:rsidRPr="005B40DD">
              <w:rPr>
                <w:rFonts w:ascii="Arial" w:hAnsi="Arial" w:cs="Arial"/>
                <w:b/>
              </w:rPr>
              <w:t>№</w:t>
            </w:r>
          </w:p>
          <w:p w:rsidR="005B40DD" w:rsidRPr="005B40DD" w:rsidRDefault="005B40DD" w:rsidP="005B40DD">
            <w:pPr>
              <w:contextualSpacing/>
              <w:rPr>
                <w:rFonts w:ascii="Arial" w:hAnsi="Arial" w:cs="Arial"/>
                <w:b/>
              </w:rPr>
            </w:pPr>
            <w:r w:rsidRPr="005B40DD">
              <w:rPr>
                <w:rFonts w:ascii="Arial" w:hAnsi="Arial" w:cs="Arial"/>
                <w:b/>
              </w:rPr>
              <w:t>п/п</w:t>
            </w:r>
          </w:p>
        </w:tc>
        <w:tc>
          <w:tcPr>
            <w:tcW w:w="4928" w:type="dxa"/>
            <w:vAlign w:val="center"/>
          </w:tcPr>
          <w:p w:rsidR="005B40DD" w:rsidRPr="005B40DD" w:rsidRDefault="005B40DD" w:rsidP="005B40DD">
            <w:pPr>
              <w:contextualSpacing/>
              <w:rPr>
                <w:rFonts w:ascii="Arial" w:hAnsi="Arial" w:cs="Arial"/>
                <w:b/>
              </w:rPr>
            </w:pPr>
            <w:r w:rsidRPr="005B40DD">
              <w:rPr>
                <w:rFonts w:ascii="Arial" w:hAnsi="Arial" w:cs="Arial"/>
                <w:b/>
              </w:rPr>
              <w:t>Наименование учреждения</w:t>
            </w:r>
          </w:p>
        </w:tc>
        <w:tc>
          <w:tcPr>
            <w:tcW w:w="4111" w:type="dxa"/>
            <w:vAlign w:val="center"/>
          </w:tcPr>
          <w:p w:rsidR="005B40DD" w:rsidRPr="005B40DD" w:rsidRDefault="005B40DD" w:rsidP="005B40DD">
            <w:pPr>
              <w:contextualSpacing/>
              <w:rPr>
                <w:rFonts w:ascii="Arial" w:hAnsi="Arial" w:cs="Arial"/>
                <w:b/>
              </w:rPr>
            </w:pPr>
            <w:r w:rsidRPr="005B40DD">
              <w:rPr>
                <w:rFonts w:ascii="Arial" w:hAnsi="Arial" w:cs="Arial"/>
                <w:b/>
              </w:rPr>
              <w:t>Значения коэффициентов выравнивания</w:t>
            </w:r>
          </w:p>
        </w:tc>
      </w:tr>
      <w:tr w:rsidR="005B40DD" w:rsidRPr="005B40DD" w:rsidTr="009A06B2">
        <w:tc>
          <w:tcPr>
            <w:tcW w:w="992" w:type="dxa"/>
          </w:tcPr>
          <w:p w:rsidR="005B40DD" w:rsidRPr="005B40DD" w:rsidRDefault="005B40DD" w:rsidP="005B40DD">
            <w:pPr>
              <w:ind w:left="-57"/>
              <w:contextualSpacing/>
              <w:rPr>
                <w:rFonts w:ascii="Arial" w:hAnsi="Arial" w:cs="Arial"/>
              </w:rPr>
            </w:pPr>
            <w:r w:rsidRPr="005B40DD">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rPr>
            </w:pPr>
            <w:r w:rsidRPr="005B40DD">
              <w:rPr>
                <w:rFonts w:ascii="Arial" w:hAnsi="Arial" w:cs="Arial"/>
              </w:rPr>
              <w:t>МУДО ДДЮТ</w:t>
            </w:r>
          </w:p>
        </w:tc>
        <w:tc>
          <w:tcPr>
            <w:tcW w:w="4111" w:type="dxa"/>
          </w:tcPr>
          <w:p w:rsidR="005B40DD" w:rsidRPr="005B40DD" w:rsidRDefault="005B40DD" w:rsidP="005B40DD">
            <w:pPr>
              <w:rPr>
                <w:rFonts w:ascii="Arial" w:hAnsi="Arial" w:cs="Arial"/>
              </w:rPr>
            </w:pPr>
            <w:r w:rsidRPr="005B40DD">
              <w:rPr>
                <w:rFonts w:ascii="Arial" w:hAnsi="Arial" w:cs="Arial"/>
              </w:rPr>
              <w:t>0,965729247424868</w:t>
            </w:r>
          </w:p>
        </w:tc>
      </w:tr>
      <w:tr w:rsidR="005B40DD" w:rsidRPr="005B40DD" w:rsidTr="009A06B2">
        <w:tc>
          <w:tcPr>
            <w:tcW w:w="992" w:type="dxa"/>
          </w:tcPr>
          <w:p w:rsidR="005B40DD" w:rsidRPr="005B40DD" w:rsidRDefault="005B40DD" w:rsidP="005B40DD">
            <w:pPr>
              <w:ind w:left="-57"/>
              <w:contextualSpacing/>
              <w:rPr>
                <w:rFonts w:ascii="Arial" w:hAnsi="Arial" w:cs="Arial"/>
              </w:rPr>
            </w:pPr>
            <w:r w:rsidRPr="005B40DD">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5B40DD" w:rsidRPr="005B40DD" w:rsidRDefault="005B40DD" w:rsidP="005B40DD">
            <w:pPr>
              <w:rPr>
                <w:rFonts w:ascii="Arial" w:hAnsi="Arial" w:cs="Arial"/>
              </w:rPr>
            </w:pPr>
            <w:r w:rsidRPr="005B40DD">
              <w:rPr>
                <w:rFonts w:ascii="Arial" w:hAnsi="Arial" w:cs="Arial"/>
              </w:rPr>
              <w:t>МУ ДО ЦСТАП</w:t>
            </w:r>
          </w:p>
        </w:tc>
        <w:tc>
          <w:tcPr>
            <w:tcW w:w="4111" w:type="dxa"/>
          </w:tcPr>
          <w:p w:rsidR="005B40DD" w:rsidRPr="005B40DD" w:rsidRDefault="005B40DD" w:rsidP="005B40DD">
            <w:pPr>
              <w:rPr>
                <w:rFonts w:ascii="Arial" w:hAnsi="Arial" w:cs="Arial"/>
              </w:rPr>
            </w:pPr>
            <w:r w:rsidRPr="005B40DD">
              <w:rPr>
                <w:rFonts w:ascii="Arial" w:hAnsi="Arial" w:cs="Arial"/>
              </w:rPr>
              <w:t>0,956639097835883</w:t>
            </w:r>
          </w:p>
        </w:tc>
      </w:tr>
    </w:tbl>
    <w:p w:rsidR="005B40DD" w:rsidRPr="005B40DD" w:rsidRDefault="005B40DD" w:rsidP="005B40DD">
      <w:pPr>
        <w:jc w:val="center"/>
        <w:rPr>
          <w:rFonts w:ascii="Arial" w:hAnsi="Arial" w:cs="Arial"/>
          <w:sz w:val="28"/>
          <w:szCs w:val="28"/>
        </w:rPr>
      </w:pPr>
    </w:p>
    <w:p w:rsidR="005B40DD" w:rsidRPr="005B40DD" w:rsidRDefault="005B40DD" w:rsidP="00837334">
      <w:pPr>
        <w:jc w:val="center"/>
        <w:rPr>
          <w:rFonts w:ascii="Arial" w:hAnsi="Arial" w:cs="Arial"/>
          <w:szCs w:val="24"/>
        </w:rPr>
      </w:pPr>
    </w:p>
    <w:sectPr w:rsidR="005B40DD" w:rsidRPr="005B40DD"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0DB" w:rsidRDefault="00C040DB" w:rsidP="00EC6213">
      <w:r>
        <w:separator/>
      </w:r>
    </w:p>
  </w:endnote>
  <w:endnote w:type="continuationSeparator" w:id="0">
    <w:p w:rsidR="00C040DB" w:rsidRDefault="00C040DB"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0DB" w:rsidRDefault="00C040DB" w:rsidP="00EC6213">
      <w:r>
        <w:separator/>
      </w:r>
    </w:p>
  </w:footnote>
  <w:footnote w:type="continuationSeparator" w:id="0">
    <w:p w:rsidR="00C040DB" w:rsidRDefault="00C040DB"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0744AA"/>
    <w:multiLevelType w:val="hybridMultilevel"/>
    <w:tmpl w:val="E29ACAB4"/>
    <w:lvl w:ilvl="0" w:tplc="1B26F48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31168E"/>
    <w:multiLevelType w:val="multilevel"/>
    <w:tmpl w:val="F5041F04"/>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755" w:hanging="1800"/>
      </w:pPr>
      <w:rPr>
        <w:rFonts w:hint="default"/>
      </w:rPr>
    </w:lvl>
    <w:lvl w:ilvl="7">
      <w:start w:val="1"/>
      <w:numFmt w:val="decimal"/>
      <w:isLgl/>
      <w:lvlText w:val="%1.%2.%3.%4.%5.%6.%7.%8."/>
      <w:lvlJc w:val="left"/>
      <w:pPr>
        <w:ind w:left="2796" w:hanging="1800"/>
      </w:pPr>
      <w:rPr>
        <w:rFonts w:hint="default"/>
      </w:rPr>
    </w:lvl>
    <w:lvl w:ilvl="8">
      <w:start w:val="1"/>
      <w:numFmt w:val="decimal"/>
      <w:isLgl/>
      <w:lvlText w:val="%1.%2.%3.%4.%5.%6.%7.%8.%9."/>
      <w:lvlJc w:val="left"/>
      <w:pPr>
        <w:ind w:left="3197" w:hanging="2160"/>
      </w:pPr>
      <w:rPr>
        <w:rFonts w:hint="default"/>
      </w:rPr>
    </w:lvl>
  </w:abstractNum>
  <w:abstractNum w:abstractNumId="11">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5">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2"/>
  </w:num>
  <w:num w:numId="3">
    <w:abstractNumId w:val="13"/>
  </w:num>
  <w:num w:numId="4">
    <w:abstractNumId w:val="6"/>
  </w:num>
  <w:num w:numId="5">
    <w:abstractNumId w:val="8"/>
  </w:num>
  <w:num w:numId="6">
    <w:abstractNumId w:val="16"/>
  </w:num>
  <w:num w:numId="7">
    <w:abstractNumId w:val="7"/>
  </w:num>
  <w:num w:numId="8">
    <w:abstractNumId w:val="5"/>
  </w:num>
  <w:num w:numId="9">
    <w:abstractNumId w:val="18"/>
  </w:num>
  <w:num w:numId="10">
    <w:abstractNumId w:val="17"/>
  </w:num>
  <w:num w:numId="11">
    <w:abstractNumId w:val="11"/>
  </w:num>
  <w:num w:numId="12">
    <w:abstractNumId w:val="14"/>
  </w:num>
  <w:num w:numId="13">
    <w:abstractNumId w:val="10"/>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13D9"/>
    <w:rsid w:val="00136FD1"/>
    <w:rsid w:val="00141D49"/>
    <w:rsid w:val="001462B4"/>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40DD"/>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37334"/>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A657D"/>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040DB"/>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154"/>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1011CD-5997-499C-990E-73913DB6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мой"/>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aliases w:val="мой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5B40D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4"/>
    <w:next w:val="a6"/>
    <w:uiPriority w:val="59"/>
    <w:rsid w:val="005B40D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9AF8C-D876-4FCD-B3E8-7D96F9B1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2024-02-05T14:49:00Z</dcterms:created>
  <dcterms:modified xsi:type="dcterms:W3CDTF">2024-02-06T13:06:00Z</dcterms:modified>
</cp:coreProperties>
</file>