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5C" w:rsidRPr="0010585C" w:rsidRDefault="0010585C" w:rsidP="0010585C">
      <w:pPr>
        <w:jc w:val="center"/>
        <w:rPr>
          <w:rFonts w:ascii="Arial" w:hAnsi="Arial" w:cs="Arial"/>
        </w:rPr>
      </w:pPr>
      <w:r w:rsidRPr="0010585C">
        <w:rPr>
          <w:rFonts w:ascii="Arial" w:hAnsi="Arial" w:cs="Arial"/>
        </w:rPr>
        <w:t xml:space="preserve">АДМИНИСТРАЦИЯ </w:t>
      </w:r>
    </w:p>
    <w:p w:rsidR="0010585C" w:rsidRPr="0010585C" w:rsidRDefault="0010585C" w:rsidP="0010585C">
      <w:pPr>
        <w:jc w:val="center"/>
        <w:rPr>
          <w:rFonts w:ascii="Arial" w:hAnsi="Arial" w:cs="Arial"/>
        </w:rPr>
      </w:pPr>
      <w:r w:rsidRPr="0010585C">
        <w:rPr>
          <w:rFonts w:ascii="Arial" w:hAnsi="Arial" w:cs="Arial"/>
        </w:rPr>
        <w:t>МУНИЦИПАЛЬНОГО ОБРАЗОВАНИЯ</w:t>
      </w:r>
    </w:p>
    <w:p w:rsidR="0010585C" w:rsidRPr="0010585C" w:rsidRDefault="0010585C" w:rsidP="0010585C">
      <w:pPr>
        <w:jc w:val="center"/>
        <w:rPr>
          <w:rFonts w:ascii="Arial" w:hAnsi="Arial" w:cs="Arial"/>
        </w:rPr>
      </w:pPr>
      <w:r w:rsidRPr="0010585C">
        <w:rPr>
          <w:rFonts w:ascii="Arial" w:hAnsi="Arial" w:cs="Arial"/>
        </w:rPr>
        <w:t xml:space="preserve"> ГОРОДСКОЙ ОКРУГ ЛЮБЕРЦЫ</w:t>
      </w:r>
    </w:p>
    <w:p w:rsidR="0010585C" w:rsidRPr="0010585C" w:rsidRDefault="0010585C" w:rsidP="0010585C">
      <w:pPr>
        <w:jc w:val="center"/>
        <w:rPr>
          <w:rFonts w:ascii="Arial" w:hAnsi="Arial" w:cs="Arial"/>
        </w:rPr>
      </w:pPr>
      <w:r w:rsidRPr="0010585C">
        <w:rPr>
          <w:rFonts w:ascii="Arial" w:hAnsi="Arial" w:cs="Arial"/>
        </w:rPr>
        <w:t xml:space="preserve"> МОСКОВСКОЙ ОБЛАСТИ</w:t>
      </w:r>
    </w:p>
    <w:p w:rsidR="0010585C" w:rsidRPr="0010585C" w:rsidRDefault="0010585C" w:rsidP="0010585C">
      <w:pPr>
        <w:jc w:val="center"/>
        <w:rPr>
          <w:rFonts w:ascii="Arial" w:hAnsi="Arial" w:cs="Arial"/>
        </w:rPr>
      </w:pPr>
    </w:p>
    <w:p w:rsidR="0010585C" w:rsidRPr="0010585C" w:rsidRDefault="0010585C" w:rsidP="0010585C">
      <w:pPr>
        <w:jc w:val="center"/>
        <w:rPr>
          <w:rFonts w:ascii="Arial" w:hAnsi="Arial" w:cs="Arial"/>
        </w:rPr>
      </w:pPr>
      <w:r w:rsidRPr="0010585C">
        <w:rPr>
          <w:rFonts w:ascii="Arial" w:hAnsi="Arial" w:cs="Arial"/>
        </w:rPr>
        <w:t>ПОСТАНОВЛЕНИЕ</w:t>
      </w:r>
    </w:p>
    <w:p w:rsidR="0010585C" w:rsidRPr="0010585C" w:rsidRDefault="0010585C" w:rsidP="0010585C">
      <w:pPr>
        <w:rPr>
          <w:rFonts w:ascii="Arial" w:hAnsi="Arial" w:cs="Arial"/>
        </w:rPr>
      </w:pPr>
    </w:p>
    <w:p w:rsidR="0010585C" w:rsidRPr="0010585C" w:rsidRDefault="00A120D9" w:rsidP="001058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05</w:t>
      </w:r>
      <w:r w:rsidR="0010585C" w:rsidRPr="0010585C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="0010585C" w:rsidRPr="0010585C">
        <w:rPr>
          <w:rFonts w:ascii="Arial" w:hAnsi="Arial" w:cs="Arial"/>
        </w:rPr>
        <w:t xml:space="preserve">.2022                                                                                       </w:t>
      </w:r>
      <w:r>
        <w:rPr>
          <w:rFonts w:ascii="Arial" w:hAnsi="Arial" w:cs="Arial"/>
        </w:rPr>
        <w:t>№ 4009</w:t>
      </w:r>
      <w:r w:rsidR="0010585C" w:rsidRPr="0010585C">
        <w:rPr>
          <w:rFonts w:ascii="Arial" w:hAnsi="Arial" w:cs="Arial"/>
        </w:rPr>
        <w:t>-ПА</w:t>
      </w:r>
    </w:p>
    <w:p w:rsidR="0010585C" w:rsidRPr="0010585C" w:rsidRDefault="0010585C" w:rsidP="0010585C">
      <w:pPr>
        <w:jc w:val="center"/>
        <w:rPr>
          <w:rFonts w:ascii="Arial" w:hAnsi="Arial" w:cs="Arial"/>
        </w:rPr>
      </w:pPr>
      <w:r w:rsidRPr="0010585C">
        <w:rPr>
          <w:rFonts w:ascii="Arial" w:hAnsi="Arial" w:cs="Arial"/>
        </w:rPr>
        <w:t>г. Люберцы</w:t>
      </w:r>
    </w:p>
    <w:p w:rsidR="005A046A" w:rsidRPr="0010585C" w:rsidRDefault="005A046A" w:rsidP="005A046A">
      <w:pPr>
        <w:pStyle w:val="a3"/>
        <w:jc w:val="center"/>
        <w:rPr>
          <w:rFonts w:ascii="Arial" w:hAnsi="Arial" w:cs="Arial"/>
          <w:b/>
          <w:szCs w:val="24"/>
        </w:rPr>
      </w:pPr>
    </w:p>
    <w:p w:rsidR="005A046A" w:rsidRPr="0010585C" w:rsidRDefault="00324234" w:rsidP="00D21184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  <w:r w:rsidRPr="0010585C">
        <w:rPr>
          <w:rFonts w:ascii="Arial" w:hAnsi="Arial" w:cs="Arial"/>
          <w:b/>
          <w:szCs w:val="24"/>
        </w:rPr>
        <w:t>О</w:t>
      </w:r>
      <w:r w:rsidR="00D21184" w:rsidRPr="0010585C">
        <w:rPr>
          <w:rFonts w:ascii="Arial" w:hAnsi="Arial" w:cs="Arial"/>
          <w:b/>
          <w:szCs w:val="24"/>
        </w:rPr>
        <w:t xml:space="preserve"> внесении изменений в порядок</w:t>
      </w:r>
      <w:r w:rsidRPr="0010585C">
        <w:rPr>
          <w:rFonts w:ascii="Arial" w:hAnsi="Arial" w:cs="Arial"/>
          <w:b/>
          <w:szCs w:val="24"/>
        </w:rPr>
        <w:t xml:space="preserve"> определения объема и условий предоставления субсидий на иные цели муниципальным бюджетным учреждениям городского округа Люберцы, подведомственным Комитету по культуре администрации городского округа Люберцы</w:t>
      </w:r>
      <w:r w:rsidR="00D21184" w:rsidRPr="0010585C">
        <w:rPr>
          <w:rFonts w:ascii="Arial" w:hAnsi="Arial" w:cs="Arial"/>
          <w:b/>
          <w:szCs w:val="24"/>
        </w:rPr>
        <w:t xml:space="preserve">, утвержденный Постановлением администрации муниципального образования городской округ Люберцы Московской области от </w:t>
      </w:r>
      <w:r w:rsidR="006941ED" w:rsidRPr="0010585C">
        <w:rPr>
          <w:rFonts w:ascii="Arial" w:hAnsi="Arial" w:cs="Arial"/>
          <w:b/>
          <w:szCs w:val="24"/>
        </w:rPr>
        <w:t>11</w:t>
      </w:r>
      <w:r w:rsidR="00D21184" w:rsidRPr="0010585C">
        <w:rPr>
          <w:rFonts w:ascii="Arial" w:hAnsi="Arial" w:cs="Arial"/>
          <w:b/>
          <w:szCs w:val="24"/>
        </w:rPr>
        <w:t>.0</w:t>
      </w:r>
      <w:r w:rsidR="006941ED" w:rsidRPr="0010585C">
        <w:rPr>
          <w:rFonts w:ascii="Arial" w:hAnsi="Arial" w:cs="Arial"/>
          <w:b/>
          <w:szCs w:val="24"/>
        </w:rPr>
        <w:t>6</w:t>
      </w:r>
      <w:r w:rsidR="00D21184" w:rsidRPr="0010585C">
        <w:rPr>
          <w:rFonts w:ascii="Arial" w:hAnsi="Arial" w:cs="Arial"/>
          <w:b/>
          <w:szCs w:val="24"/>
        </w:rPr>
        <w:t xml:space="preserve">.2021 № </w:t>
      </w:r>
      <w:r w:rsidR="006941ED" w:rsidRPr="0010585C">
        <w:rPr>
          <w:rFonts w:ascii="Arial" w:hAnsi="Arial" w:cs="Arial"/>
          <w:b/>
          <w:szCs w:val="24"/>
        </w:rPr>
        <w:t>1945</w:t>
      </w:r>
      <w:r w:rsidR="00D21184" w:rsidRPr="0010585C">
        <w:rPr>
          <w:rFonts w:ascii="Arial" w:hAnsi="Arial" w:cs="Arial"/>
          <w:b/>
          <w:szCs w:val="24"/>
        </w:rPr>
        <w:t>-ПА</w:t>
      </w:r>
    </w:p>
    <w:p w:rsidR="00324234" w:rsidRPr="0010585C" w:rsidRDefault="00324234" w:rsidP="005A046A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324234" w:rsidRPr="0010585C" w:rsidRDefault="00324234" w:rsidP="005A046A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10585C">
        <w:rPr>
          <w:rFonts w:ascii="Arial" w:hAnsi="Arial" w:cs="Arial"/>
          <w:color w:val="000000"/>
          <w:lang w:eastAsia="ru-RU"/>
        </w:rPr>
        <w:t>В соответствии с Федеральным законом от 06.10.2003 № 131-ФЗ</w:t>
      </w:r>
      <w:r w:rsidR="0010585C">
        <w:rPr>
          <w:rFonts w:ascii="Arial" w:hAnsi="Arial" w:cs="Arial"/>
          <w:color w:val="000000"/>
          <w:lang w:eastAsia="ru-RU"/>
        </w:rPr>
        <w:t xml:space="preserve"> </w:t>
      </w:r>
      <w:r w:rsidRPr="0010585C">
        <w:rPr>
          <w:rFonts w:ascii="Arial" w:hAnsi="Arial" w:cs="Arial"/>
          <w:color w:val="000000"/>
          <w:lang w:eastAsia="ru-RU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 от 22.02.2020 № 203 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Правительства Московской области от 29.10.2020 № 804/33 «О порядке</w:t>
      </w:r>
      <w:proofErr w:type="gramEnd"/>
      <w:r w:rsidRPr="0010585C">
        <w:rPr>
          <w:rFonts w:ascii="Arial" w:hAnsi="Arial" w:cs="Arial"/>
          <w:color w:val="000000"/>
          <w:lang w:eastAsia="ru-RU"/>
        </w:rPr>
        <w:t xml:space="preserve"> </w:t>
      </w:r>
      <w:proofErr w:type="gramStart"/>
      <w:r w:rsidRPr="0010585C">
        <w:rPr>
          <w:rFonts w:ascii="Arial" w:hAnsi="Arial" w:cs="Arial"/>
          <w:color w:val="000000"/>
          <w:lang w:eastAsia="ru-RU"/>
        </w:rPr>
        <w:t xml:space="preserve">определения объема и условий предоставления государственным бюджетным и автономным учреждениям Московской области субсидий на иные цели и признании утратившими силу некоторых постановлений Правительства Московской области», Уставом муниципального образования городской округ Люберцы Московской области, </w:t>
      </w:r>
      <w:r w:rsidR="00064B30" w:rsidRPr="0010585C">
        <w:rPr>
          <w:rFonts w:ascii="Arial" w:hAnsi="Arial" w:cs="Arial"/>
        </w:rPr>
        <w:t>Постановлением Главы муниципального образования городской округ Люберцы Московской области от 13.09.2022 № 38-ПГ «О временном исполнении полномочий Главы муниципального образования городской округ Люберцы Московской области», постановляю:</w:t>
      </w:r>
      <w:proofErr w:type="gramEnd"/>
    </w:p>
    <w:p w:rsidR="00E968F7" w:rsidRPr="0010585C" w:rsidRDefault="00E968F7" w:rsidP="00EC046B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pacing w:val="2"/>
          <w:szCs w:val="24"/>
          <w:lang w:eastAsia="ru-RU"/>
        </w:rPr>
      </w:pPr>
      <w:proofErr w:type="gramStart"/>
      <w:r w:rsidRPr="0010585C">
        <w:rPr>
          <w:rFonts w:ascii="Arial" w:hAnsi="Arial" w:cs="Arial"/>
          <w:spacing w:val="2"/>
          <w:szCs w:val="24"/>
          <w:lang w:eastAsia="ru-RU"/>
        </w:rPr>
        <w:t xml:space="preserve">Внести в </w:t>
      </w:r>
      <w:r w:rsidRPr="0010585C">
        <w:rPr>
          <w:rFonts w:ascii="Arial" w:hAnsi="Arial" w:cs="Arial"/>
          <w:szCs w:val="24"/>
        </w:rPr>
        <w:t>порядок определения объема и условий предоставления субсидий на иные цели муниципальным бюджетным</w:t>
      </w:r>
      <w:r w:rsidRPr="0010585C">
        <w:rPr>
          <w:rFonts w:ascii="Arial" w:hAnsi="Arial" w:cs="Arial"/>
          <w:b/>
          <w:szCs w:val="24"/>
        </w:rPr>
        <w:t xml:space="preserve"> </w:t>
      </w:r>
      <w:r w:rsidRPr="0010585C">
        <w:rPr>
          <w:rFonts w:ascii="Arial" w:hAnsi="Arial" w:cs="Arial"/>
          <w:szCs w:val="24"/>
        </w:rPr>
        <w:t xml:space="preserve">учреждениям городского округа Люберцы, подведомственным Комитету по культуре администрации городского округа Люберцы, утвержденный Постановлением администрации муниципального образования городской округ Люберцы Московской области от </w:t>
      </w:r>
      <w:r w:rsidR="006941ED" w:rsidRPr="0010585C">
        <w:rPr>
          <w:rFonts w:ascii="Arial" w:hAnsi="Arial" w:cs="Arial"/>
          <w:szCs w:val="24"/>
        </w:rPr>
        <w:t>11</w:t>
      </w:r>
      <w:r w:rsidRPr="0010585C">
        <w:rPr>
          <w:rFonts w:ascii="Arial" w:hAnsi="Arial" w:cs="Arial"/>
          <w:szCs w:val="24"/>
        </w:rPr>
        <w:t>.0</w:t>
      </w:r>
      <w:r w:rsidR="006941ED" w:rsidRPr="0010585C">
        <w:rPr>
          <w:rFonts w:ascii="Arial" w:hAnsi="Arial" w:cs="Arial"/>
          <w:szCs w:val="24"/>
        </w:rPr>
        <w:t>6</w:t>
      </w:r>
      <w:r w:rsidRPr="0010585C">
        <w:rPr>
          <w:rFonts w:ascii="Arial" w:hAnsi="Arial" w:cs="Arial"/>
          <w:szCs w:val="24"/>
        </w:rPr>
        <w:t xml:space="preserve">.2021 № </w:t>
      </w:r>
      <w:r w:rsidR="006941ED" w:rsidRPr="0010585C">
        <w:rPr>
          <w:rFonts w:ascii="Arial" w:hAnsi="Arial" w:cs="Arial"/>
          <w:szCs w:val="24"/>
        </w:rPr>
        <w:t>1945</w:t>
      </w:r>
      <w:r w:rsidRPr="0010585C">
        <w:rPr>
          <w:rFonts w:ascii="Arial" w:hAnsi="Arial" w:cs="Arial"/>
          <w:szCs w:val="24"/>
        </w:rPr>
        <w:t>-ПА следующие изменения:</w:t>
      </w:r>
      <w:proofErr w:type="gramEnd"/>
    </w:p>
    <w:p w:rsidR="00F40828" w:rsidRPr="0010585C" w:rsidRDefault="00D21184" w:rsidP="00DD0FDA">
      <w:pPr>
        <w:pStyle w:val="a3"/>
        <w:numPr>
          <w:ilvl w:val="1"/>
          <w:numId w:val="2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10585C">
        <w:rPr>
          <w:rFonts w:ascii="Arial" w:hAnsi="Arial" w:cs="Arial"/>
          <w:color w:val="000000"/>
          <w:szCs w:val="24"/>
          <w:lang w:eastAsia="ru-RU"/>
        </w:rPr>
        <w:t xml:space="preserve">Приложение №1 к </w:t>
      </w:r>
      <w:r w:rsidR="00324234" w:rsidRPr="0010585C">
        <w:rPr>
          <w:rFonts w:ascii="Arial" w:hAnsi="Arial" w:cs="Arial"/>
          <w:color w:val="000000"/>
          <w:szCs w:val="24"/>
          <w:lang w:eastAsia="ru-RU"/>
        </w:rPr>
        <w:t>Порядк</w:t>
      </w:r>
      <w:r w:rsidRPr="0010585C">
        <w:rPr>
          <w:rFonts w:ascii="Arial" w:hAnsi="Arial" w:cs="Arial"/>
          <w:color w:val="000000"/>
          <w:szCs w:val="24"/>
          <w:lang w:eastAsia="ru-RU"/>
        </w:rPr>
        <w:t>у</w:t>
      </w:r>
      <w:r w:rsidR="00324234" w:rsidRPr="0010585C">
        <w:rPr>
          <w:rFonts w:ascii="Arial" w:hAnsi="Arial" w:cs="Arial"/>
          <w:color w:val="000000"/>
          <w:szCs w:val="24"/>
          <w:lang w:eastAsia="ru-RU"/>
        </w:rPr>
        <w:t xml:space="preserve"> </w:t>
      </w:r>
      <w:r w:rsidR="00E968F7" w:rsidRPr="0010585C">
        <w:rPr>
          <w:rFonts w:ascii="Arial" w:hAnsi="Arial" w:cs="Arial"/>
          <w:color w:val="000000"/>
          <w:szCs w:val="24"/>
          <w:lang w:eastAsia="ru-RU"/>
        </w:rPr>
        <w:t>изложить в новой редакции, согласно приложению №1 к настоящему Постановлению</w:t>
      </w:r>
      <w:r w:rsidR="00221E4C" w:rsidRPr="0010585C">
        <w:rPr>
          <w:rFonts w:ascii="Arial" w:hAnsi="Arial" w:cs="Arial"/>
          <w:color w:val="000000"/>
          <w:szCs w:val="24"/>
          <w:lang w:eastAsia="ru-RU"/>
        </w:rPr>
        <w:t>.</w:t>
      </w:r>
    </w:p>
    <w:p w:rsidR="005A046A" w:rsidRPr="0010585C" w:rsidRDefault="005A046A" w:rsidP="006F639D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10585C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5A046A" w:rsidRPr="0010585C" w:rsidRDefault="00E7489A" w:rsidP="005A046A">
      <w:pPr>
        <w:pStyle w:val="a3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10585C">
        <w:rPr>
          <w:rFonts w:ascii="Arial" w:hAnsi="Arial" w:cs="Arial"/>
          <w:color w:val="000000"/>
          <w:szCs w:val="24"/>
          <w:lang w:eastAsia="ru-RU"/>
        </w:rPr>
        <w:t>3</w:t>
      </w:r>
      <w:r w:rsidR="005A046A" w:rsidRPr="0010585C">
        <w:rPr>
          <w:rFonts w:ascii="Arial" w:hAnsi="Arial" w:cs="Arial"/>
          <w:color w:val="000000"/>
          <w:szCs w:val="24"/>
          <w:lang w:eastAsia="ru-RU"/>
        </w:rPr>
        <w:t>.</w:t>
      </w:r>
      <w:r w:rsidR="005A046A" w:rsidRPr="0010585C">
        <w:rPr>
          <w:rFonts w:ascii="Arial" w:hAnsi="Arial" w:cs="Arial"/>
          <w:szCs w:val="24"/>
          <w:lang w:eastAsia="ru-RU"/>
        </w:rPr>
        <w:t xml:space="preserve"> </w:t>
      </w:r>
      <w:proofErr w:type="gramStart"/>
      <w:r w:rsidR="005A046A" w:rsidRPr="0010585C">
        <w:rPr>
          <w:rFonts w:ascii="Arial" w:hAnsi="Arial" w:cs="Arial"/>
          <w:szCs w:val="24"/>
        </w:rPr>
        <w:t>Контроль за</w:t>
      </w:r>
      <w:proofErr w:type="gramEnd"/>
      <w:r w:rsidR="005A046A" w:rsidRPr="0010585C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212DCB" w:rsidRPr="0010585C">
        <w:rPr>
          <w:rFonts w:ascii="Arial" w:hAnsi="Arial" w:cs="Arial"/>
          <w:szCs w:val="24"/>
        </w:rPr>
        <w:t>Криворучко М.</w:t>
      </w:r>
      <w:r w:rsidR="005A046A" w:rsidRPr="0010585C">
        <w:rPr>
          <w:rFonts w:ascii="Arial" w:hAnsi="Arial" w:cs="Arial"/>
          <w:szCs w:val="24"/>
        </w:rPr>
        <w:t>В.</w:t>
      </w:r>
    </w:p>
    <w:p w:rsidR="005A046A" w:rsidRPr="0010585C" w:rsidRDefault="005A046A" w:rsidP="005A046A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10585C">
        <w:rPr>
          <w:rFonts w:ascii="Arial" w:hAnsi="Arial" w:cs="Arial"/>
          <w:color w:val="000000"/>
          <w:szCs w:val="24"/>
          <w:lang w:eastAsia="ru-RU"/>
        </w:rPr>
        <w:tab/>
      </w:r>
    </w:p>
    <w:p w:rsidR="00076A05" w:rsidRPr="0010585C" w:rsidRDefault="00076A05" w:rsidP="005A046A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064B30" w:rsidRPr="0010585C" w:rsidRDefault="00064B30" w:rsidP="00064B30">
      <w:pPr>
        <w:jc w:val="both"/>
        <w:rPr>
          <w:rFonts w:ascii="Arial" w:hAnsi="Arial" w:cs="Arial"/>
          <w:lang w:eastAsia="ru-RU"/>
        </w:rPr>
      </w:pPr>
      <w:proofErr w:type="spellStart"/>
      <w:r w:rsidRPr="0010585C">
        <w:rPr>
          <w:rFonts w:ascii="Arial" w:hAnsi="Arial" w:cs="Arial"/>
          <w:lang w:eastAsia="ru-RU"/>
        </w:rPr>
        <w:t>Врип</w:t>
      </w:r>
      <w:proofErr w:type="spellEnd"/>
      <w:r w:rsidRPr="0010585C">
        <w:rPr>
          <w:rFonts w:ascii="Arial" w:hAnsi="Arial" w:cs="Arial"/>
          <w:lang w:eastAsia="ru-RU"/>
        </w:rPr>
        <w:t xml:space="preserve"> Главы городского округа                                                        В.М. Волков</w:t>
      </w:r>
    </w:p>
    <w:p w:rsidR="007168BC" w:rsidRPr="0010585C" w:rsidRDefault="007168BC" w:rsidP="00C06C8E">
      <w:pPr>
        <w:jc w:val="center"/>
        <w:rPr>
          <w:rFonts w:ascii="Arial" w:hAnsi="Arial" w:cs="Arial"/>
          <w:lang w:eastAsia="ru-RU"/>
        </w:rPr>
      </w:pPr>
    </w:p>
    <w:p w:rsidR="007168BC" w:rsidRPr="0010585C" w:rsidRDefault="007168BC" w:rsidP="00C06C8E">
      <w:pPr>
        <w:jc w:val="center"/>
        <w:rPr>
          <w:rFonts w:ascii="Arial" w:hAnsi="Arial" w:cs="Arial"/>
          <w:lang w:eastAsia="ru-RU"/>
        </w:rPr>
      </w:pPr>
    </w:p>
    <w:p w:rsidR="007168BC" w:rsidRPr="0010585C" w:rsidRDefault="007168BC" w:rsidP="00C06C8E">
      <w:pPr>
        <w:jc w:val="center"/>
        <w:rPr>
          <w:rFonts w:ascii="Arial" w:hAnsi="Arial" w:cs="Arial"/>
          <w:lang w:eastAsia="ru-RU"/>
        </w:rPr>
      </w:pPr>
    </w:p>
    <w:p w:rsidR="007168BC" w:rsidRPr="0010585C" w:rsidRDefault="007168BC" w:rsidP="00C06C8E">
      <w:pPr>
        <w:jc w:val="center"/>
        <w:rPr>
          <w:rFonts w:ascii="Arial" w:hAnsi="Arial" w:cs="Arial"/>
          <w:lang w:eastAsia="ru-RU"/>
        </w:rPr>
      </w:pPr>
      <w:bookmarkStart w:id="0" w:name="_GoBack"/>
      <w:bookmarkEnd w:id="0"/>
    </w:p>
    <w:p w:rsidR="007168BC" w:rsidRPr="0010585C" w:rsidRDefault="007168BC" w:rsidP="00C06C8E">
      <w:pPr>
        <w:jc w:val="center"/>
        <w:rPr>
          <w:rFonts w:ascii="Arial" w:hAnsi="Arial" w:cs="Arial"/>
          <w:lang w:eastAsia="ru-RU"/>
        </w:rPr>
      </w:pPr>
    </w:p>
    <w:p w:rsidR="0010585C" w:rsidRPr="0010585C" w:rsidRDefault="0010585C" w:rsidP="00C06C8E">
      <w:pPr>
        <w:jc w:val="both"/>
        <w:rPr>
          <w:rFonts w:ascii="Arial" w:hAnsi="Arial" w:cs="Arial"/>
          <w:lang w:eastAsia="ru-RU"/>
        </w:rPr>
        <w:sectPr w:rsidR="0010585C" w:rsidRPr="0010585C" w:rsidSect="0010585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lastRenderedPageBreak/>
        <w:t xml:space="preserve">Приложение №1 </w:t>
      </w:r>
      <w:proofErr w:type="gramStart"/>
      <w:r w:rsidRPr="0010585C">
        <w:rPr>
          <w:b w:val="0"/>
        </w:rPr>
        <w:t>к</w:t>
      </w:r>
      <w:proofErr w:type="gramEnd"/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t xml:space="preserve">Постановлению администрации </w:t>
      </w:r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t xml:space="preserve">муниципального образования </w:t>
      </w:r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t>городской округ Люберцы</w:t>
      </w:r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t xml:space="preserve">Московской области </w:t>
      </w:r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t xml:space="preserve">                                                                                                                                            </w:t>
      </w:r>
      <w:r>
        <w:rPr>
          <w:b w:val="0"/>
        </w:rPr>
        <w:t xml:space="preserve">            </w:t>
      </w:r>
      <w:r w:rsidRPr="0010585C">
        <w:rPr>
          <w:b w:val="0"/>
        </w:rPr>
        <w:t xml:space="preserve">                          от </w:t>
      </w:r>
      <w:r>
        <w:rPr>
          <w:b w:val="0"/>
        </w:rPr>
        <w:t>05.10.2022 № 4009-ПА</w:t>
      </w:r>
      <w:r w:rsidRPr="0010585C">
        <w:rPr>
          <w:b w:val="0"/>
        </w:rPr>
        <w:t xml:space="preserve">          </w:t>
      </w:r>
    </w:p>
    <w:p w:rsid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t>Приложение № 1</w:t>
      </w:r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t>к Порядку определения объема</w:t>
      </w:r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t xml:space="preserve"> и условий предоставления субсидий </w:t>
      </w:r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t xml:space="preserve">на иные цели </w:t>
      </w:r>
      <w:proofErr w:type="gramStart"/>
      <w:r w:rsidRPr="0010585C">
        <w:rPr>
          <w:b w:val="0"/>
        </w:rPr>
        <w:t>муниципальным</w:t>
      </w:r>
      <w:proofErr w:type="gramEnd"/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t xml:space="preserve"> бюджетным учреждениям </w:t>
      </w:r>
      <w:proofErr w:type="gramStart"/>
      <w:r w:rsidRPr="0010585C">
        <w:rPr>
          <w:b w:val="0"/>
        </w:rPr>
        <w:t>городского</w:t>
      </w:r>
      <w:proofErr w:type="gramEnd"/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t xml:space="preserve"> округа Люберцы, </w:t>
      </w:r>
      <w:proofErr w:type="gramStart"/>
      <w:r w:rsidRPr="0010585C">
        <w:rPr>
          <w:b w:val="0"/>
        </w:rPr>
        <w:t>подведомственным</w:t>
      </w:r>
      <w:proofErr w:type="gramEnd"/>
      <w:r w:rsidRPr="0010585C">
        <w:rPr>
          <w:b w:val="0"/>
        </w:rPr>
        <w:t xml:space="preserve"> </w:t>
      </w:r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t xml:space="preserve">Комитету по культуре </w:t>
      </w:r>
    </w:p>
    <w:p w:rsidR="0010585C" w:rsidRPr="0010585C" w:rsidRDefault="0010585C" w:rsidP="0010585C">
      <w:pPr>
        <w:pStyle w:val="ConsPlusTitle"/>
        <w:tabs>
          <w:tab w:val="left" w:pos="142"/>
        </w:tabs>
        <w:jc w:val="right"/>
        <w:rPr>
          <w:b w:val="0"/>
        </w:rPr>
      </w:pPr>
      <w:r w:rsidRPr="0010585C">
        <w:rPr>
          <w:b w:val="0"/>
        </w:rPr>
        <w:t>администрации городского округа Люберцы</w:t>
      </w:r>
    </w:p>
    <w:p w:rsidR="0010585C" w:rsidRPr="0010585C" w:rsidRDefault="0010585C" w:rsidP="0010585C">
      <w:pPr>
        <w:pStyle w:val="ConsPlusTitle"/>
        <w:jc w:val="right"/>
      </w:pPr>
    </w:p>
    <w:p w:rsidR="0010585C" w:rsidRPr="0010585C" w:rsidRDefault="0010585C" w:rsidP="0010585C">
      <w:pPr>
        <w:pStyle w:val="ConsPlusTitle"/>
        <w:jc w:val="center"/>
      </w:pPr>
      <w:r w:rsidRPr="0010585C">
        <w:t>ПЕРЕЧЕНЬ</w:t>
      </w:r>
    </w:p>
    <w:p w:rsidR="0010585C" w:rsidRPr="0010585C" w:rsidRDefault="0010585C" w:rsidP="0010585C">
      <w:pPr>
        <w:pStyle w:val="ConsPlusTitle"/>
        <w:jc w:val="center"/>
      </w:pPr>
      <w:r w:rsidRPr="0010585C">
        <w:t xml:space="preserve">субсидий на иные цели муниципальным бюджетным учреждениям городского округа Люберцы, подведомственным Комитету по культуре администрации городского округа Люберцы </w:t>
      </w:r>
    </w:p>
    <w:tbl>
      <w:tblPr>
        <w:tblW w:w="15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984"/>
        <w:gridCol w:w="2554"/>
        <w:gridCol w:w="146"/>
        <w:gridCol w:w="7"/>
        <w:gridCol w:w="2963"/>
        <w:gridCol w:w="4251"/>
        <w:gridCol w:w="60"/>
        <w:gridCol w:w="729"/>
        <w:gridCol w:w="2045"/>
        <w:gridCol w:w="91"/>
      </w:tblGrid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N </w:t>
            </w:r>
            <w:proofErr w:type="gramStart"/>
            <w:r w:rsidRPr="0010585C">
              <w:rPr>
                <w:rFonts w:ascii="Arial" w:hAnsi="Arial" w:cs="Arial"/>
              </w:rPr>
              <w:t>п</w:t>
            </w:r>
            <w:proofErr w:type="gramEnd"/>
            <w:r w:rsidRPr="0010585C">
              <w:rPr>
                <w:rFonts w:ascii="Arial" w:hAnsi="Arial" w:cs="Arial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Наименование субсидии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Нормативный правовой акт, предусматривающий, предоставление субсидии на иные цели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Цели предоставлении субсидии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Перечень документов, представляемых учреждением для получения субсидии на иные цели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Наименование результата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4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center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6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проведение ремонтных работ зданий и сооружений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Постановление администрации городского округа Люберцы «Об утверждении муниципальной </w:t>
            </w:r>
            <w:r w:rsidRPr="0010585C">
              <w:rPr>
                <w:rFonts w:ascii="Arial" w:hAnsi="Arial" w:cs="Arial"/>
              </w:rPr>
              <w:lastRenderedPageBreak/>
              <w:t>программы «Культура» от 31.10.2019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Проведение работ в зданиях и сооружениях муниципальных бюджетных учреждений городского округа Люберцы, </w:t>
            </w:r>
            <w:r w:rsidRPr="0010585C">
              <w:rPr>
                <w:rFonts w:ascii="Arial" w:hAnsi="Arial" w:cs="Arial"/>
              </w:rPr>
              <w:lastRenderedPageBreak/>
              <w:t>подведомственных Комитету в соответствии с перечнем объектов на проведение ремонтных работ и работ по благоустройству, утвержденным Председателем Комитета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2. Расчет-обоснование размера (суммы) </w:t>
            </w:r>
            <w:r w:rsidRPr="0010585C">
              <w:rPr>
                <w:rFonts w:ascii="Arial" w:hAnsi="Arial" w:cs="Arial"/>
              </w:rPr>
              <w:lastRenderedPageBreak/>
              <w:t>субсидии в виде предварительной сметы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Создание комфортных условий в учреждениях, относящихся к сфере культуры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(сметы) на проведение ремонтных работ, коммерческих предложений на приобретаемое в ходе ремонтных работ оборудование  в муниципальных организациях, подведомственных Комитету в расчете на количество организаций.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создание условий для массового отдыха жителей городского округа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Постановление администрации городского округа Люберцы «Об утверждении муниципальной программы «Культура» от </w:t>
            </w:r>
            <w:r w:rsidRPr="0010585C">
              <w:rPr>
                <w:rFonts w:ascii="Arial" w:hAnsi="Arial" w:cs="Arial"/>
              </w:rPr>
              <w:lastRenderedPageBreak/>
              <w:t>31.10.2019     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Проведение мероприятий по поддержанию необходимого уровня санитарно-экологического благополучия, благоустройства, безопасности функционального </w:t>
            </w:r>
            <w:r w:rsidRPr="0010585C">
              <w:rPr>
                <w:rFonts w:ascii="Arial" w:hAnsi="Arial" w:cs="Arial"/>
              </w:rPr>
              <w:lastRenderedPageBreak/>
              <w:t xml:space="preserve">использования территории, предоставленной </w:t>
            </w:r>
            <w:proofErr w:type="gramStart"/>
            <w:r w:rsidRPr="0010585C">
              <w:rPr>
                <w:rFonts w:ascii="Arial" w:hAnsi="Arial" w:cs="Arial"/>
              </w:rPr>
              <w:t>под</w:t>
            </w:r>
            <w:proofErr w:type="gramEnd"/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рекреационные, спортивно-оздоровительные, культурно-развлекательные цели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ind w:left="-35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ind w:left="-35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ind w:left="-35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ind w:left="-35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предварительной сметы</w:t>
            </w:r>
          </w:p>
          <w:p w:rsidR="0010585C" w:rsidRPr="0010585C" w:rsidRDefault="0010585C" w:rsidP="00F5147D">
            <w:pPr>
              <w:pStyle w:val="ConsPlusNormal"/>
              <w:ind w:left="-35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3. Справка налогового органа об </w:t>
            </w:r>
            <w:r w:rsidRPr="0010585C">
              <w:rPr>
                <w:rFonts w:ascii="Arial" w:hAnsi="Arial" w:cs="Arial"/>
              </w:rPr>
              <w:lastRenderedPageBreak/>
              <w:t>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ind w:left="-35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ind w:left="-35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Предложения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ind w:left="-35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6.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Соответствие нормативу обеспеченности парками  культуры и отдыха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(сметы) на создание условий для массового отдыха жителей городского округа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установку и обслуживание охранной сигнализации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Постановление администрации городского округа Люберцы «Об утверждении муниципальной программы «Культура» от </w:t>
            </w:r>
            <w:r w:rsidRPr="0010585C">
              <w:rPr>
                <w:rFonts w:ascii="Arial" w:hAnsi="Arial" w:cs="Arial"/>
              </w:rPr>
              <w:lastRenderedPageBreak/>
              <w:t>31.10.2019 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Установка датчиков и оборудования на объекте, проведении настроек и пуско-наладочных работ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2. Расчет-обоснование размера (суммы) субсидии в виде предложений поставщиков (подрядчиков, исполнителей), </w:t>
            </w:r>
            <w:r w:rsidRPr="0010585C">
              <w:rPr>
                <w:rFonts w:ascii="Arial" w:hAnsi="Arial" w:cs="Arial"/>
              </w:rPr>
              <w:lastRenderedPageBreak/>
              <w:t>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установку и обслуживание охранной сигнализации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установку АПС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Постановление администрации городского округа Люберцы «Об утверждении муниципальной программы «Культура» от 31.10.2019        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Установка приборов управления и шлейфов – коммуникационных кабельных сетей (или устройств беспроводной связи) их соединяющих, на которых установлены пожарные </w:t>
            </w:r>
            <w:proofErr w:type="spellStart"/>
            <w:r w:rsidRPr="0010585C">
              <w:rPr>
                <w:rFonts w:ascii="Arial" w:hAnsi="Arial" w:cs="Arial"/>
              </w:rPr>
              <w:t>извещатели</w:t>
            </w:r>
            <w:proofErr w:type="spellEnd"/>
            <w:r w:rsidRPr="0010585C">
              <w:rPr>
                <w:rFonts w:ascii="Arial" w:hAnsi="Arial" w:cs="Arial"/>
              </w:rPr>
              <w:t xml:space="preserve">, проведении настроек и </w:t>
            </w:r>
            <w:r w:rsidRPr="0010585C">
              <w:rPr>
                <w:rFonts w:ascii="Arial" w:hAnsi="Arial" w:cs="Arial"/>
              </w:rPr>
              <w:lastRenderedPageBreak/>
              <w:t>пуско-наладочных работ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 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актами.5.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4.1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установку АПС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обеспечение, организацию и проведение культурно-развлекательных мероприятий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Постановление администрации городского округа Люберцы «Об утверждении муниципальной программы «Культура» от 31.10.2019  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Организация и проведение культурно-массовых мероприятий, мероприятий, посвященных памятным, знаменательным и юбилейным датам в истории России, Московской области, городского округа Люберцы Московской </w:t>
            </w:r>
            <w:r w:rsidRPr="0010585C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1. Программа культурно-массовых мероприятий, мероприятий, посвященных памятным, знаменательным и юбилейным датам в истории России, Московской области, городского округа Люберцы Московской области. 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Смета расходов на проведение массовых мероприятий;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Пояснительная записка.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Иные документы (информацию), необходимые для осуществления </w:t>
            </w:r>
            <w:r w:rsidRPr="0010585C">
              <w:rPr>
                <w:rFonts w:ascii="Arial" w:hAnsi="Arial" w:cs="Arial"/>
              </w:rPr>
              <w:lastRenderedPageBreak/>
              <w:t>требований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Увеличение количества праздничных и культурно-массовых мероприятий, увеличение численности участников культурно-досуговых </w:t>
            </w:r>
            <w:r w:rsidRPr="0010585C">
              <w:rPr>
                <w:rFonts w:ascii="Arial" w:hAnsi="Arial" w:cs="Arial"/>
              </w:rPr>
              <w:lastRenderedPageBreak/>
              <w:t>мероприятий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5.1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проведение мероприятия с учетом количества проводимых мероприятий.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комплектование книжных фондов библиотек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Приобретение книжных фондов в соответствии с перечнем, утвержденным Председателем Комитета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закупках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Увеличение уровня обеспеченности новыми документами библиотек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6.1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комплектование книжных фондов библиотек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проведение лесопатологического обследования лесных участков, разработку проектов освоения лесов лесных участков и внесение изменений в проекты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10585C">
              <w:rPr>
                <w:rFonts w:ascii="Arial" w:hAnsi="Arial" w:cs="Arial"/>
              </w:rPr>
              <w:t>Проведение работ по выявлению очагов вредителей и болезней леса и участков насаждений с нарушенной устойчивостью, установление причин ослабления и усыхания насаждений, оценка их лесопатологического и санитарного состояния, надзор за появлением и распространением очагов вредителей и болезней леса, Разработка проектов (внесение изменений в действующие проекты) освоения лесов,  описывающих и регламентирующих особенности использования лесных природных ресурсов на определённом участке</w:t>
            </w:r>
            <w:proofErr w:type="gramEnd"/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2. Расчет-обоснование размера (суммы) субсидии в виде предварительной сметы, проектов, предложений поставщиков (подрядчиков, исполнителей), не менее трех коммерческих предложений. 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Соответствие нормативу обеспеченности парками  культуры и отдыха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7.1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проведение лесопатологического обследования лесных участков, разработку проектов освоения лесов лесных участков и внесение изменений в проекты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proofErr w:type="gramStart"/>
            <w:r w:rsidRPr="0010585C">
              <w:rPr>
                <w:rFonts w:ascii="Arial" w:hAnsi="Arial" w:cs="Arial"/>
              </w:rPr>
              <w:t>Субсидия на установку (замену) ограждений, благоустройство территорий, игровых участков, устройство веранд, теневых навесов, спортивных площадок</w:t>
            </w:r>
            <w:proofErr w:type="gram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Проведение работ на территории, в зданиях и сооружениях учреждений городского округа Люберцы, подведомственных Комитету в соответствии с перечнем работ, утвержденным Председателем Комитета.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Вырубка, опиловка деревьев, выкорчевывание пней.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8.1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установку (замену) ограждений, благоустройство территорий, игровых участков, устройство веранд, теневых навесов, спортивных площадок в расчете на количество организаций, подведомственных Комитету</w:t>
            </w:r>
            <w:proofErr w:type="gramEnd"/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модернизацию АПС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Обновление противопожарных систем, различных средств и оборудования, предназначенных для предупреждения и тушения пожаров</w:t>
            </w:r>
            <w:proofErr w:type="gramStart"/>
            <w:r w:rsidRPr="0010585C">
              <w:rPr>
                <w:rFonts w:ascii="Arial" w:hAnsi="Arial" w:cs="Arial"/>
              </w:rPr>
              <w:t>.</w:t>
            </w:r>
            <w:proofErr w:type="gramEnd"/>
            <w:r w:rsidRPr="0010585C">
              <w:rPr>
                <w:rFonts w:ascii="Arial" w:hAnsi="Arial" w:cs="Arial"/>
              </w:rPr>
              <w:t xml:space="preserve"> </w:t>
            </w:r>
            <w:proofErr w:type="gramStart"/>
            <w:r w:rsidRPr="0010585C">
              <w:rPr>
                <w:rFonts w:ascii="Arial" w:hAnsi="Arial" w:cs="Arial"/>
              </w:rPr>
              <w:t>п</w:t>
            </w:r>
            <w:proofErr w:type="gramEnd"/>
            <w:r w:rsidRPr="0010585C">
              <w:rPr>
                <w:rFonts w:ascii="Arial" w:hAnsi="Arial" w:cs="Arial"/>
              </w:rPr>
              <w:t>роведении настроек и пуско-наладочных работ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Увеличение доли учреждений, соответствующих требованиям безопасности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9.1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модернизацию АПС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установку турникета с металлоискателем, ремонт тревожной кнопки в муниципальных учреждениях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Приобретение управляемого устройства, ограничивающего свободный проход людей (вход/выход), создающего физическую преграду перед входом/выходом на территорию объекта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Техническое обслуживание и ремонт и замена </w:t>
            </w:r>
            <w:proofErr w:type="gramStart"/>
            <w:r w:rsidRPr="0010585C">
              <w:rPr>
                <w:rFonts w:ascii="Arial" w:hAnsi="Arial" w:cs="Arial"/>
              </w:rPr>
              <w:t>охранной</w:t>
            </w:r>
            <w:proofErr w:type="gramEnd"/>
            <w:r w:rsidRPr="0010585C">
              <w:rPr>
                <w:rFonts w:ascii="Arial" w:hAnsi="Arial" w:cs="Arial"/>
              </w:rPr>
              <w:t xml:space="preserve"> КТС. Приобретение и установка автоматики (приводов) для распашных ворот, а так же видеодомофона с магнитным замком, в целях осуществления пропуска (вход/выход) людей и (въезд/выезд) автотранспорта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Увеличение доли учреждений, соответствующих требованиям безопасности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10.1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Размер (сумма) субсидии определяется как стоимость расчета-обоснования (коммерческих предложений) на  установку турникета с металлоискателем, ремонт тревожной кнопки в муниципальных учреждениях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организацию отдыха детей 90% (частичная оплата или частичная компенсация стоимости путевок для детей работников муниципальных организаций)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10585C">
              <w:rPr>
                <w:rFonts w:ascii="Arial" w:hAnsi="Arial" w:cs="Arial"/>
              </w:rPr>
              <w:t xml:space="preserve">Постановление Правительства Московской области от 09.10.2018 № 719/36 «О целесообразности сохранения и продолжения государственной программы Московской области «Социальная защита населения Московской области» на 2017-2021 годы до 2024 года и внесении изменений в постановление Правительства Московской области от 25.10.2016 № 783/39 «Об утверждении государственной программы Московской области «Социальная защита населения Московской области» на 2017-2024 годы» </w:t>
            </w:r>
            <w:r w:rsidRPr="0010585C">
              <w:rPr>
                <w:rFonts w:ascii="Arial" w:hAnsi="Arial" w:cs="Arial"/>
              </w:rPr>
              <w:lastRenderedPageBreak/>
              <w:t>Постановление администрации муниципального образования городской округ</w:t>
            </w:r>
            <w:proofErr w:type="gramEnd"/>
            <w:r w:rsidRPr="0010585C">
              <w:rPr>
                <w:rFonts w:ascii="Arial" w:hAnsi="Arial" w:cs="Arial"/>
              </w:rPr>
              <w:t xml:space="preserve"> Люберцы Московской области от 26.09.2019 № 3610-ПА «Об утверждении муниципальной программы «Социальная защита населения» (в редакции Постановления администрации муниципального образования  городской округ Люберцы Московской области от 12.05.2021                  № 1465-ПА)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Частичная оплата стоимости путевок для детей работников муниципальных организаций.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Частичная компенсация стоимости путевок для детей работников муниципальных организаций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10585C">
              <w:rPr>
                <w:rFonts w:ascii="Arial" w:hAnsi="Arial" w:cs="Arial"/>
              </w:rPr>
              <w:t>а) сведений о планируемых количестве приобретаемых путевок</w:t>
            </w:r>
            <w:proofErr w:type="gramEnd"/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2. Расчет-обоснование размера (суммы) субсидии в виде стоимости путевки, подтвержденной заявлением. 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Количество детей, охваченных летним оздоровительным отдыхом.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11.1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рассчитывается как 90% стоимости путевки (предельная величина определяется  Постановлением администрации городского округа Люберцы «Об организации отдыха, оздоровления и занятости детей и молодежи») на количество путевок  представленных для проведения оплаты или компенсации работниками муниципальных организаций.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Субсидия на приобретение мебели и материальных </w:t>
            </w:r>
            <w:r w:rsidRPr="0010585C">
              <w:rPr>
                <w:rFonts w:ascii="Arial" w:hAnsi="Arial" w:cs="Arial"/>
              </w:rPr>
              <w:lastRenderedPageBreak/>
              <w:t>запасов. Приобретение, монтаж (установка) оборудования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Люберцы «Об </w:t>
            </w:r>
            <w:r w:rsidRPr="0010585C">
              <w:rPr>
                <w:rFonts w:ascii="Arial" w:hAnsi="Arial" w:cs="Arial"/>
              </w:rPr>
              <w:lastRenderedPageBreak/>
              <w:t>утверждении муниципальной программы «Культура» от 31.10.2019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Приобретение мебели, материальных запасов, оборудования. </w:t>
            </w:r>
            <w:proofErr w:type="gramStart"/>
            <w:r w:rsidRPr="0010585C">
              <w:rPr>
                <w:rFonts w:ascii="Arial" w:hAnsi="Arial" w:cs="Arial"/>
              </w:rPr>
              <w:t xml:space="preserve">Монтаж установка) </w:t>
            </w:r>
            <w:r w:rsidRPr="0010585C">
              <w:rPr>
                <w:rFonts w:ascii="Arial" w:hAnsi="Arial" w:cs="Arial"/>
              </w:rPr>
              <w:lastRenderedPageBreak/>
              <w:t>приобретенного оборудования</w:t>
            </w:r>
            <w:proofErr w:type="gramEnd"/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б) сведения о наличии соответствующих </w:t>
            </w:r>
            <w:r w:rsidRPr="0010585C">
              <w:rPr>
                <w:rFonts w:ascii="Arial" w:hAnsi="Arial" w:cs="Arial"/>
              </w:rPr>
              <w:lastRenderedPageBreak/>
              <w:t>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Создание комфортных условий в учреждениях, </w:t>
            </w:r>
            <w:r w:rsidRPr="0010585C">
              <w:rPr>
                <w:rFonts w:ascii="Arial" w:hAnsi="Arial" w:cs="Arial"/>
              </w:rPr>
              <w:lastRenderedPageBreak/>
              <w:t>относящихся к сфере культуры увеличение числа посещений организаций культуры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12.1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приобретение мебели и материальных запасов, приобретение, монтаж (установка) оборудования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Субсидия на установку и обслуживание оборудования </w:t>
            </w:r>
            <w:r w:rsidRPr="0010585C">
              <w:rPr>
                <w:rFonts w:ascii="Arial" w:hAnsi="Arial" w:cs="Arial"/>
              </w:rPr>
              <w:lastRenderedPageBreak/>
              <w:t>для видеонаблюдения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Люберцы «Об </w:t>
            </w:r>
            <w:r w:rsidRPr="0010585C">
              <w:rPr>
                <w:rFonts w:ascii="Arial" w:hAnsi="Arial" w:cs="Arial"/>
              </w:rPr>
              <w:lastRenderedPageBreak/>
              <w:t>утверждении муниципальной программы «Культура» от 31.10.2019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Приобретение  оборудования для видеонаблюдения, монтаж (установка) </w:t>
            </w:r>
            <w:r w:rsidRPr="0010585C">
              <w:rPr>
                <w:rFonts w:ascii="Arial" w:hAnsi="Arial" w:cs="Arial"/>
              </w:rPr>
              <w:lastRenderedPageBreak/>
              <w:t>приобретенного оборудования для видеонаблюдения, приобретение и установка (монтаж) отдельных элементов оборудования для видеонаблюдения, утративших работоспособность и не подлежащих ремонту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б) сведения о наличии соответствующих </w:t>
            </w:r>
            <w:r w:rsidRPr="0010585C">
              <w:rPr>
                <w:rFonts w:ascii="Arial" w:hAnsi="Arial" w:cs="Arial"/>
              </w:rPr>
              <w:lastRenderedPageBreak/>
              <w:t>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Увеличение доли учреждений, соответствующи</w:t>
            </w:r>
            <w:r w:rsidRPr="0010585C">
              <w:rPr>
                <w:rFonts w:ascii="Arial" w:hAnsi="Arial" w:cs="Arial"/>
              </w:rPr>
              <w:lastRenderedPageBreak/>
              <w:t>х требованиям безопасности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13.1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установку и обслуживание оборудования для видеонаблюдения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Субсидия на организацию физической охраны береговой зоны </w:t>
            </w:r>
            <w:proofErr w:type="spellStart"/>
            <w:r w:rsidRPr="0010585C">
              <w:rPr>
                <w:rFonts w:ascii="Arial" w:hAnsi="Arial" w:cs="Arial"/>
              </w:rPr>
              <w:lastRenderedPageBreak/>
              <w:t>Малаховского</w:t>
            </w:r>
            <w:proofErr w:type="spellEnd"/>
            <w:r w:rsidRPr="0010585C">
              <w:rPr>
                <w:rFonts w:ascii="Arial" w:hAnsi="Arial" w:cs="Arial"/>
              </w:rPr>
              <w:t xml:space="preserve"> озера и прилегающей к ней лесопарковой территории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Люберцы «Об утверждении </w:t>
            </w:r>
            <w:r w:rsidRPr="0010585C">
              <w:rPr>
                <w:rFonts w:ascii="Arial" w:hAnsi="Arial" w:cs="Arial"/>
              </w:rPr>
              <w:lastRenderedPageBreak/>
              <w:t>муниципальной программы «Культура» от 31.10.2019 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Организация комплекс мер, направленных на обеспечение безопасности функционирования </w:t>
            </w:r>
            <w:r w:rsidRPr="0010585C">
              <w:rPr>
                <w:rFonts w:ascii="Arial" w:hAnsi="Arial" w:cs="Arial"/>
              </w:rPr>
              <w:lastRenderedPageBreak/>
              <w:t>объекта, сохранности его материального имущества, защиту жизни и здоровья его персонала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Увеличение доли учреждений, соответствующих требованиям </w:t>
            </w:r>
            <w:r w:rsidRPr="0010585C">
              <w:rPr>
                <w:rFonts w:ascii="Arial" w:hAnsi="Arial" w:cs="Arial"/>
              </w:rPr>
              <w:lastRenderedPageBreak/>
              <w:t>безопасности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14.1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на организацию физической охраны береговой зоны </w:t>
            </w:r>
            <w:proofErr w:type="spellStart"/>
            <w:r w:rsidRPr="0010585C">
              <w:rPr>
                <w:rFonts w:ascii="Arial" w:hAnsi="Arial" w:cs="Arial"/>
              </w:rPr>
              <w:t>Малаховского</w:t>
            </w:r>
            <w:proofErr w:type="spellEnd"/>
            <w:r w:rsidRPr="0010585C">
              <w:rPr>
                <w:rFonts w:ascii="Arial" w:hAnsi="Arial" w:cs="Arial"/>
              </w:rPr>
              <w:t xml:space="preserve"> озера и прилегающей к ней лесопарковой территории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Субсидия на приобретение и установку </w:t>
            </w:r>
            <w:proofErr w:type="gramStart"/>
            <w:r w:rsidRPr="0010585C">
              <w:rPr>
                <w:rFonts w:ascii="Arial" w:hAnsi="Arial" w:cs="Arial"/>
              </w:rPr>
              <w:t>блок-контейнеров</w:t>
            </w:r>
            <w:proofErr w:type="gramEnd"/>
            <w:r w:rsidRPr="0010585C">
              <w:rPr>
                <w:rFonts w:ascii="Arial" w:hAnsi="Arial" w:cs="Arial"/>
              </w:rPr>
              <w:t xml:space="preserve"> для </w:t>
            </w:r>
            <w:r w:rsidRPr="0010585C">
              <w:rPr>
                <w:rFonts w:ascii="Arial" w:hAnsi="Arial" w:cs="Arial"/>
              </w:rPr>
              <w:lastRenderedPageBreak/>
              <w:t>муниципальных учреждений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Люберцы «Об утверждении </w:t>
            </w:r>
            <w:r w:rsidRPr="0010585C">
              <w:rPr>
                <w:rFonts w:ascii="Arial" w:hAnsi="Arial" w:cs="Arial"/>
              </w:rPr>
              <w:lastRenderedPageBreak/>
              <w:t>муниципальной программы «Культура» от 31.10.2019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Приобретение, материальных запасов, оборудования. </w:t>
            </w:r>
            <w:proofErr w:type="gramStart"/>
            <w:r w:rsidRPr="0010585C">
              <w:rPr>
                <w:rFonts w:ascii="Arial" w:hAnsi="Arial" w:cs="Arial"/>
              </w:rPr>
              <w:t xml:space="preserve">Монтаж установка) приобретенного </w:t>
            </w:r>
            <w:r w:rsidRPr="0010585C">
              <w:rPr>
                <w:rFonts w:ascii="Arial" w:hAnsi="Arial" w:cs="Arial"/>
              </w:rPr>
              <w:lastRenderedPageBreak/>
              <w:t>оборудования</w:t>
            </w:r>
            <w:proofErr w:type="gramEnd"/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Увеличение количества созданных и благоустроенных парков </w:t>
            </w:r>
            <w:r w:rsidRPr="0010585C">
              <w:rPr>
                <w:rFonts w:ascii="Arial" w:hAnsi="Arial" w:cs="Arial"/>
              </w:rPr>
              <w:lastRenderedPageBreak/>
              <w:t>культуры и отдыха на территории Московской области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15.1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на  приобретение и установку </w:t>
            </w:r>
            <w:proofErr w:type="gramStart"/>
            <w:r w:rsidRPr="0010585C">
              <w:rPr>
                <w:rFonts w:ascii="Arial" w:hAnsi="Arial" w:cs="Arial"/>
              </w:rPr>
              <w:t>блок-контейнеров</w:t>
            </w:r>
            <w:proofErr w:type="gramEnd"/>
            <w:r w:rsidRPr="0010585C">
              <w:rPr>
                <w:rFonts w:ascii="Arial" w:hAnsi="Arial" w:cs="Arial"/>
              </w:rPr>
              <w:t xml:space="preserve"> для муниципальных учреждений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Субсидия на государственную поддержку отрасли культуры (в части </w:t>
            </w:r>
            <w:r w:rsidRPr="0010585C">
              <w:rPr>
                <w:rFonts w:ascii="Arial" w:hAnsi="Arial" w:cs="Arial"/>
              </w:rPr>
              <w:lastRenderedPageBreak/>
              <w:t xml:space="preserve">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10585C">
              <w:rPr>
                <w:rFonts w:ascii="Arial" w:hAnsi="Arial" w:cs="Arial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10585C">
              <w:rPr>
                <w:rFonts w:ascii="Arial" w:hAnsi="Arial" w:cs="Arial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Постановление Правительства Московской области от 15.10.2019 № 734/36 «Об утверждении </w:t>
            </w:r>
            <w:r w:rsidRPr="0010585C">
              <w:rPr>
                <w:rFonts w:ascii="Arial" w:hAnsi="Arial" w:cs="Arial"/>
              </w:rPr>
              <w:lastRenderedPageBreak/>
              <w:t>государственной программы Московской области «Образование Подмосковья» на 2020-2025 годы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Приобретение, материальных запасов, оборудования, музыкальных инструментов, учебных материалов. </w:t>
            </w:r>
            <w:proofErr w:type="gramStart"/>
            <w:r w:rsidRPr="0010585C">
              <w:rPr>
                <w:rFonts w:ascii="Arial" w:hAnsi="Arial" w:cs="Arial"/>
              </w:rPr>
              <w:t xml:space="preserve">Монтаж </w:t>
            </w:r>
            <w:r w:rsidRPr="0010585C">
              <w:rPr>
                <w:rFonts w:ascii="Arial" w:hAnsi="Arial" w:cs="Arial"/>
              </w:rPr>
              <w:lastRenderedPageBreak/>
              <w:t>установка) приобретенного оборудования</w:t>
            </w:r>
            <w:proofErr w:type="gramEnd"/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2. Расчет-обоснование размера (суммы) </w:t>
            </w:r>
            <w:r w:rsidRPr="0010585C">
              <w:rPr>
                <w:rFonts w:ascii="Arial" w:hAnsi="Arial" w:cs="Arial"/>
              </w:rPr>
              <w:lastRenderedPageBreak/>
              <w:t>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Количество организаций культуры, получивших современное оборудование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16.1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государственную поддержку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Субсидия на поддержку творческой деятельности и техническое </w:t>
            </w:r>
            <w:r w:rsidRPr="0010585C">
              <w:rPr>
                <w:rFonts w:ascii="Arial" w:hAnsi="Arial" w:cs="Arial"/>
              </w:rPr>
              <w:lastRenderedPageBreak/>
              <w:t>оснащение детских и кукольных театров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Постановление Правительства Московской области от 25.10.2016                  № 787/39 «Об </w:t>
            </w:r>
            <w:r w:rsidRPr="0010585C">
              <w:rPr>
                <w:rFonts w:ascii="Arial" w:hAnsi="Arial" w:cs="Arial"/>
              </w:rPr>
              <w:lastRenderedPageBreak/>
              <w:t>утверждении государственной программы Московской области «Культура Подмосковья» на 2017-2021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Приобретение, материальных запасов, оборудования. </w:t>
            </w:r>
            <w:proofErr w:type="gramStart"/>
            <w:r w:rsidRPr="0010585C">
              <w:rPr>
                <w:rFonts w:ascii="Arial" w:hAnsi="Arial" w:cs="Arial"/>
              </w:rPr>
              <w:t xml:space="preserve">Монтаж установка) приобретенного </w:t>
            </w:r>
            <w:r w:rsidRPr="0010585C">
              <w:rPr>
                <w:rFonts w:ascii="Arial" w:hAnsi="Arial" w:cs="Arial"/>
              </w:rPr>
              <w:lastRenderedPageBreak/>
              <w:t>оборудования, услуги по созданию спектаклей</w:t>
            </w:r>
            <w:proofErr w:type="gramEnd"/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Количество посещений детских и кукольных театров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17.1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поддержку творческой деятельности и техническое оснащение детских и кукольных театров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jc w:val="both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приобретение и установку туалетного модуля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Постановление администрации городского округа Люберцы «Об утверждении </w:t>
            </w:r>
            <w:r w:rsidRPr="0010585C">
              <w:rPr>
                <w:rFonts w:ascii="Arial" w:hAnsi="Arial" w:cs="Arial"/>
              </w:rPr>
              <w:lastRenderedPageBreak/>
              <w:t>муниципальной программы «Культура» от 31.10.2019  № 4237-ПА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Приобретение, материальных запасов, оборудования. </w:t>
            </w:r>
            <w:proofErr w:type="gramStart"/>
            <w:r w:rsidRPr="0010585C">
              <w:rPr>
                <w:rFonts w:ascii="Arial" w:hAnsi="Arial" w:cs="Arial"/>
              </w:rPr>
              <w:t xml:space="preserve">Монтаж установка) приобретенного </w:t>
            </w:r>
            <w:r w:rsidRPr="0010585C">
              <w:rPr>
                <w:rFonts w:ascii="Arial" w:hAnsi="Arial" w:cs="Arial"/>
              </w:rPr>
              <w:lastRenderedPageBreak/>
              <w:t>оборудования</w:t>
            </w:r>
            <w:proofErr w:type="gramEnd"/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Увеличение количества созданных и благоустроенных парков </w:t>
            </w:r>
            <w:r w:rsidRPr="0010585C">
              <w:rPr>
                <w:rFonts w:ascii="Arial" w:hAnsi="Arial" w:cs="Arial"/>
              </w:rPr>
              <w:lastRenderedPageBreak/>
              <w:t>культуры и отдыха на территории Московской области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18.1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приобретение и установку туалетного модуля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Субсидия на установку, ремонт и наладку систем вентиляции и </w:t>
            </w:r>
            <w:proofErr w:type="spellStart"/>
            <w:r w:rsidRPr="0010585C">
              <w:rPr>
                <w:rFonts w:ascii="Arial" w:hAnsi="Arial" w:cs="Arial"/>
              </w:rPr>
              <w:t>дымоудаления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Постановление администрации городского округа Люберцы «Об утверждении муниципальной </w:t>
            </w:r>
            <w:r w:rsidRPr="0010585C">
              <w:rPr>
                <w:rFonts w:ascii="Arial" w:hAnsi="Arial" w:cs="Arial"/>
              </w:rPr>
              <w:lastRenderedPageBreak/>
              <w:t>программы «Культура» от 31.10.2019 № 4237-ПА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Приобретение оборудования для системы вентиляции и </w:t>
            </w:r>
            <w:proofErr w:type="spellStart"/>
            <w:r w:rsidRPr="0010585C">
              <w:rPr>
                <w:rFonts w:ascii="Arial" w:hAnsi="Arial" w:cs="Arial"/>
              </w:rPr>
              <w:t>дымоудаления</w:t>
            </w:r>
            <w:proofErr w:type="spellEnd"/>
            <w:r w:rsidRPr="0010585C">
              <w:rPr>
                <w:rFonts w:ascii="Arial" w:hAnsi="Arial" w:cs="Arial"/>
              </w:rPr>
              <w:t xml:space="preserve">, монтаж (установка) приобретенного </w:t>
            </w:r>
            <w:r w:rsidRPr="0010585C">
              <w:rPr>
                <w:rFonts w:ascii="Arial" w:hAnsi="Arial" w:cs="Arial"/>
              </w:rPr>
              <w:lastRenderedPageBreak/>
              <w:t xml:space="preserve">оборудования для системы вентиляции и </w:t>
            </w:r>
            <w:proofErr w:type="spellStart"/>
            <w:r w:rsidRPr="0010585C">
              <w:rPr>
                <w:rFonts w:ascii="Arial" w:hAnsi="Arial" w:cs="Arial"/>
              </w:rPr>
              <w:t>дымоудаления</w:t>
            </w:r>
            <w:proofErr w:type="spellEnd"/>
            <w:r w:rsidRPr="0010585C">
              <w:rPr>
                <w:rFonts w:ascii="Arial" w:hAnsi="Arial" w:cs="Arial"/>
              </w:rPr>
              <w:t xml:space="preserve">, приобретение и установка (монтаж) отдельных элементов оборудования для системы вентиляции и </w:t>
            </w:r>
            <w:proofErr w:type="spellStart"/>
            <w:r w:rsidRPr="0010585C">
              <w:rPr>
                <w:rFonts w:ascii="Arial" w:hAnsi="Arial" w:cs="Arial"/>
              </w:rPr>
              <w:t>дымоудаления</w:t>
            </w:r>
            <w:proofErr w:type="spellEnd"/>
            <w:r w:rsidRPr="0010585C">
              <w:rPr>
                <w:rFonts w:ascii="Arial" w:hAnsi="Arial" w:cs="Arial"/>
              </w:rPr>
              <w:t>, утративших работоспособность и не подлежащих ремонту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б) сведения о наличии соответствующих </w:t>
            </w:r>
            <w:r w:rsidRPr="0010585C">
              <w:rPr>
                <w:rFonts w:ascii="Arial" w:hAnsi="Arial" w:cs="Arial"/>
              </w:rPr>
              <w:lastRenderedPageBreak/>
              <w:t>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Создание комфортных условий в учреждениях, относящихся к сфере культуры увеличение числа посещений организаций культуры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19.1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для приобретения, установки, ремонта и наладки системы вентиляции и </w:t>
            </w:r>
            <w:proofErr w:type="spellStart"/>
            <w:r w:rsidRPr="0010585C">
              <w:rPr>
                <w:rFonts w:ascii="Arial" w:hAnsi="Arial" w:cs="Arial"/>
              </w:rPr>
              <w:t>дымоудаления</w:t>
            </w:r>
            <w:proofErr w:type="spellEnd"/>
            <w:r w:rsidRPr="0010585C">
              <w:rPr>
                <w:rFonts w:ascii="Arial" w:hAnsi="Arial" w:cs="Arial"/>
              </w:rPr>
              <w:t xml:space="preserve">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мероприятия по обеспечению пожарной безопасности и предотвращению угрозы возникновения пожара в зданиях муниципальных учреждений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Приобретение оборудования для системы автоматического газового пожаротушения, монтаж (установка) приобретенного оборудования для системы автоматического газового пожаротушения, приобретение и установка (монтаж) отдельных элементов оборудования для системы автоматического газового пожаротушения, утративших работоспособность и не подлежащих ремонту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актами.5. Иные документы (информацию), необходимые для осуществления требований.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Увеличение доли учреждений, соответствующих требованиям безопасности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20.1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приобретения, установки, ремонта и наладки системы автоматического газового пожаротушения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прокладку линии электропередач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Постановление администрации городского округа Люберцы «Об утверждении муниципальной программы «Культура» от 31.10.2019 № 4237-ПА                  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Прокладка линии электропередачи (ЛЭП), одного из компонентов электрической сети, установка система энергетического оборудования, предназначенной для передачи электроэнергии посредством электрического тока. Выполнение работ по содержанию, обслуживанию, эксплуатации и ремонту электроустановок наружного освещения территории парков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предварительной сметы или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</w:t>
            </w:r>
            <w:r w:rsidRPr="0010585C">
              <w:rPr>
                <w:rFonts w:ascii="Arial" w:hAnsi="Arial" w:cs="Arial"/>
              </w:rPr>
              <w:lastRenderedPageBreak/>
              <w:t xml:space="preserve">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21.1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(сметы) или предложений поставщиков (подрядчиков, исполнителей), не менее трех коммерческих предложений</w:t>
            </w:r>
            <w:proofErr w:type="gramStart"/>
            <w:r w:rsidRPr="0010585C">
              <w:rPr>
                <w:rFonts w:ascii="Arial" w:hAnsi="Arial" w:cs="Arial"/>
              </w:rPr>
              <w:t>.</w:t>
            </w:r>
            <w:proofErr w:type="gramEnd"/>
            <w:r w:rsidRPr="0010585C">
              <w:rPr>
                <w:rFonts w:ascii="Arial" w:hAnsi="Arial" w:cs="Arial"/>
              </w:rPr>
              <w:t xml:space="preserve"> </w:t>
            </w:r>
            <w:proofErr w:type="gramStart"/>
            <w:r w:rsidRPr="0010585C">
              <w:rPr>
                <w:rFonts w:ascii="Arial" w:hAnsi="Arial" w:cs="Arial"/>
              </w:rPr>
              <w:t>н</w:t>
            </w:r>
            <w:proofErr w:type="gramEnd"/>
            <w:r w:rsidRPr="0010585C">
              <w:rPr>
                <w:rFonts w:ascii="Arial" w:hAnsi="Arial" w:cs="Arial"/>
              </w:rPr>
              <w:t>а проведение работ по содержанию, обслуживанию, эксплуатации и ремонту электроустановок наружного освещения, коммерческих предложений на приобретаемое в ходе работ оборудования в муниципальных организациях, подведомственных Комитету в расчете на количество организаций.</w:t>
            </w:r>
          </w:p>
        </w:tc>
      </w:tr>
      <w:tr w:rsidR="0010585C" w:rsidRPr="0010585C" w:rsidTr="0010585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Субсидия на реализацию проектов граждан, сформированных в рамках практик </w:t>
            </w:r>
            <w:proofErr w:type="gramStart"/>
            <w:r w:rsidRPr="0010585C">
              <w:rPr>
                <w:rFonts w:ascii="Arial" w:hAnsi="Arial" w:cs="Arial"/>
              </w:rPr>
              <w:t>инициативного</w:t>
            </w:r>
            <w:proofErr w:type="gramEnd"/>
            <w:r w:rsidRPr="0010585C">
              <w:rPr>
                <w:rFonts w:ascii="Arial" w:hAnsi="Arial" w:cs="Arial"/>
              </w:rPr>
              <w:t xml:space="preserve"> бюджетирования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Решение Совета депутатов муниципального образования городской округ Люберцы Московской области от 02.12.2020№ 395/56 «О бюджете муниципального образования городской округ Люберцы Московской области 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на 2021 год и на плановый период 2022 и 2023 годов»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Приобретение </w:t>
            </w:r>
            <w:proofErr w:type="spellStart"/>
            <w:r w:rsidRPr="0010585C">
              <w:rPr>
                <w:rFonts w:ascii="Arial" w:hAnsi="Arial" w:cs="Arial"/>
              </w:rPr>
              <w:t>орг</w:t>
            </w:r>
            <w:proofErr w:type="gramStart"/>
            <w:r w:rsidRPr="0010585C">
              <w:rPr>
                <w:rFonts w:ascii="Arial" w:hAnsi="Arial" w:cs="Arial"/>
              </w:rPr>
              <w:t>.т</w:t>
            </w:r>
            <w:proofErr w:type="gramEnd"/>
            <w:r w:rsidRPr="0010585C">
              <w:rPr>
                <w:rFonts w:ascii="Arial" w:hAnsi="Arial" w:cs="Arial"/>
              </w:rPr>
              <w:t>ехники</w:t>
            </w:r>
            <w:proofErr w:type="spellEnd"/>
            <w:r w:rsidRPr="0010585C">
              <w:rPr>
                <w:rFonts w:ascii="Arial" w:hAnsi="Arial" w:cs="Arial"/>
              </w:rPr>
              <w:t xml:space="preserve">, материальных запасов, оборудования, музыкальных инструментов. </w:t>
            </w:r>
            <w:proofErr w:type="gramStart"/>
            <w:r w:rsidRPr="0010585C">
              <w:rPr>
                <w:rFonts w:ascii="Arial" w:hAnsi="Arial" w:cs="Arial"/>
              </w:rPr>
              <w:t>Монтаж установка) приобретенного оборудования</w:t>
            </w:r>
            <w:proofErr w:type="gramEnd"/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 xml:space="preserve"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</w:t>
            </w:r>
            <w:r w:rsidRPr="0010585C">
              <w:rPr>
                <w:rFonts w:ascii="Arial" w:hAnsi="Arial" w:cs="Arial"/>
              </w:rPr>
              <w:lastRenderedPageBreak/>
              <w:t>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актами.5. Иные документы (информацию), необходимые для осуществления требований.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Создание комфортных условий в учреждениях, относящихся к сфере культуры увеличение числа посещений организаций культуры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22.1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для приобретения </w:t>
            </w:r>
            <w:proofErr w:type="spellStart"/>
            <w:r w:rsidRPr="0010585C">
              <w:rPr>
                <w:rFonts w:ascii="Arial" w:hAnsi="Arial" w:cs="Arial"/>
              </w:rPr>
              <w:t>орг</w:t>
            </w:r>
            <w:proofErr w:type="gramStart"/>
            <w:r w:rsidRPr="0010585C">
              <w:rPr>
                <w:rFonts w:ascii="Arial" w:hAnsi="Arial" w:cs="Arial"/>
              </w:rPr>
              <w:t>.т</w:t>
            </w:r>
            <w:proofErr w:type="gramEnd"/>
            <w:r w:rsidRPr="0010585C">
              <w:rPr>
                <w:rFonts w:ascii="Arial" w:hAnsi="Arial" w:cs="Arial"/>
              </w:rPr>
              <w:t>ехники</w:t>
            </w:r>
            <w:proofErr w:type="spellEnd"/>
            <w:r w:rsidRPr="0010585C">
              <w:rPr>
                <w:rFonts w:ascii="Arial" w:hAnsi="Arial" w:cs="Arial"/>
              </w:rPr>
              <w:t>, материальных запасов, оборудования, музыкальных инструментов, монтажа (установки) приобретенного оборудования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Субсидия на 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</w:t>
            </w:r>
            <w:r w:rsidRPr="0010585C">
              <w:rPr>
                <w:rFonts w:ascii="Arial" w:hAnsi="Arial" w:cs="Arial"/>
              </w:rPr>
              <w:lastRenderedPageBreak/>
              <w:t>детей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Приобретение, материальных запасов, оборудования, музыкальных инструментов, учебных материалов. </w:t>
            </w:r>
            <w:proofErr w:type="gramStart"/>
            <w:r w:rsidRPr="0010585C">
              <w:rPr>
                <w:rFonts w:ascii="Arial" w:hAnsi="Arial" w:cs="Arial"/>
              </w:rPr>
              <w:t>Монтаж установка) приобретенного оборудования</w:t>
            </w:r>
            <w:proofErr w:type="gramEnd"/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3. Справка налогового органа об </w:t>
            </w:r>
            <w:r w:rsidRPr="0010585C">
              <w:rPr>
                <w:rFonts w:ascii="Arial" w:hAnsi="Arial" w:cs="Arial"/>
              </w:rPr>
              <w:lastRenderedPageBreak/>
              <w:t>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Увеличение количества получателей адресной финансовой поддержки по итогам </w:t>
            </w:r>
            <w:proofErr w:type="spellStart"/>
            <w:r w:rsidRPr="0010585C">
              <w:rPr>
                <w:rFonts w:ascii="Arial" w:hAnsi="Arial" w:cs="Arial"/>
              </w:rPr>
              <w:t>рейтингования</w:t>
            </w:r>
            <w:proofErr w:type="spellEnd"/>
            <w:r w:rsidRPr="0010585C">
              <w:rPr>
                <w:rFonts w:ascii="Arial" w:hAnsi="Arial" w:cs="Arial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23.1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материальных запасов, оборудования, музыкальных инструментов, учебных материалов, монтаж (установку) приобретенного оборудования в расчете на количество организаций, подведомственных Комитету</w:t>
            </w:r>
            <w:proofErr w:type="gramEnd"/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Субсидия на оказание услуг по проведению экспертизы финансово-экономической деятельности с </w:t>
            </w:r>
            <w:r w:rsidRPr="0010585C">
              <w:rPr>
                <w:rFonts w:ascii="Arial" w:hAnsi="Arial" w:cs="Arial"/>
              </w:rPr>
              <w:lastRenderedPageBreak/>
              <w:t>дальнейшей разработкой плана повышения экономической эффективности парка и культуры и отдыха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Люберцы «Об утверждении муниципальной программы </w:t>
            </w:r>
            <w:r w:rsidRPr="0010585C">
              <w:rPr>
                <w:rFonts w:ascii="Arial" w:hAnsi="Arial" w:cs="Arial"/>
              </w:rPr>
              <w:lastRenderedPageBreak/>
              <w:t>«Культура» от 31.10.2019 № 4237-ПА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Проведение экспертизы финансово-экономической деятельности с дальнейшей разработкой плана повышения </w:t>
            </w:r>
            <w:r w:rsidRPr="0010585C">
              <w:rPr>
                <w:rFonts w:ascii="Arial" w:hAnsi="Arial" w:cs="Arial"/>
              </w:rPr>
              <w:lastRenderedPageBreak/>
              <w:t>экономической эффективности парка и культуры и отдыха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24.1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(сметы) или предложений поставщиков (подрядчиков, исполнителей), не менее трех коммерческих предложений на проведение экспертизы финансово-экономической деятельности с дальнейшей разработкой плана повышения экономической эффективности парка и культуры и отдыха в муниципальных организациях, подведомственных Комитету в расчете на количество организаций.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приобретение и обслуживание техники для содержания территории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 № 4237-ПА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Приобретение техники, материальных запасов, оборудования. Монтаж (установка), обслуживание приобретенного оборудования (техники)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5. Иные документы (информацию), необходимые для осуществления </w:t>
            </w:r>
            <w:r w:rsidRPr="0010585C">
              <w:rPr>
                <w:rFonts w:ascii="Arial" w:hAnsi="Arial" w:cs="Arial"/>
              </w:rPr>
              <w:lastRenderedPageBreak/>
              <w:t>требований.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25.1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техники, материальных запасов, оборудования, монтажа (установки), обслуживания приобретенного оборудования (техники) в расчете на количество организаций, подведомственных Комитету</w:t>
            </w:r>
            <w:proofErr w:type="gramEnd"/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размещение общественных туалетов нестандартного типа на территориях общественного пользования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Постановление администрации муниципального образования городской округ Люберцы Московской области «об утверждении муниципальной программы Формирование современной комфортной городской среды» от 23.10.2019 № 4064-ПА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Приобретение общественных туалетов нестандартного типа Монтаж (установка), обслуживание приобретаемых общественных туалетов нестандартного типа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</w:t>
            </w:r>
            <w:r w:rsidRPr="0010585C">
              <w:rPr>
                <w:rFonts w:ascii="Arial" w:hAnsi="Arial" w:cs="Arial"/>
              </w:rPr>
              <w:lastRenderedPageBreak/>
              <w:t xml:space="preserve">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26.1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общественных туалетов нестандартного типа, монтажа (установки), обслуживания приобретенного оборудования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создание сезонных ледяных катков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Постановление администрации муниципального образования городской округ Люберцы Московской области «об утверждении муниципальной программы Формирование современной комфортной городской среды» от 23.10.2019 № 4064-ПА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Создание сезонных ледяных катков. Монтаж (установка), обслуживание приобретаемых сезонных ледяных катков, технологическое присоединение катков к электросетям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 xml:space="preserve"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</w:t>
            </w:r>
            <w:r w:rsidRPr="0010585C">
              <w:rPr>
                <w:rFonts w:ascii="Arial" w:hAnsi="Arial" w:cs="Arial"/>
              </w:rPr>
              <w:lastRenderedPageBreak/>
              <w:t>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27.1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ледяных катков, монтажа (установки), обслуживания приобретенного оборудования (техники) в расчете на количество организаций, подведомственных Комитету</w:t>
            </w:r>
            <w:proofErr w:type="gramEnd"/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Субсидия на проведение мероприятий по обследованию объекта, разработке и согласованию проектно-сметной документации, разработке архитектурно-планировочной </w:t>
            </w:r>
            <w:r w:rsidRPr="0010585C">
              <w:rPr>
                <w:rFonts w:ascii="Arial" w:hAnsi="Arial" w:cs="Arial"/>
              </w:rPr>
              <w:lastRenderedPageBreak/>
              <w:t>концепции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Постановление администрации муниципального образования городской округ Люберцы Московской области «об утверждении муниципальной программы Формирование современной комфортной городской </w:t>
            </w:r>
            <w:r w:rsidRPr="0010585C">
              <w:rPr>
                <w:rFonts w:ascii="Arial" w:hAnsi="Arial" w:cs="Arial"/>
              </w:rPr>
              <w:lastRenderedPageBreak/>
              <w:t>среды» от 23.10.2019 № 4064-ПА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Проведение мероприятий по обследованию объекта, разработке и согласованию проектно-сметной документации, разработке архитектурно-планировочной концепции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28.1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(сметы) или предложений поставщиков (подрядчиков, исполнителей), не менее трех коммерческих предложений на проведение мероприятий по обследованию объекта, разработке и согласованию проектно-сметной документации, разработке архитектурно-планировочной концепции в муниципальных организациях, подведомственных Комитету в расчете на количество организаций.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Субсидия на государственную поддержку отрасли культуры </w:t>
            </w:r>
            <w:r w:rsidRPr="0010585C">
              <w:rPr>
                <w:rFonts w:ascii="Arial" w:hAnsi="Arial" w:cs="Arial"/>
              </w:rPr>
              <w:lastRenderedPageBreak/>
              <w:t>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Люберцы «Об утверждении </w:t>
            </w:r>
            <w:r w:rsidRPr="0010585C">
              <w:rPr>
                <w:rFonts w:ascii="Arial" w:hAnsi="Arial" w:cs="Arial"/>
              </w:rPr>
              <w:lastRenderedPageBreak/>
              <w:t>муниципальной программы «Культура» от 31.10.2019 № 4237-ПА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Приобретение книжных фондов в соответствии с согласованным Министерством культуры перечнем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закупках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б) сведения о наличии </w:t>
            </w:r>
            <w:r w:rsidRPr="0010585C">
              <w:rPr>
                <w:rFonts w:ascii="Arial" w:hAnsi="Arial" w:cs="Arial"/>
              </w:rPr>
              <w:lastRenderedPageBreak/>
              <w:t>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Увеличение уровня обеспеченности новыми документами библиотек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29.1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комплектование книжных фондов библиотек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создание условий для беспрепятственного доступа к объектам и услугам инвалидов и других групп населения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Постановление администрации муниципального образования городской округ Люберцы Московской области от 26.09.2019 № 3610-ПА «Об утверждении муниципальной программы «Социальная защита населения»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Приобретение материальных запасов, оборудования. Монтаж установка приобретенного оборудования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закупках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5. Иные документы (информацию), необходимые для осуществления </w:t>
            </w:r>
            <w:r w:rsidRPr="0010585C">
              <w:rPr>
                <w:rFonts w:ascii="Arial" w:hAnsi="Arial" w:cs="Arial"/>
              </w:rPr>
              <w:lastRenderedPageBreak/>
              <w:t>требований.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Увеличение количества учреждений культуры и дополнительного образования в сфере культуры доступных для инвалидов и лиц с ОВЗ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30.1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материальных запасов, оборудования, монтажа (установки), обслуживания приобретенного оборудования в расчете на количество организаций, подведомственных Комитету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Субсидия на выполнение работ по расчету пожарного риска и его сопровождения, проведению экспертизы пожарного риска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Выполнение работ по расчету пожарного риска и его сопровождения, проведению экспертизы пожарного риска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ind w:left="76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1. Пояснительная записка с указанием:</w:t>
            </w:r>
          </w:p>
          <w:p w:rsidR="0010585C" w:rsidRPr="0010585C" w:rsidRDefault="0010585C" w:rsidP="00F5147D">
            <w:pPr>
              <w:pStyle w:val="ConsPlusNormal"/>
              <w:ind w:left="76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а) сведений о планируемых работах (услугах) на объекте</w:t>
            </w:r>
          </w:p>
          <w:p w:rsidR="0010585C" w:rsidRPr="0010585C" w:rsidRDefault="0010585C" w:rsidP="00F5147D">
            <w:pPr>
              <w:pStyle w:val="ConsPlusNormal"/>
              <w:ind w:left="76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10585C" w:rsidRPr="0010585C" w:rsidRDefault="0010585C" w:rsidP="00F5147D">
            <w:pPr>
              <w:pStyle w:val="ConsPlusNormal"/>
              <w:ind w:left="76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10585C" w:rsidRPr="0010585C" w:rsidRDefault="0010585C" w:rsidP="00F5147D">
            <w:pPr>
              <w:pStyle w:val="ConsPlusNormal"/>
              <w:ind w:left="76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10585C">
              <w:rPr>
                <w:rFonts w:ascii="Arial" w:hAnsi="Arial" w:cs="Arial"/>
              </w:rPr>
              <w:t>ии у у</w:t>
            </w:r>
            <w:proofErr w:type="gramEnd"/>
            <w:r w:rsidRPr="0010585C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10585C" w:rsidRPr="0010585C" w:rsidRDefault="0010585C" w:rsidP="00F5147D">
            <w:pPr>
              <w:pStyle w:val="ConsPlusNormal"/>
              <w:ind w:left="76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</w:t>
            </w:r>
            <w:r w:rsidRPr="0010585C">
              <w:rPr>
                <w:rFonts w:ascii="Arial" w:hAnsi="Arial" w:cs="Arial"/>
              </w:rPr>
              <w:lastRenderedPageBreak/>
              <w:t xml:space="preserve">бюджет городского округа Люберцы Московской области субсидий, бюджетных инвестиций, </w:t>
            </w:r>
            <w:proofErr w:type="gramStart"/>
            <w:r w:rsidRPr="0010585C">
              <w:rPr>
                <w:rFonts w:ascii="Arial" w:hAnsi="Arial" w:cs="Arial"/>
              </w:rPr>
              <w:t>предоставленных</w:t>
            </w:r>
            <w:proofErr w:type="gramEnd"/>
            <w:r w:rsidRPr="0010585C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10585C" w:rsidRPr="0010585C" w:rsidRDefault="0010585C" w:rsidP="00F5147D">
            <w:pPr>
              <w:pStyle w:val="ConsPlusNormal"/>
              <w:ind w:left="76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10585C" w:rsidRPr="0010585C" w:rsidTr="0010585C">
        <w:trPr>
          <w:gridAfter w:val="1"/>
          <w:wAfter w:w="91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lastRenderedPageBreak/>
              <w:t>31.1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Порядок расчета:</w:t>
            </w:r>
          </w:p>
          <w:p w:rsidR="0010585C" w:rsidRPr="0010585C" w:rsidRDefault="0010585C" w:rsidP="00F5147D">
            <w:pPr>
              <w:pStyle w:val="ConsPlusNormal"/>
              <w:rPr>
                <w:rFonts w:ascii="Arial" w:hAnsi="Arial" w:cs="Arial"/>
              </w:rPr>
            </w:pPr>
            <w:r w:rsidRPr="0010585C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выполнение работ по расчету пожарного риска и его сопровождения, проведению экспертизы пожарного риска в расчете на количество организаций, подведомственных Комитету</w:t>
            </w:r>
          </w:p>
        </w:tc>
      </w:tr>
    </w:tbl>
    <w:p w:rsidR="0010585C" w:rsidRPr="0010585C" w:rsidRDefault="0010585C" w:rsidP="0010585C">
      <w:pPr>
        <w:pStyle w:val="ConsPlusNormal"/>
        <w:jc w:val="both"/>
        <w:rPr>
          <w:rFonts w:ascii="Arial" w:hAnsi="Arial" w:cs="Arial"/>
        </w:rPr>
      </w:pPr>
    </w:p>
    <w:p w:rsidR="0010585C" w:rsidRPr="0010585C" w:rsidRDefault="0010585C" w:rsidP="0010585C">
      <w:pPr>
        <w:pStyle w:val="ConsPlusNormal"/>
        <w:jc w:val="both"/>
        <w:rPr>
          <w:rFonts w:ascii="Arial" w:hAnsi="Arial" w:cs="Arial"/>
        </w:rPr>
      </w:pPr>
    </w:p>
    <w:p w:rsidR="00C06C8E" w:rsidRPr="0010585C" w:rsidRDefault="00C06C8E" w:rsidP="00C06C8E">
      <w:pPr>
        <w:jc w:val="both"/>
        <w:rPr>
          <w:rFonts w:ascii="Arial" w:hAnsi="Arial" w:cs="Arial"/>
          <w:lang w:eastAsia="ru-RU"/>
        </w:rPr>
      </w:pPr>
    </w:p>
    <w:p w:rsidR="00C06C8E" w:rsidRPr="0010585C" w:rsidRDefault="00C06C8E" w:rsidP="00C06C8E">
      <w:pPr>
        <w:jc w:val="both"/>
        <w:rPr>
          <w:rFonts w:ascii="Arial" w:hAnsi="Arial" w:cs="Arial"/>
          <w:lang w:eastAsia="ru-RU"/>
        </w:rPr>
      </w:pPr>
    </w:p>
    <w:p w:rsidR="00C06C8E" w:rsidRPr="0010585C" w:rsidRDefault="00C06C8E" w:rsidP="00C06C8E">
      <w:pPr>
        <w:jc w:val="both"/>
        <w:rPr>
          <w:rFonts w:ascii="Arial" w:hAnsi="Arial" w:cs="Arial"/>
          <w:lang w:eastAsia="ru-RU"/>
        </w:rPr>
      </w:pPr>
    </w:p>
    <w:p w:rsidR="00C06C8E" w:rsidRPr="0010585C" w:rsidRDefault="00C06C8E" w:rsidP="00C06C8E">
      <w:pPr>
        <w:jc w:val="both"/>
        <w:rPr>
          <w:rFonts w:ascii="Arial" w:hAnsi="Arial" w:cs="Arial"/>
          <w:lang w:eastAsia="ru-RU"/>
        </w:rPr>
      </w:pPr>
    </w:p>
    <w:p w:rsidR="00C06C8E" w:rsidRPr="0010585C" w:rsidRDefault="00C06C8E">
      <w:pPr>
        <w:rPr>
          <w:rFonts w:ascii="Arial" w:hAnsi="Arial" w:cs="Arial"/>
        </w:rPr>
      </w:pPr>
    </w:p>
    <w:sectPr w:rsidR="00C06C8E" w:rsidRPr="0010585C" w:rsidSect="0010585C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6F54"/>
    <w:multiLevelType w:val="multilevel"/>
    <w:tmpl w:val="27601258"/>
    <w:lvl w:ilvl="0">
      <w:start w:val="1"/>
      <w:numFmt w:val="decimal"/>
      <w:lvlText w:val="%1."/>
      <w:lvlJc w:val="left"/>
      <w:pPr>
        <w:ind w:left="2643" w:hanging="3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  <w:rPr>
        <w:rFonts w:hint="default"/>
      </w:rPr>
    </w:lvl>
  </w:abstractNum>
  <w:abstractNum w:abstractNumId="1">
    <w:nsid w:val="426E2AE2"/>
    <w:multiLevelType w:val="multilevel"/>
    <w:tmpl w:val="B1C68F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6A"/>
    <w:rsid w:val="00064B30"/>
    <w:rsid w:val="00076A05"/>
    <w:rsid w:val="000C2707"/>
    <w:rsid w:val="000D0D7C"/>
    <w:rsid w:val="000D7FC8"/>
    <w:rsid w:val="0010585C"/>
    <w:rsid w:val="001255FB"/>
    <w:rsid w:val="00183B47"/>
    <w:rsid w:val="001A4390"/>
    <w:rsid w:val="001D6DF7"/>
    <w:rsid w:val="002128DA"/>
    <w:rsid w:val="00212DCB"/>
    <w:rsid w:val="00221E4C"/>
    <w:rsid w:val="002A3C46"/>
    <w:rsid w:val="002E196B"/>
    <w:rsid w:val="002E6E00"/>
    <w:rsid w:val="002F6BC0"/>
    <w:rsid w:val="00324234"/>
    <w:rsid w:val="003564B9"/>
    <w:rsid w:val="0035736B"/>
    <w:rsid w:val="00370951"/>
    <w:rsid w:val="00473487"/>
    <w:rsid w:val="004B6586"/>
    <w:rsid w:val="004B6F28"/>
    <w:rsid w:val="004C725F"/>
    <w:rsid w:val="00523032"/>
    <w:rsid w:val="005A046A"/>
    <w:rsid w:val="005F7BF8"/>
    <w:rsid w:val="00605BC2"/>
    <w:rsid w:val="00624FFD"/>
    <w:rsid w:val="00664F7F"/>
    <w:rsid w:val="00676163"/>
    <w:rsid w:val="006941ED"/>
    <w:rsid w:val="006E65E9"/>
    <w:rsid w:val="006F3B20"/>
    <w:rsid w:val="006F639D"/>
    <w:rsid w:val="007168BC"/>
    <w:rsid w:val="00763C98"/>
    <w:rsid w:val="007C22BF"/>
    <w:rsid w:val="008023B3"/>
    <w:rsid w:val="00810F14"/>
    <w:rsid w:val="00830DAA"/>
    <w:rsid w:val="008B26FF"/>
    <w:rsid w:val="008E215C"/>
    <w:rsid w:val="009711A8"/>
    <w:rsid w:val="009809E0"/>
    <w:rsid w:val="00981135"/>
    <w:rsid w:val="00A0098E"/>
    <w:rsid w:val="00A120D9"/>
    <w:rsid w:val="00A20DCB"/>
    <w:rsid w:val="00A23C7D"/>
    <w:rsid w:val="00A35052"/>
    <w:rsid w:val="00A500B6"/>
    <w:rsid w:val="00A8583D"/>
    <w:rsid w:val="00AC56CD"/>
    <w:rsid w:val="00AE66DC"/>
    <w:rsid w:val="00BC6096"/>
    <w:rsid w:val="00BE05EE"/>
    <w:rsid w:val="00C06C8E"/>
    <w:rsid w:val="00C31951"/>
    <w:rsid w:val="00C56948"/>
    <w:rsid w:val="00CB75BC"/>
    <w:rsid w:val="00CC2D20"/>
    <w:rsid w:val="00D21184"/>
    <w:rsid w:val="00DA4235"/>
    <w:rsid w:val="00DD0FDA"/>
    <w:rsid w:val="00E1617B"/>
    <w:rsid w:val="00E23893"/>
    <w:rsid w:val="00E4591D"/>
    <w:rsid w:val="00E7489A"/>
    <w:rsid w:val="00E833EB"/>
    <w:rsid w:val="00E9418F"/>
    <w:rsid w:val="00E968F7"/>
    <w:rsid w:val="00EC046B"/>
    <w:rsid w:val="00EE54B3"/>
    <w:rsid w:val="00EE7C9D"/>
    <w:rsid w:val="00F40828"/>
    <w:rsid w:val="00F42E04"/>
    <w:rsid w:val="00F91E72"/>
    <w:rsid w:val="00F93E5B"/>
    <w:rsid w:val="00FA232A"/>
    <w:rsid w:val="00FB3CCF"/>
    <w:rsid w:val="00FC1771"/>
    <w:rsid w:val="00FC3215"/>
    <w:rsid w:val="00FC3422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8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42E04"/>
    <w:pPr>
      <w:ind w:left="720"/>
      <w:contextualSpacing/>
    </w:pPr>
  </w:style>
  <w:style w:type="paragraph" w:customStyle="1" w:styleId="ConsPlusNormal">
    <w:name w:val="ConsPlusNormal"/>
    <w:rsid w:val="00105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05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8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42E04"/>
    <w:pPr>
      <w:ind w:left="720"/>
      <w:contextualSpacing/>
    </w:pPr>
  </w:style>
  <w:style w:type="paragraph" w:customStyle="1" w:styleId="ConsPlusNormal">
    <w:name w:val="ConsPlusNormal"/>
    <w:rsid w:val="00105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05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B6777-5116-48CB-A621-BB6421FB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8636</Words>
  <Characters>49230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PRV09</cp:lastModifiedBy>
  <cp:revision>2</cp:revision>
  <cp:lastPrinted>2021-10-15T10:04:00Z</cp:lastPrinted>
  <dcterms:created xsi:type="dcterms:W3CDTF">2022-11-01T14:28:00Z</dcterms:created>
  <dcterms:modified xsi:type="dcterms:W3CDTF">2022-11-01T14:28:00Z</dcterms:modified>
</cp:coreProperties>
</file>