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695AEB" w:rsidRDefault="00460F2D" w:rsidP="00460F2D">
      <w:pPr>
        <w:pStyle w:val="ConsPlusNormal"/>
        <w:ind w:left="-142" w:right="-284" w:firstLine="0"/>
        <w:jc w:val="center"/>
        <w:outlineLvl w:val="0"/>
        <w:rPr>
          <w:bCs/>
          <w:color w:val="000000"/>
          <w:sz w:val="24"/>
          <w:szCs w:val="24"/>
        </w:rPr>
      </w:pPr>
      <w:r w:rsidRPr="00695AEB">
        <w:rPr>
          <w:bCs/>
          <w:color w:val="000000"/>
          <w:sz w:val="24"/>
          <w:szCs w:val="24"/>
        </w:rPr>
        <w:t>АДМИНИСТРАЦИЯ</w:t>
      </w:r>
    </w:p>
    <w:p w:rsidR="00460F2D" w:rsidRPr="00695AEB" w:rsidRDefault="00460F2D" w:rsidP="00460F2D">
      <w:pPr>
        <w:pStyle w:val="ConsPlusNormal"/>
        <w:ind w:left="-142" w:right="-284" w:firstLine="0"/>
        <w:jc w:val="center"/>
        <w:outlineLvl w:val="0"/>
        <w:rPr>
          <w:bCs/>
          <w:color w:val="000000"/>
          <w:sz w:val="24"/>
          <w:szCs w:val="24"/>
        </w:rPr>
      </w:pPr>
      <w:r w:rsidRPr="00695AEB">
        <w:rPr>
          <w:bCs/>
          <w:color w:val="000000"/>
          <w:sz w:val="24"/>
          <w:szCs w:val="24"/>
        </w:rPr>
        <w:t>МУНИЦИПАЛЬНОГО ОБРАЗОВАНИЯ</w:t>
      </w:r>
    </w:p>
    <w:p w:rsidR="00460F2D" w:rsidRPr="00695AEB" w:rsidRDefault="00460F2D" w:rsidP="00460F2D">
      <w:pPr>
        <w:pStyle w:val="ConsPlusNormal"/>
        <w:ind w:left="-142" w:right="-284" w:firstLine="0"/>
        <w:jc w:val="center"/>
        <w:outlineLvl w:val="0"/>
        <w:rPr>
          <w:bCs/>
          <w:color w:val="000000"/>
          <w:sz w:val="24"/>
          <w:szCs w:val="24"/>
        </w:rPr>
      </w:pPr>
      <w:r w:rsidRPr="00695AEB">
        <w:rPr>
          <w:bCs/>
          <w:color w:val="000000"/>
          <w:sz w:val="24"/>
          <w:szCs w:val="24"/>
        </w:rPr>
        <w:t>ГОРОДСКОЙ ОКРУГ ЛЮБЕРЦЫ</w:t>
      </w:r>
      <w:r w:rsidRPr="00695AEB">
        <w:rPr>
          <w:bCs/>
          <w:color w:val="000000"/>
          <w:sz w:val="24"/>
          <w:szCs w:val="24"/>
        </w:rPr>
        <w:br/>
        <w:t>МОСКОВСКОЙ ОБЛАСТИ</w:t>
      </w:r>
    </w:p>
    <w:p w:rsidR="00460F2D" w:rsidRPr="00695AEB" w:rsidRDefault="00460F2D" w:rsidP="00460F2D">
      <w:pPr>
        <w:pStyle w:val="ConsPlusNormal"/>
        <w:ind w:left="-142" w:right="-284" w:firstLine="0"/>
        <w:jc w:val="center"/>
        <w:outlineLvl w:val="0"/>
        <w:rPr>
          <w:bCs/>
          <w:color w:val="000000"/>
          <w:sz w:val="24"/>
          <w:szCs w:val="24"/>
        </w:rPr>
      </w:pPr>
    </w:p>
    <w:p w:rsidR="00460F2D" w:rsidRPr="00695AEB" w:rsidRDefault="00460F2D" w:rsidP="00460F2D">
      <w:pPr>
        <w:pStyle w:val="ConsPlusNormal"/>
        <w:ind w:left="-142" w:right="-284" w:firstLine="0"/>
        <w:jc w:val="center"/>
        <w:outlineLvl w:val="0"/>
        <w:rPr>
          <w:bCs/>
          <w:color w:val="000000"/>
          <w:sz w:val="24"/>
          <w:szCs w:val="24"/>
        </w:rPr>
      </w:pPr>
      <w:r w:rsidRPr="00695AEB">
        <w:rPr>
          <w:bCs/>
          <w:color w:val="000000"/>
          <w:sz w:val="24"/>
          <w:szCs w:val="24"/>
        </w:rPr>
        <w:t>ПОСТАНОВЛЕНИЕ</w:t>
      </w:r>
    </w:p>
    <w:p w:rsidR="00460F2D" w:rsidRPr="00695AEB" w:rsidRDefault="00460F2D" w:rsidP="00460F2D">
      <w:pPr>
        <w:pStyle w:val="ConsPlusNormal"/>
        <w:ind w:left="-142" w:right="-284" w:firstLine="0"/>
        <w:jc w:val="center"/>
        <w:outlineLvl w:val="0"/>
        <w:rPr>
          <w:color w:val="000000"/>
          <w:sz w:val="24"/>
          <w:szCs w:val="24"/>
        </w:rPr>
      </w:pPr>
    </w:p>
    <w:p w:rsidR="00460F2D" w:rsidRPr="00695AEB" w:rsidRDefault="008C2F66" w:rsidP="00460F2D">
      <w:pPr>
        <w:pStyle w:val="ConsPlusNormal"/>
        <w:ind w:left="-142" w:right="-284" w:firstLine="0"/>
        <w:jc w:val="center"/>
        <w:outlineLvl w:val="0"/>
        <w:rPr>
          <w:color w:val="000000"/>
          <w:sz w:val="24"/>
          <w:szCs w:val="24"/>
        </w:rPr>
      </w:pPr>
      <w:r w:rsidRPr="00695AEB">
        <w:rPr>
          <w:color w:val="000000"/>
          <w:sz w:val="24"/>
          <w:szCs w:val="24"/>
        </w:rPr>
        <w:t>30</w:t>
      </w:r>
      <w:r w:rsidR="00A4278B" w:rsidRPr="00695AEB">
        <w:rPr>
          <w:color w:val="000000"/>
          <w:sz w:val="24"/>
          <w:szCs w:val="24"/>
        </w:rPr>
        <w:t>.12</w:t>
      </w:r>
      <w:r w:rsidR="002F7421" w:rsidRPr="00695AEB">
        <w:rPr>
          <w:color w:val="000000"/>
          <w:sz w:val="24"/>
          <w:szCs w:val="24"/>
        </w:rPr>
        <w:t>.2020</w:t>
      </w:r>
      <w:r w:rsidR="00460F2D" w:rsidRPr="00695AEB">
        <w:rPr>
          <w:color w:val="000000"/>
          <w:sz w:val="24"/>
          <w:szCs w:val="24"/>
        </w:rPr>
        <w:t xml:space="preserve">                                                                  </w:t>
      </w:r>
      <w:bookmarkStart w:id="0" w:name="_GoBack"/>
      <w:bookmarkEnd w:id="0"/>
      <w:r w:rsidR="00460F2D" w:rsidRPr="00695AEB">
        <w:rPr>
          <w:color w:val="000000"/>
          <w:sz w:val="24"/>
          <w:szCs w:val="24"/>
        </w:rPr>
        <w:t xml:space="preserve">              № </w:t>
      </w:r>
      <w:r w:rsidR="002F7421" w:rsidRPr="00695AEB">
        <w:rPr>
          <w:color w:val="000000"/>
          <w:sz w:val="24"/>
          <w:szCs w:val="24"/>
        </w:rPr>
        <w:t>3</w:t>
      </w:r>
      <w:r w:rsidRPr="00695AEB">
        <w:rPr>
          <w:color w:val="000000"/>
          <w:sz w:val="24"/>
          <w:szCs w:val="24"/>
        </w:rPr>
        <w:t>987</w:t>
      </w:r>
      <w:r w:rsidR="00136FD1" w:rsidRPr="00695AEB">
        <w:rPr>
          <w:color w:val="000000"/>
          <w:sz w:val="24"/>
          <w:szCs w:val="24"/>
        </w:rPr>
        <w:t>-ПА</w:t>
      </w:r>
    </w:p>
    <w:p w:rsidR="00460F2D" w:rsidRPr="00695AEB" w:rsidRDefault="00460F2D" w:rsidP="00460F2D">
      <w:pPr>
        <w:pStyle w:val="ConsPlusNormal"/>
        <w:ind w:left="-142" w:right="-284" w:firstLine="0"/>
        <w:jc w:val="center"/>
        <w:outlineLvl w:val="0"/>
        <w:rPr>
          <w:color w:val="000000"/>
          <w:sz w:val="24"/>
          <w:szCs w:val="24"/>
        </w:rPr>
      </w:pPr>
    </w:p>
    <w:p w:rsidR="00460F2D" w:rsidRPr="00695AEB" w:rsidRDefault="00460F2D" w:rsidP="00460F2D">
      <w:pPr>
        <w:pStyle w:val="ConsPlusNormal"/>
        <w:ind w:left="-142" w:right="-284" w:firstLine="0"/>
        <w:jc w:val="center"/>
        <w:outlineLvl w:val="0"/>
        <w:rPr>
          <w:color w:val="000000"/>
          <w:sz w:val="24"/>
          <w:szCs w:val="24"/>
        </w:rPr>
      </w:pPr>
      <w:r w:rsidRPr="00695AEB">
        <w:rPr>
          <w:color w:val="000000"/>
          <w:sz w:val="24"/>
          <w:szCs w:val="24"/>
        </w:rPr>
        <w:t>г. Люберцы</w:t>
      </w:r>
    </w:p>
    <w:p w:rsidR="00460F2D" w:rsidRPr="00695AEB" w:rsidRDefault="00460F2D" w:rsidP="00460F2D">
      <w:pPr>
        <w:jc w:val="center"/>
        <w:rPr>
          <w:rFonts w:ascii="Arial" w:hAnsi="Arial" w:cs="Arial"/>
          <w:szCs w:val="24"/>
        </w:rPr>
      </w:pPr>
    </w:p>
    <w:p w:rsidR="008C2F66" w:rsidRPr="00695AEB" w:rsidRDefault="008C2F66" w:rsidP="00695AEB">
      <w:pPr>
        <w:jc w:val="center"/>
        <w:rPr>
          <w:rFonts w:ascii="Arial" w:hAnsi="Arial" w:cs="Arial"/>
          <w:b/>
          <w:szCs w:val="24"/>
        </w:rPr>
      </w:pPr>
      <w:r w:rsidRPr="00695AEB">
        <w:rPr>
          <w:rFonts w:ascii="Arial" w:hAnsi="Arial" w:cs="Arial"/>
          <w:b/>
          <w:szCs w:val="24"/>
        </w:rPr>
        <w:t>О Комиссии по оценке последствий принятия решения о реорганизации или ликвидации муниципальной образовательной организации, подведомственной управлению образованием администрации муниципального образования городской округ Люберцы Московской области</w:t>
      </w:r>
    </w:p>
    <w:p w:rsidR="008C2F66" w:rsidRPr="00695AEB" w:rsidRDefault="008C2F66" w:rsidP="00695AEB">
      <w:pPr>
        <w:jc w:val="center"/>
        <w:rPr>
          <w:rFonts w:ascii="Arial" w:hAnsi="Arial" w:cs="Arial"/>
          <w:b/>
          <w:szCs w:val="24"/>
        </w:rPr>
      </w:pPr>
    </w:p>
    <w:p w:rsidR="008C2F66" w:rsidRPr="00695AEB" w:rsidRDefault="008C2F66" w:rsidP="008C2F66">
      <w:pPr>
        <w:ind w:firstLine="709"/>
        <w:jc w:val="both"/>
        <w:rPr>
          <w:rFonts w:ascii="Arial" w:hAnsi="Arial" w:cs="Arial"/>
          <w:szCs w:val="24"/>
        </w:rPr>
      </w:pPr>
      <w:proofErr w:type="gramStart"/>
      <w:r w:rsidRPr="00695AEB">
        <w:rPr>
          <w:rFonts w:ascii="Arial" w:hAnsi="Arial" w:cs="Arial"/>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Законом Московской области  от 27.07.2013 № 94/2013-ОЗ «Об образовании», Распоряжением Министерства образования Московской области от 15.11.2013 № 11 «Об утверждении порядка проведения оценки последствий принятия решения о реорганизации или ликвидации государственной образовательной организации Московской</w:t>
      </w:r>
      <w:proofErr w:type="gramEnd"/>
      <w:r w:rsidRPr="00695AEB">
        <w:rPr>
          <w:rFonts w:ascii="Arial" w:hAnsi="Arial" w:cs="Arial"/>
          <w:szCs w:val="24"/>
        </w:rPr>
        <w:t xml:space="preserve"> </w:t>
      </w:r>
      <w:proofErr w:type="gramStart"/>
      <w:r w:rsidRPr="00695AEB">
        <w:rPr>
          <w:rFonts w:ascii="Arial" w:hAnsi="Arial" w:cs="Arial"/>
          <w:szCs w:val="24"/>
        </w:rPr>
        <w:t>области, муниципальной образовательной организации в Московской области, включая критерии этой оценки (по типам данных образовательных организаций), и порядка создания комиссии по оценке последствий такого решения и подготовки ею заключений», Уставом городского округа Люберцы Московской области,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roofErr w:type="gramEnd"/>
    </w:p>
    <w:p w:rsidR="008C2F66" w:rsidRPr="00695AEB" w:rsidRDefault="008C2F66" w:rsidP="008C2F66">
      <w:pPr>
        <w:autoSpaceDE w:val="0"/>
        <w:autoSpaceDN w:val="0"/>
        <w:adjustRightInd w:val="0"/>
        <w:ind w:firstLine="709"/>
        <w:jc w:val="both"/>
        <w:outlineLvl w:val="0"/>
        <w:rPr>
          <w:rFonts w:ascii="Arial" w:hAnsi="Arial" w:cs="Arial"/>
          <w:szCs w:val="24"/>
        </w:rPr>
      </w:pPr>
      <w:r w:rsidRPr="00695AEB">
        <w:rPr>
          <w:rFonts w:ascii="Arial" w:hAnsi="Arial" w:cs="Arial"/>
          <w:szCs w:val="24"/>
        </w:rPr>
        <w:t>1. Создать Комиссию по оценке последствий принятия решения о реорганизации или ликвидации муниципальной образовательной организации, подведомственной управлению образованием администрации  муниципального образования городской округ Люберцы Московской области (далее – Комиссия).</w:t>
      </w:r>
    </w:p>
    <w:p w:rsidR="008C2F66" w:rsidRPr="00695AEB" w:rsidRDefault="008C2F66" w:rsidP="008C2F66">
      <w:pPr>
        <w:autoSpaceDE w:val="0"/>
        <w:autoSpaceDN w:val="0"/>
        <w:adjustRightInd w:val="0"/>
        <w:ind w:firstLine="709"/>
        <w:jc w:val="both"/>
        <w:outlineLvl w:val="0"/>
        <w:rPr>
          <w:rFonts w:ascii="Arial" w:hAnsi="Arial" w:cs="Arial"/>
          <w:szCs w:val="24"/>
        </w:rPr>
      </w:pPr>
      <w:r w:rsidRPr="00695AEB">
        <w:rPr>
          <w:rFonts w:ascii="Arial" w:hAnsi="Arial" w:cs="Arial"/>
          <w:szCs w:val="24"/>
        </w:rPr>
        <w:t>2. Утвердить:</w:t>
      </w:r>
    </w:p>
    <w:p w:rsidR="008C2F66" w:rsidRPr="00695AEB" w:rsidRDefault="008C2F66" w:rsidP="008C2F66">
      <w:pPr>
        <w:autoSpaceDE w:val="0"/>
        <w:autoSpaceDN w:val="0"/>
        <w:adjustRightInd w:val="0"/>
        <w:ind w:firstLine="709"/>
        <w:jc w:val="both"/>
        <w:outlineLvl w:val="0"/>
        <w:rPr>
          <w:rFonts w:ascii="Arial" w:hAnsi="Arial" w:cs="Arial"/>
          <w:szCs w:val="24"/>
        </w:rPr>
      </w:pPr>
      <w:r w:rsidRPr="00695AEB">
        <w:rPr>
          <w:rFonts w:ascii="Arial" w:hAnsi="Arial" w:cs="Arial"/>
          <w:szCs w:val="24"/>
        </w:rPr>
        <w:t>2.1. Положение о Комиссии (прилагается).</w:t>
      </w:r>
    </w:p>
    <w:p w:rsidR="008C2F66" w:rsidRPr="00695AEB" w:rsidRDefault="008C2F66" w:rsidP="008C2F66">
      <w:pPr>
        <w:autoSpaceDE w:val="0"/>
        <w:autoSpaceDN w:val="0"/>
        <w:adjustRightInd w:val="0"/>
        <w:ind w:firstLine="709"/>
        <w:jc w:val="both"/>
        <w:outlineLvl w:val="0"/>
        <w:rPr>
          <w:rFonts w:ascii="Arial" w:hAnsi="Arial" w:cs="Arial"/>
          <w:szCs w:val="24"/>
        </w:rPr>
      </w:pPr>
      <w:r w:rsidRPr="00695AEB">
        <w:rPr>
          <w:rFonts w:ascii="Arial" w:hAnsi="Arial" w:cs="Arial"/>
          <w:szCs w:val="24"/>
        </w:rPr>
        <w:t>2.2. Состав Комиссии (прилагается).</w:t>
      </w:r>
    </w:p>
    <w:p w:rsidR="008C2F66" w:rsidRPr="00695AEB" w:rsidRDefault="008C2F66" w:rsidP="008C2F66">
      <w:pPr>
        <w:autoSpaceDE w:val="0"/>
        <w:autoSpaceDN w:val="0"/>
        <w:adjustRightInd w:val="0"/>
        <w:ind w:firstLine="709"/>
        <w:jc w:val="both"/>
        <w:outlineLvl w:val="0"/>
        <w:rPr>
          <w:rFonts w:ascii="Arial" w:hAnsi="Arial" w:cs="Arial"/>
          <w:szCs w:val="24"/>
        </w:rPr>
      </w:pPr>
      <w:r w:rsidRPr="00695AEB">
        <w:rPr>
          <w:rFonts w:ascii="Arial" w:hAnsi="Arial" w:cs="Arial"/>
          <w:szCs w:val="24"/>
        </w:rPr>
        <w:t>3. Признать утратившими силу:</w:t>
      </w:r>
    </w:p>
    <w:p w:rsidR="008C2F66" w:rsidRPr="00695AEB" w:rsidRDefault="008C2F66" w:rsidP="008C2F66">
      <w:pPr>
        <w:autoSpaceDE w:val="0"/>
        <w:autoSpaceDN w:val="0"/>
        <w:adjustRightInd w:val="0"/>
        <w:ind w:firstLine="709"/>
        <w:jc w:val="both"/>
        <w:outlineLvl w:val="0"/>
        <w:rPr>
          <w:rFonts w:ascii="Arial" w:hAnsi="Arial" w:cs="Arial"/>
          <w:szCs w:val="24"/>
        </w:rPr>
      </w:pPr>
      <w:r w:rsidRPr="00695AEB">
        <w:rPr>
          <w:rFonts w:ascii="Arial" w:hAnsi="Arial" w:cs="Arial"/>
          <w:szCs w:val="24"/>
        </w:rPr>
        <w:t>3.1. Постановление администрации городского округа Люберцы Московской области от 13.09.2017 № 1247-ПА «О Комиссии по оценке последствий принятия решения о реорганизации или ликвидации муниципальной образовательной организации муниципального образования городской округ Люберцы Московской области».</w:t>
      </w:r>
    </w:p>
    <w:p w:rsidR="008C2F66" w:rsidRPr="00695AEB" w:rsidRDefault="008C2F66" w:rsidP="008C2F66">
      <w:pPr>
        <w:autoSpaceDE w:val="0"/>
        <w:autoSpaceDN w:val="0"/>
        <w:adjustRightInd w:val="0"/>
        <w:ind w:firstLine="709"/>
        <w:jc w:val="both"/>
        <w:outlineLvl w:val="0"/>
        <w:rPr>
          <w:rFonts w:ascii="Arial" w:hAnsi="Arial" w:cs="Arial"/>
          <w:szCs w:val="24"/>
        </w:rPr>
      </w:pPr>
      <w:r w:rsidRPr="00695AEB">
        <w:rPr>
          <w:rFonts w:ascii="Arial" w:hAnsi="Arial" w:cs="Arial"/>
          <w:szCs w:val="24"/>
        </w:rPr>
        <w:t>3.2. Постановление администрации городского округа Люберцы Московской области от 09.08.2019 № 2949-ПА «О внесении изменений в состав Комиссии по оценке последствий принятия решения о реорганизации или ликвидации муниципальной образовательной организации городского округа Люберцы, утвержденный Постановлением администрации муниципального образования городской округ Люберцы Московской области  от 13.09.2017 № 1247-ПА».</w:t>
      </w:r>
    </w:p>
    <w:p w:rsidR="008C2F66" w:rsidRPr="00695AEB" w:rsidRDefault="008C2F66" w:rsidP="008C2F66">
      <w:pPr>
        <w:ind w:firstLine="709"/>
        <w:jc w:val="both"/>
        <w:rPr>
          <w:rFonts w:ascii="Arial" w:hAnsi="Arial" w:cs="Arial"/>
          <w:bCs/>
          <w:color w:val="000000"/>
          <w:szCs w:val="24"/>
        </w:rPr>
      </w:pPr>
      <w:r w:rsidRPr="00695AEB">
        <w:rPr>
          <w:rFonts w:ascii="Arial" w:hAnsi="Arial" w:cs="Arial"/>
          <w:bCs/>
          <w:color w:val="000000"/>
          <w:szCs w:val="24"/>
        </w:rPr>
        <w:t>4. Опубликовать настоящее Постановление в средствах массовой информации и разместить на официальном сайте в сети «Интернет».</w:t>
      </w:r>
    </w:p>
    <w:p w:rsidR="008C2F66" w:rsidRPr="00695AEB" w:rsidRDefault="008C2F66" w:rsidP="008C2F66">
      <w:pPr>
        <w:ind w:firstLine="709"/>
        <w:jc w:val="both"/>
        <w:rPr>
          <w:rFonts w:ascii="Arial" w:hAnsi="Arial" w:cs="Arial"/>
          <w:bCs/>
          <w:color w:val="000000"/>
          <w:szCs w:val="24"/>
        </w:rPr>
      </w:pPr>
      <w:r w:rsidRPr="00695AEB">
        <w:rPr>
          <w:rFonts w:ascii="Arial" w:hAnsi="Arial" w:cs="Arial"/>
          <w:bCs/>
          <w:color w:val="000000"/>
          <w:szCs w:val="24"/>
        </w:rPr>
        <w:t xml:space="preserve">5. </w:t>
      </w:r>
      <w:proofErr w:type="gramStart"/>
      <w:r w:rsidRPr="00695AEB">
        <w:rPr>
          <w:rFonts w:ascii="Arial" w:hAnsi="Arial" w:cs="Arial"/>
          <w:bCs/>
          <w:color w:val="000000"/>
          <w:szCs w:val="24"/>
        </w:rPr>
        <w:t>Контроль за</w:t>
      </w:r>
      <w:proofErr w:type="gramEnd"/>
      <w:r w:rsidRPr="00695AEB">
        <w:rPr>
          <w:rFonts w:ascii="Arial" w:hAnsi="Arial" w:cs="Arial"/>
          <w:bCs/>
          <w:color w:val="000000"/>
          <w:szCs w:val="24"/>
        </w:rPr>
        <w:t xml:space="preserve"> исполнением настоящего Постановления оставляю за собой.</w:t>
      </w:r>
    </w:p>
    <w:p w:rsidR="008C2F66" w:rsidRPr="00695AEB" w:rsidRDefault="008C2F66" w:rsidP="008C2F66">
      <w:pPr>
        <w:ind w:left="-540" w:right="-185"/>
        <w:jc w:val="both"/>
        <w:rPr>
          <w:rFonts w:ascii="Arial" w:hAnsi="Arial" w:cs="Arial"/>
          <w:bCs/>
          <w:color w:val="000000"/>
          <w:szCs w:val="24"/>
        </w:rPr>
      </w:pPr>
    </w:p>
    <w:p w:rsidR="008C2F66" w:rsidRPr="00695AEB" w:rsidRDefault="008C2F66" w:rsidP="00695AEB">
      <w:pPr>
        <w:jc w:val="both"/>
        <w:rPr>
          <w:rFonts w:ascii="Arial" w:hAnsi="Arial" w:cs="Arial"/>
          <w:bCs/>
          <w:color w:val="000000"/>
          <w:szCs w:val="24"/>
        </w:rPr>
      </w:pPr>
      <w:r w:rsidRPr="00695AEB">
        <w:rPr>
          <w:rFonts w:ascii="Arial" w:hAnsi="Arial" w:cs="Arial"/>
          <w:bCs/>
          <w:color w:val="000000"/>
          <w:szCs w:val="24"/>
        </w:rPr>
        <w:t xml:space="preserve">Первый заместитель </w:t>
      </w:r>
    </w:p>
    <w:p w:rsidR="008C2F66" w:rsidRPr="00695AEB" w:rsidRDefault="008C2F66" w:rsidP="00695AEB">
      <w:pPr>
        <w:rPr>
          <w:rFonts w:ascii="Arial" w:hAnsi="Arial" w:cs="Arial"/>
          <w:bCs/>
          <w:color w:val="000000"/>
          <w:szCs w:val="24"/>
        </w:rPr>
      </w:pPr>
      <w:r w:rsidRPr="00695AEB">
        <w:rPr>
          <w:rFonts w:ascii="Arial" w:hAnsi="Arial" w:cs="Arial"/>
          <w:bCs/>
          <w:color w:val="000000"/>
          <w:szCs w:val="24"/>
        </w:rPr>
        <w:t>Главы администрации</w:t>
      </w:r>
      <w:r w:rsidRPr="00695AEB">
        <w:rPr>
          <w:rFonts w:ascii="Arial" w:hAnsi="Arial" w:cs="Arial"/>
          <w:bCs/>
          <w:color w:val="000000"/>
          <w:szCs w:val="24"/>
        </w:rPr>
        <w:tab/>
      </w:r>
      <w:r w:rsidRPr="00695AEB">
        <w:rPr>
          <w:rFonts w:ascii="Arial" w:hAnsi="Arial" w:cs="Arial"/>
          <w:bCs/>
          <w:color w:val="000000"/>
          <w:szCs w:val="24"/>
        </w:rPr>
        <w:tab/>
      </w:r>
      <w:r w:rsidRPr="00695AEB">
        <w:rPr>
          <w:rFonts w:ascii="Arial" w:hAnsi="Arial" w:cs="Arial"/>
          <w:bCs/>
          <w:color w:val="000000"/>
          <w:szCs w:val="24"/>
        </w:rPr>
        <w:tab/>
      </w:r>
      <w:r w:rsidRPr="00695AEB">
        <w:rPr>
          <w:rFonts w:ascii="Arial" w:hAnsi="Arial" w:cs="Arial"/>
          <w:bCs/>
          <w:color w:val="000000"/>
          <w:szCs w:val="24"/>
        </w:rPr>
        <w:tab/>
      </w:r>
      <w:r w:rsidRPr="00695AEB">
        <w:rPr>
          <w:rFonts w:ascii="Arial" w:hAnsi="Arial" w:cs="Arial"/>
          <w:bCs/>
          <w:color w:val="000000"/>
          <w:szCs w:val="24"/>
        </w:rPr>
        <w:tab/>
      </w:r>
      <w:r w:rsidRPr="00695AEB">
        <w:rPr>
          <w:rFonts w:ascii="Arial" w:hAnsi="Arial" w:cs="Arial"/>
          <w:bCs/>
          <w:color w:val="000000"/>
          <w:szCs w:val="24"/>
        </w:rPr>
        <w:tab/>
      </w:r>
      <w:r w:rsidRPr="00695AEB">
        <w:rPr>
          <w:rFonts w:ascii="Arial" w:hAnsi="Arial" w:cs="Arial"/>
          <w:bCs/>
          <w:color w:val="000000"/>
          <w:szCs w:val="24"/>
        </w:rPr>
        <w:tab/>
        <w:t xml:space="preserve">        И.Г.Назарьева</w:t>
      </w:r>
    </w:p>
    <w:p w:rsidR="008C2F66" w:rsidRPr="00695AEB" w:rsidRDefault="008C2F66" w:rsidP="008C2F66">
      <w:pPr>
        <w:jc w:val="center"/>
        <w:rPr>
          <w:rFonts w:ascii="Arial" w:hAnsi="Arial" w:cs="Arial"/>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C2F66" w:rsidRPr="00695AEB" w:rsidTr="003B47A8">
        <w:tc>
          <w:tcPr>
            <w:tcW w:w="4786" w:type="dxa"/>
          </w:tcPr>
          <w:p w:rsidR="008C2F66" w:rsidRPr="00695AEB" w:rsidRDefault="0004636F" w:rsidP="003B47A8">
            <w:pPr>
              <w:jc w:val="center"/>
              <w:rPr>
                <w:rFonts w:ascii="Arial" w:hAnsi="Arial" w:cs="Arial"/>
                <w:color w:val="000000" w:themeColor="text1"/>
                <w:szCs w:val="24"/>
              </w:rPr>
            </w:pPr>
            <w:r w:rsidRPr="00695AEB">
              <w:rPr>
                <w:rFonts w:ascii="Arial" w:hAnsi="Arial" w:cs="Arial"/>
                <w:szCs w:val="24"/>
              </w:rPr>
              <w:lastRenderedPageBreak/>
              <w:br w:type="page"/>
            </w:r>
          </w:p>
        </w:tc>
        <w:tc>
          <w:tcPr>
            <w:tcW w:w="4786" w:type="dxa"/>
          </w:tcPr>
          <w:p w:rsidR="008C2F66" w:rsidRPr="00695AEB" w:rsidRDefault="008C2F66" w:rsidP="003B47A8">
            <w:pPr>
              <w:jc w:val="center"/>
              <w:rPr>
                <w:rFonts w:ascii="Arial" w:hAnsi="Arial" w:cs="Arial"/>
                <w:color w:val="000000" w:themeColor="text1"/>
                <w:szCs w:val="24"/>
              </w:rPr>
            </w:pPr>
            <w:r w:rsidRPr="00695AEB">
              <w:rPr>
                <w:rFonts w:ascii="Arial" w:hAnsi="Arial" w:cs="Arial"/>
                <w:color w:val="000000" w:themeColor="text1"/>
                <w:szCs w:val="24"/>
              </w:rPr>
              <w:t>Утвержден</w:t>
            </w:r>
          </w:p>
          <w:p w:rsidR="008C2F66" w:rsidRPr="00695AEB" w:rsidRDefault="008C2F66" w:rsidP="003B47A8">
            <w:pPr>
              <w:jc w:val="center"/>
              <w:rPr>
                <w:rFonts w:ascii="Arial" w:hAnsi="Arial" w:cs="Arial"/>
                <w:color w:val="000000" w:themeColor="text1"/>
                <w:szCs w:val="24"/>
              </w:rPr>
            </w:pPr>
            <w:r w:rsidRPr="00695AEB">
              <w:rPr>
                <w:rFonts w:ascii="Arial" w:hAnsi="Arial" w:cs="Arial"/>
                <w:color w:val="000000" w:themeColor="text1"/>
                <w:szCs w:val="24"/>
              </w:rPr>
              <w:t xml:space="preserve">Постановлением администрации муниципального образования городской округ Люберцы Московской области </w:t>
            </w:r>
          </w:p>
          <w:p w:rsidR="008C2F66" w:rsidRPr="00695AEB" w:rsidRDefault="008C2F66" w:rsidP="008C2F66">
            <w:pPr>
              <w:jc w:val="center"/>
              <w:rPr>
                <w:rFonts w:ascii="Arial" w:hAnsi="Arial" w:cs="Arial"/>
                <w:color w:val="000000" w:themeColor="text1"/>
                <w:szCs w:val="24"/>
              </w:rPr>
            </w:pPr>
            <w:r w:rsidRPr="00695AEB">
              <w:rPr>
                <w:rFonts w:ascii="Arial" w:hAnsi="Arial" w:cs="Arial"/>
                <w:color w:val="000000" w:themeColor="text1"/>
                <w:szCs w:val="24"/>
              </w:rPr>
              <w:t>от 30.12.2020 № 3987-ПА</w:t>
            </w:r>
          </w:p>
        </w:tc>
      </w:tr>
    </w:tbl>
    <w:p w:rsidR="008C2F66" w:rsidRPr="00695AEB" w:rsidRDefault="008C2F66" w:rsidP="008C2F66">
      <w:pPr>
        <w:jc w:val="center"/>
        <w:rPr>
          <w:rFonts w:ascii="Arial" w:hAnsi="Arial" w:cs="Arial"/>
          <w:color w:val="000000" w:themeColor="text1"/>
          <w:szCs w:val="24"/>
        </w:rPr>
      </w:pPr>
    </w:p>
    <w:p w:rsidR="008C2F66" w:rsidRPr="00695AEB" w:rsidRDefault="008C2F66" w:rsidP="008C2F66">
      <w:pPr>
        <w:jc w:val="center"/>
        <w:rPr>
          <w:rFonts w:ascii="Arial" w:hAnsi="Arial" w:cs="Arial"/>
          <w:b/>
          <w:color w:val="000000" w:themeColor="text1"/>
          <w:szCs w:val="24"/>
        </w:rPr>
      </w:pPr>
      <w:r w:rsidRPr="00695AEB">
        <w:rPr>
          <w:rFonts w:ascii="Arial" w:hAnsi="Arial" w:cs="Arial"/>
          <w:b/>
          <w:color w:val="000000" w:themeColor="text1"/>
          <w:szCs w:val="24"/>
        </w:rPr>
        <w:t>Состав</w:t>
      </w:r>
    </w:p>
    <w:p w:rsidR="008C2F66" w:rsidRPr="00695AEB" w:rsidRDefault="008C2F66" w:rsidP="008C2F66">
      <w:pPr>
        <w:jc w:val="center"/>
        <w:rPr>
          <w:rFonts w:ascii="Arial" w:hAnsi="Arial" w:cs="Arial"/>
          <w:b/>
          <w:color w:val="000000" w:themeColor="text1"/>
          <w:szCs w:val="24"/>
        </w:rPr>
      </w:pPr>
      <w:r w:rsidRPr="00695AEB">
        <w:rPr>
          <w:rFonts w:ascii="Arial" w:hAnsi="Arial" w:cs="Arial"/>
          <w:b/>
          <w:color w:val="000000" w:themeColor="text1"/>
          <w:szCs w:val="24"/>
        </w:rPr>
        <w:t>Комиссии по оценке последствий принятия решения о реорганизации или ликвидации муниципальной образовательной организации, подведомственной управлению образованием администрации муниципального образования городской округ Люберцы Московской области</w:t>
      </w:r>
    </w:p>
    <w:p w:rsidR="008C2F66" w:rsidRPr="00695AEB" w:rsidRDefault="008C2F66" w:rsidP="008C2F66">
      <w:pPr>
        <w:jc w:val="center"/>
        <w:rPr>
          <w:rFonts w:ascii="Arial" w:hAnsi="Arial" w:cs="Arial"/>
          <w:b/>
          <w:color w:val="000000" w:themeColor="text1"/>
          <w:szCs w:val="24"/>
        </w:rPr>
      </w:pPr>
    </w:p>
    <w:tbl>
      <w:tblPr>
        <w:tblStyle w:val="a6"/>
        <w:tblW w:w="107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521"/>
      </w:tblGrid>
      <w:tr w:rsidR="008C2F66" w:rsidRPr="00695AEB" w:rsidTr="00695AEB">
        <w:tc>
          <w:tcPr>
            <w:tcW w:w="4253" w:type="dxa"/>
          </w:tcPr>
          <w:p w:rsidR="008C2F66" w:rsidRPr="00695AEB" w:rsidRDefault="008C2F66" w:rsidP="003B47A8">
            <w:pPr>
              <w:rPr>
                <w:rFonts w:ascii="Arial" w:hAnsi="Arial" w:cs="Arial"/>
                <w:b/>
                <w:color w:val="000000" w:themeColor="text1"/>
                <w:szCs w:val="24"/>
              </w:rPr>
            </w:pPr>
            <w:r w:rsidRPr="00695AEB">
              <w:rPr>
                <w:rFonts w:ascii="Arial" w:hAnsi="Arial" w:cs="Arial"/>
                <w:b/>
                <w:color w:val="000000" w:themeColor="text1"/>
                <w:szCs w:val="24"/>
              </w:rPr>
              <w:t>Председатель:</w:t>
            </w:r>
          </w:p>
        </w:tc>
        <w:tc>
          <w:tcPr>
            <w:tcW w:w="6521" w:type="dxa"/>
          </w:tcPr>
          <w:p w:rsidR="008C2F66" w:rsidRPr="00695AEB" w:rsidRDefault="008C2F66" w:rsidP="003B47A8">
            <w:pPr>
              <w:rPr>
                <w:rFonts w:ascii="Arial" w:hAnsi="Arial" w:cs="Arial"/>
                <w:color w:val="000000" w:themeColor="text1"/>
                <w:szCs w:val="24"/>
              </w:rPr>
            </w:pP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Бунтина Виктория Юрьевна</w:t>
            </w:r>
          </w:p>
        </w:tc>
        <w:tc>
          <w:tcPr>
            <w:tcW w:w="6521"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 начальник управления образованием администрации городского округа Люберцы Московской области;</w:t>
            </w:r>
          </w:p>
        </w:tc>
      </w:tr>
      <w:tr w:rsidR="008C2F66" w:rsidRPr="00695AEB" w:rsidTr="00695AEB">
        <w:tc>
          <w:tcPr>
            <w:tcW w:w="4253" w:type="dxa"/>
          </w:tcPr>
          <w:p w:rsidR="008C2F66" w:rsidRPr="00695AEB" w:rsidRDefault="008C2F66" w:rsidP="003B47A8">
            <w:pPr>
              <w:rPr>
                <w:rFonts w:ascii="Arial" w:hAnsi="Arial" w:cs="Arial"/>
                <w:b/>
                <w:color w:val="000000" w:themeColor="text1"/>
                <w:szCs w:val="24"/>
              </w:rPr>
            </w:pPr>
            <w:r w:rsidRPr="00695AEB">
              <w:rPr>
                <w:rFonts w:ascii="Arial" w:hAnsi="Arial" w:cs="Arial"/>
                <w:b/>
                <w:color w:val="000000" w:themeColor="text1"/>
                <w:szCs w:val="24"/>
              </w:rPr>
              <w:t>Заместитель председателя:</w:t>
            </w:r>
          </w:p>
        </w:tc>
        <w:tc>
          <w:tcPr>
            <w:tcW w:w="6521" w:type="dxa"/>
          </w:tcPr>
          <w:p w:rsidR="008C2F66" w:rsidRPr="00695AEB" w:rsidRDefault="008C2F66" w:rsidP="003B47A8">
            <w:pPr>
              <w:rPr>
                <w:rFonts w:ascii="Arial" w:hAnsi="Arial" w:cs="Arial"/>
                <w:color w:val="000000" w:themeColor="text1"/>
                <w:szCs w:val="24"/>
              </w:rPr>
            </w:pP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Емельянова Вера Валентиновна</w:t>
            </w:r>
          </w:p>
        </w:tc>
        <w:tc>
          <w:tcPr>
            <w:tcW w:w="6521"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 заместитель начальника управления образованием администрации городского округа Люберцы Московской области;</w:t>
            </w:r>
          </w:p>
        </w:tc>
      </w:tr>
      <w:tr w:rsidR="008C2F66" w:rsidRPr="00695AEB" w:rsidTr="00695AEB">
        <w:tc>
          <w:tcPr>
            <w:tcW w:w="4253" w:type="dxa"/>
          </w:tcPr>
          <w:p w:rsidR="008C2F66" w:rsidRPr="00695AEB" w:rsidRDefault="008C2F66" w:rsidP="003B47A8">
            <w:pPr>
              <w:rPr>
                <w:rFonts w:ascii="Arial" w:hAnsi="Arial" w:cs="Arial"/>
                <w:b/>
                <w:color w:val="000000" w:themeColor="text1"/>
                <w:szCs w:val="24"/>
              </w:rPr>
            </w:pPr>
            <w:r w:rsidRPr="00695AEB">
              <w:rPr>
                <w:rFonts w:ascii="Arial" w:hAnsi="Arial" w:cs="Arial"/>
                <w:b/>
                <w:color w:val="000000" w:themeColor="text1"/>
                <w:szCs w:val="24"/>
              </w:rPr>
              <w:t>Секретарь комиссии:</w:t>
            </w:r>
          </w:p>
        </w:tc>
        <w:tc>
          <w:tcPr>
            <w:tcW w:w="6521" w:type="dxa"/>
          </w:tcPr>
          <w:p w:rsidR="008C2F66" w:rsidRPr="00695AEB" w:rsidRDefault="008C2F66" w:rsidP="003B47A8">
            <w:pPr>
              <w:rPr>
                <w:rFonts w:ascii="Arial" w:hAnsi="Arial" w:cs="Arial"/>
                <w:b/>
                <w:color w:val="000000" w:themeColor="text1"/>
                <w:szCs w:val="24"/>
              </w:rPr>
            </w:pP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Терехова Ирина Викторовна</w:t>
            </w:r>
          </w:p>
        </w:tc>
        <w:tc>
          <w:tcPr>
            <w:tcW w:w="6521"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 консультант отдела по работе с муниципальными учреждениями образования управления образованием администрации городского округа Люберцы Московской области;</w:t>
            </w:r>
          </w:p>
        </w:tc>
      </w:tr>
      <w:tr w:rsidR="008C2F66" w:rsidRPr="00695AEB" w:rsidTr="00695AEB">
        <w:tc>
          <w:tcPr>
            <w:tcW w:w="4253" w:type="dxa"/>
          </w:tcPr>
          <w:p w:rsidR="008C2F66" w:rsidRPr="00695AEB" w:rsidRDefault="008C2F66" w:rsidP="003B47A8">
            <w:pPr>
              <w:rPr>
                <w:rFonts w:ascii="Arial" w:hAnsi="Arial" w:cs="Arial"/>
                <w:b/>
                <w:color w:val="000000" w:themeColor="text1"/>
                <w:szCs w:val="24"/>
              </w:rPr>
            </w:pPr>
            <w:r w:rsidRPr="00695AEB">
              <w:rPr>
                <w:rFonts w:ascii="Arial" w:hAnsi="Arial" w:cs="Arial"/>
                <w:b/>
                <w:color w:val="000000" w:themeColor="text1"/>
                <w:szCs w:val="24"/>
              </w:rPr>
              <w:t>Члены комиссии:</w:t>
            </w:r>
          </w:p>
        </w:tc>
        <w:tc>
          <w:tcPr>
            <w:tcW w:w="6521" w:type="dxa"/>
          </w:tcPr>
          <w:p w:rsidR="008C2F66" w:rsidRPr="00695AEB" w:rsidRDefault="008C2F66" w:rsidP="003B47A8">
            <w:pPr>
              <w:rPr>
                <w:rFonts w:ascii="Arial" w:hAnsi="Arial" w:cs="Arial"/>
                <w:color w:val="000000" w:themeColor="text1"/>
                <w:szCs w:val="24"/>
              </w:rPr>
            </w:pP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Бирюков Алексей Юрьевич</w:t>
            </w:r>
          </w:p>
        </w:tc>
        <w:tc>
          <w:tcPr>
            <w:tcW w:w="6521"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 xml:space="preserve">- начальник управления по работе с муниципальными органами управления образованием и обеспечению </w:t>
            </w:r>
            <w:proofErr w:type="gramStart"/>
            <w:r w:rsidRPr="00695AEB">
              <w:rPr>
                <w:rFonts w:ascii="Arial" w:hAnsi="Arial" w:cs="Arial"/>
                <w:color w:val="000000" w:themeColor="text1"/>
                <w:szCs w:val="24"/>
              </w:rPr>
              <w:t>безопасности образовательных организаций Министерства образования Московской области</w:t>
            </w:r>
            <w:proofErr w:type="gramEnd"/>
            <w:r w:rsidRPr="00695AEB">
              <w:rPr>
                <w:rFonts w:ascii="Arial" w:hAnsi="Arial" w:cs="Arial"/>
                <w:color w:val="000000" w:themeColor="text1"/>
                <w:szCs w:val="24"/>
              </w:rPr>
              <w:t>;</w:t>
            </w: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p>
        </w:tc>
        <w:tc>
          <w:tcPr>
            <w:tcW w:w="6521" w:type="dxa"/>
          </w:tcPr>
          <w:p w:rsidR="008C2F66" w:rsidRPr="00695AEB" w:rsidRDefault="008C2F66" w:rsidP="003B47A8">
            <w:pPr>
              <w:rPr>
                <w:rFonts w:ascii="Arial" w:hAnsi="Arial" w:cs="Arial"/>
                <w:color w:val="000000" w:themeColor="text1"/>
                <w:szCs w:val="24"/>
              </w:rPr>
            </w:pP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proofErr w:type="spellStart"/>
            <w:r w:rsidRPr="00695AEB">
              <w:rPr>
                <w:rFonts w:ascii="Arial" w:hAnsi="Arial" w:cs="Arial"/>
                <w:color w:val="000000" w:themeColor="text1"/>
                <w:szCs w:val="24"/>
              </w:rPr>
              <w:t>Шилина</w:t>
            </w:r>
            <w:proofErr w:type="spellEnd"/>
            <w:r w:rsidRPr="00695AEB">
              <w:rPr>
                <w:rFonts w:ascii="Arial" w:hAnsi="Arial" w:cs="Arial"/>
                <w:color w:val="000000" w:themeColor="text1"/>
                <w:szCs w:val="24"/>
              </w:rPr>
              <w:t xml:space="preserve"> Людмила Михайловна</w:t>
            </w:r>
          </w:p>
        </w:tc>
        <w:tc>
          <w:tcPr>
            <w:tcW w:w="6521"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 председатель комитета по управлению имуществом администрации городского округа Люберцы Московской области;</w:t>
            </w: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p>
        </w:tc>
        <w:tc>
          <w:tcPr>
            <w:tcW w:w="6521" w:type="dxa"/>
          </w:tcPr>
          <w:p w:rsidR="008C2F66" w:rsidRPr="00695AEB" w:rsidRDefault="008C2F66" w:rsidP="003B47A8">
            <w:pPr>
              <w:rPr>
                <w:rFonts w:ascii="Arial" w:hAnsi="Arial" w:cs="Arial"/>
                <w:color w:val="000000" w:themeColor="text1"/>
                <w:szCs w:val="24"/>
              </w:rPr>
            </w:pP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proofErr w:type="spellStart"/>
            <w:r w:rsidRPr="00695AEB">
              <w:rPr>
                <w:rFonts w:ascii="Arial" w:hAnsi="Arial" w:cs="Arial"/>
                <w:color w:val="000000" w:themeColor="text1"/>
                <w:szCs w:val="24"/>
              </w:rPr>
              <w:t>Кисленко</w:t>
            </w:r>
            <w:proofErr w:type="spellEnd"/>
            <w:r w:rsidRPr="00695AEB">
              <w:rPr>
                <w:rFonts w:ascii="Arial" w:hAnsi="Arial" w:cs="Arial"/>
                <w:color w:val="000000" w:themeColor="text1"/>
                <w:szCs w:val="24"/>
              </w:rPr>
              <w:t xml:space="preserve"> Евгения Николаевна</w:t>
            </w:r>
          </w:p>
        </w:tc>
        <w:tc>
          <w:tcPr>
            <w:tcW w:w="6521"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 старший аналитик управления предпринимательства и инвестиций администрации городского округа Люберцы Московской области;</w:t>
            </w: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p>
        </w:tc>
        <w:tc>
          <w:tcPr>
            <w:tcW w:w="6521" w:type="dxa"/>
          </w:tcPr>
          <w:p w:rsidR="008C2F66" w:rsidRPr="00695AEB" w:rsidRDefault="008C2F66" w:rsidP="003B47A8">
            <w:pPr>
              <w:rPr>
                <w:rFonts w:ascii="Arial" w:hAnsi="Arial" w:cs="Arial"/>
                <w:color w:val="000000" w:themeColor="text1"/>
                <w:szCs w:val="24"/>
              </w:rPr>
            </w:pP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Вислогузова Елена Владимировна</w:t>
            </w:r>
          </w:p>
        </w:tc>
        <w:tc>
          <w:tcPr>
            <w:tcW w:w="6521"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 ведущий юрисконсульт управления образованием администрации городского округа Люберцы Московской области;</w:t>
            </w: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p>
        </w:tc>
        <w:tc>
          <w:tcPr>
            <w:tcW w:w="6521" w:type="dxa"/>
          </w:tcPr>
          <w:p w:rsidR="008C2F66" w:rsidRPr="00695AEB" w:rsidRDefault="008C2F66" w:rsidP="003B47A8">
            <w:pPr>
              <w:rPr>
                <w:rFonts w:ascii="Arial" w:hAnsi="Arial" w:cs="Arial"/>
                <w:color w:val="000000" w:themeColor="text1"/>
                <w:szCs w:val="24"/>
              </w:rPr>
            </w:pP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Андреева Елена Владимировна</w:t>
            </w:r>
          </w:p>
        </w:tc>
        <w:tc>
          <w:tcPr>
            <w:tcW w:w="6521"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 директор МУ «Централизованная бухгалтерия»;</w:t>
            </w: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p>
        </w:tc>
        <w:tc>
          <w:tcPr>
            <w:tcW w:w="6521" w:type="dxa"/>
          </w:tcPr>
          <w:p w:rsidR="008C2F66" w:rsidRPr="00695AEB" w:rsidRDefault="008C2F66" w:rsidP="003B47A8">
            <w:pPr>
              <w:rPr>
                <w:rFonts w:ascii="Arial" w:hAnsi="Arial" w:cs="Arial"/>
                <w:color w:val="000000" w:themeColor="text1"/>
                <w:szCs w:val="24"/>
              </w:rPr>
            </w:pP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Штанько Любовь Витальевна</w:t>
            </w:r>
          </w:p>
        </w:tc>
        <w:tc>
          <w:tcPr>
            <w:tcW w:w="6521"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 заместитель директора МУ «Централизованная бухгалтерия»;</w:t>
            </w: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p>
        </w:tc>
        <w:tc>
          <w:tcPr>
            <w:tcW w:w="6521" w:type="dxa"/>
          </w:tcPr>
          <w:p w:rsidR="008C2F66" w:rsidRPr="00695AEB" w:rsidRDefault="008C2F66" w:rsidP="003B47A8">
            <w:pPr>
              <w:rPr>
                <w:rFonts w:ascii="Arial" w:hAnsi="Arial" w:cs="Arial"/>
                <w:color w:val="000000" w:themeColor="text1"/>
                <w:szCs w:val="24"/>
              </w:rPr>
            </w:pP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proofErr w:type="spellStart"/>
            <w:r w:rsidRPr="00695AEB">
              <w:rPr>
                <w:rFonts w:ascii="Arial" w:hAnsi="Arial" w:cs="Arial"/>
                <w:color w:val="000000" w:themeColor="text1"/>
                <w:szCs w:val="24"/>
              </w:rPr>
              <w:t>Химиченко</w:t>
            </w:r>
            <w:proofErr w:type="spellEnd"/>
            <w:r w:rsidRPr="00695AEB">
              <w:rPr>
                <w:rFonts w:ascii="Arial" w:hAnsi="Arial" w:cs="Arial"/>
                <w:color w:val="000000" w:themeColor="text1"/>
                <w:szCs w:val="24"/>
              </w:rPr>
              <w:t xml:space="preserve"> Андрей Андреевич</w:t>
            </w:r>
          </w:p>
        </w:tc>
        <w:tc>
          <w:tcPr>
            <w:tcW w:w="6521"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 директор МОУ гимназии № 44;</w:t>
            </w: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p>
        </w:tc>
        <w:tc>
          <w:tcPr>
            <w:tcW w:w="6521" w:type="dxa"/>
          </w:tcPr>
          <w:p w:rsidR="008C2F66" w:rsidRPr="00695AEB" w:rsidRDefault="008C2F66" w:rsidP="003B47A8">
            <w:pPr>
              <w:rPr>
                <w:rFonts w:ascii="Arial" w:hAnsi="Arial" w:cs="Arial"/>
                <w:color w:val="000000" w:themeColor="text1"/>
                <w:szCs w:val="24"/>
              </w:rPr>
            </w:pPr>
          </w:p>
        </w:tc>
      </w:tr>
      <w:tr w:rsidR="008C2F66" w:rsidRPr="00695AEB" w:rsidTr="00695AEB">
        <w:tc>
          <w:tcPr>
            <w:tcW w:w="4253"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Яшнова Лариса Ивановна</w:t>
            </w:r>
          </w:p>
        </w:tc>
        <w:tc>
          <w:tcPr>
            <w:tcW w:w="6521" w:type="dxa"/>
          </w:tcPr>
          <w:p w:rsidR="008C2F66" w:rsidRPr="00695AEB" w:rsidRDefault="008C2F66" w:rsidP="003B47A8">
            <w:pPr>
              <w:rPr>
                <w:rFonts w:ascii="Arial" w:hAnsi="Arial" w:cs="Arial"/>
                <w:color w:val="000000" w:themeColor="text1"/>
                <w:szCs w:val="24"/>
              </w:rPr>
            </w:pPr>
            <w:r w:rsidRPr="00695AEB">
              <w:rPr>
                <w:rFonts w:ascii="Arial" w:hAnsi="Arial" w:cs="Arial"/>
                <w:color w:val="000000" w:themeColor="text1"/>
                <w:szCs w:val="24"/>
              </w:rPr>
              <w:t>- председатель ЛРО Профсоюза работников народного образования и науки РФ.</w:t>
            </w:r>
          </w:p>
        </w:tc>
      </w:tr>
    </w:tbl>
    <w:p w:rsidR="008C2F66" w:rsidRPr="00695AEB" w:rsidRDefault="008C2F66" w:rsidP="008C2F66">
      <w:pPr>
        <w:jc w:val="center"/>
        <w:rPr>
          <w:rFonts w:ascii="Arial" w:hAnsi="Arial" w:cs="Arial"/>
          <w:color w:val="000000" w:themeColor="text1"/>
          <w:szCs w:val="24"/>
        </w:rPr>
      </w:pPr>
    </w:p>
    <w:p w:rsidR="008C2F66" w:rsidRPr="00695AEB" w:rsidRDefault="008C2F66" w:rsidP="008C2F66">
      <w:pPr>
        <w:jc w:val="center"/>
        <w:rPr>
          <w:rFonts w:ascii="Arial" w:hAnsi="Arial" w:cs="Arial"/>
          <w:color w:val="000000" w:themeColor="text1"/>
          <w:szCs w:val="24"/>
        </w:rPr>
      </w:pPr>
    </w:p>
    <w:p w:rsidR="008C2F66" w:rsidRPr="00695AEB" w:rsidRDefault="008C2F66" w:rsidP="008C2F66">
      <w:pPr>
        <w:jc w:val="center"/>
        <w:rPr>
          <w:rFonts w:ascii="Arial" w:hAnsi="Arial" w:cs="Arial"/>
          <w:color w:val="000000" w:themeColor="text1"/>
          <w:szCs w:val="24"/>
        </w:rPr>
      </w:pPr>
    </w:p>
    <w:p w:rsidR="008C2F66" w:rsidRPr="00695AEB" w:rsidRDefault="008C2F66" w:rsidP="008C2F66">
      <w:pPr>
        <w:jc w:val="center"/>
        <w:rPr>
          <w:rFonts w:ascii="Arial" w:hAnsi="Arial" w:cs="Arial"/>
          <w:color w:val="000000" w:themeColor="text1"/>
          <w:szCs w:val="24"/>
        </w:rPr>
      </w:pPr>
    </w:p>
    <w:tbl>
      <w:tblPr>
        <w:tblStyle w:val="a6"/>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C2F66" w:rsidRPr="00695AEB" w:rsidTr="003B47A8">
        <w:tc>
          <w:tcPr>
            <w:tcW w:w="4786" w:type="dxa"/>
          </w:tcPr>
          <w:p w:rsidR="008C2F66" w:rsidRPr="00695AEB" w:rsidRDefault="008C2F66" w:rsidP="003B47A8">
            <w:pPr>
              <w:rPr>
                <w:rFonts w:ascii="Arial" w:hAnsi="Arial" w:cs="Arial"/>
                <w:color w:val="000000" w:themeColor="text1"/>
                <w:szCs w:val="24"/>
              </w:rPr>
            </w:pPr>
          </w:p>
        </w:tc>
        <w:tc>
          <w:tcPr>
            <w:tcW w:w="4786" w:type="dxa"/>
          </w:tcPr>
          <w:p w:rsidR="008C2F66" w:rsidRPr="00695AEB" w:rsidRDefault="008C2F66" w:rsidP="003B47A8">
            <w:pPr>
              <w:jc w:val="center"/>
              <w:rPr>
                <w:rFonts w:ascii="Arial" w:hAnsi="Arial" w:cs="Arial"/>
                <w:color w:val="000000" w:themeColor="text1"/>
                <w:szCs w:val="24"/>
              </w:rPr>
            </w:pPr>
            <w:r w:rsidRPr="00695AEB">
              <w:rPr>
                <w:rFonts w:ascii="Arial" w:hAnsi="Arial" w:cs="Arial"/>
                <w:color w:val="000000" w:themeColor="text1"/>
                <w:szCs w:val="24"/>
              </w:rPr>
              <w:t>Утверждено</w:t>
            </w:r>
          </w:p>
          <w:p w:rsidR="008C2F66" w:rsidRPr="00695AEB" w:rsidRDefault="008C2F66" w:rsidP="003B47A8">
            <w:pPr>
              <w:jc w:val="center"/>
              <w:rPr>
                <w:rFonts w:ascii="Arial" w:hAnsi="Arial" w:cs="Arial"/>
                <w:color w:val="000000" w:themeColor="text1"/>
                <w:szCs w:val="24"/>
              </w:rPr>
            </w:pPr>
            <w:r w:rsidRPr="00695AEB">
              <w:rPr>
                <w:rFonts w:ascii="Arial" w:hAnsi="Arial" w:cs="Arial"/>
                <w:color w:val="000000" w:themeColor="text1"/>
                <w:szCs w:val="24"/>
              </w:rPr>
              <w:t xml:space="preserve">Постановлением администрации муниципального образования городской округ Люберцы Московской области </w:t>
            </w:r>
          </w:p>
          <w:p w:rsidR="008C2F66" w:rsidRPr="00695AEB" w:rsidRDefault="008C2F66" w:rsidP="008C2F66">
            <w:pPr>
              <w:jc w:val="center"/>
              <w:rPr>
                <w:rFonts w:ascii="Arial" w:hAnsi="Arial" w:cs="Arial"/>
                <w:color w:val="000000" w:themeColor="text1"/>
                <w:szCs w:val="24"/>
              </w:rPr>
            </w:pPr>
            <w:r w:rsidRPr="00695AEB">
              <w:rPr>
                <w:rFonts w:ascii="Arial" w:hAnsi="Arial" w:cs="Arial"/>
                <w:color w:val="000000" w:themeColor="text1"/>
                <w:szCs w:val="24"/>
              </w:rPr>
              <w:t>от 30.12.2020 № 3987-ПА</w:t>
            </w:r>
          </w:p>
        </w:tc>
      </w:tr>
    </w:tbl>
    <w:p w:rsidR="008C2F66" w:rsidRPr="00695AEB" w:rsidRDefault="008C2F66" w:rsidP="008C2F66">
      <w:pPr>
        <w:jc w:val="center"/>
        <w:rPr>
          <w:rFonts w:ascii="Arial" w:hAnsi="Arial" w:cs="Arial"/>
          <w:color w:val="000000" w:themeColor="text1"/>
          <w:szCs w:val="24"/>
        </w:rPr>
      </w:pPr>
    </w:p>
    <w:p w:rsidR="008C2F66" w:rsidRPr="00695AEB" w:rsidRDefault="008C2F66" w:rsidP="008C2F66">
      <w:pPr>
        <w:jc w:val="center"/>
        <w:rPr>
          <w:rFonts w:ascii="Arial" w:hAnsi="Arial" w:cs="Arial"/>
          <w:b/>
          <w:color w:val="000000" w:themeColor="text1"/>
          <w:szCs w:val="24"/>
        </w:rPr>
      </w:pPr>
      <w:r w:rsidRPr="00695AEB">
        <w:rPr>
          <w:rFonts w:ascii="Arial" w:hAnsi="Arial" w:cs="Arial"/>
          <w:b/>
          <w:color w:val="000000" w:themeColor="text1"/>
          <w:szCs w:val="24"/>
        </w:rPr>
        <w:t>Положение</w:t>
      </w:r>
    </w:p>
    <w:p w:rsidR="008C2F66" w:rsidRPr="00695AEB" w:rsidRDefault="008C2F66" w:rsidP="008C2F66">
      <w:pPr>
        <w:jc w:val="center"/>
        <w:rPr>
          <w:rFonts w:ascii="Arial" w:hAnsi="Arial" w:cs="Arial"/>
          <w:b/>
          <w:color w:val="000000" w:themeColor="text1"/>
          <w:szCs w:val="24"/>
        </w:rPr>
      </w:pPr>
      <w:r w:rsidRPr="00695AEB">
        <w:rPr>
          <w:rFonts w:ascii="Arial" w:hAnsi="Arial" w:cs="Arial"/>
          <w:b/>
          <w:color w:val="000000" w:themeColor="text1"/>
          <w:szCs w:val="24"/>
        </w:rPr>
        <w:t>о Комиссии по оценке последствий принятия решения о реорганизации или ликвидации муниципальной образовательной организации, подведомственной управлению  образованием администрации муниципального образования городской округ Люберцы Московской области</w:t>
      </w:r>
    </w:p>
    <w:p w:rsidR="008C2F66" w:rsidRPr="00695AEB" w:rsidRDefault="008C2F66" w:rsidP="008C2F66">
      <w:pPr>
        <w:jc w:val="center"/>
        <w:rPr>
          <w:rFonts w:ascii="Arial" w:hAnsi="Arial" w:cs="Arial"/>
          <w:b/>
          <w:color w:val="000000" w:themeColor="text1"/>
          <w:szCs w:val="24"/>
        </w:rPr>
      </w:pPr>
    </w:p>
    <w:p w:rsidR="008C2F66" w:rsidRPr="00695AEB" w:rsidRDefault="008C2F66" w:rsidP="008C2F66">
      <w:pPr>
        <w:ind w:firstLine="709"/>
        <w:jc w:val="both"/>
        <w:rPr>
          <w:rFonts w:ascii="Arial" w:hAnsi="Arial" w:cs="Arial"/>
          <w:color w:val="000000" w:themeColor="text1"/>
          <w:szCs w:val="24"/>
        </w:rPr>
      </w:pPr>
      <w:bookmarkStart w:id="1" w:name="sub_1001"/>
      <w:r w:rsidRPr="00695AEB">
        <w:rPr>
          <w:rFonts w:ascii="Arial" w:hAnsi="Arial" w:cs="Arial"/>
          <w:color w:val="000000" w:themeColor="text1"/>
          <w:szCs w:val="24"/>
        </w:rPr>
        <w:t xml:space="preserve">1. </w:t>
      </w:r>
      <w:proofErr w:type="gramStart"/>
      <w:r w:rsidRPr="00695AEB">
        <w:rPr>
          <w:rFonts w:ascii="Arial" w:hAnsi="Arial" w:cs="Arial"/>
          <w:color w:val="000000" w:themeColor="text1"/>
          <w:szCs w:val="24"/>
        </w:rPr>
        <w:t>Комиссия по оценке последствий принятия решения о реорганизации или ликвидации муниципальной образовательной организации, подведомственной управлению образованием администрации муниципального образования городской округ Люберцы Московской области (далее - Комиссия), создается в целях проведения оценки последствий принятия администрацией городского округа Люберцы Московской области  (далее - администрацией) решения о реорганизации или ликвидации муниципальной образовательной организации, подведомственной у</w:t>
      </w:r>
      <w:r w:rsidR="00695AEB" w:rsidRPr="00695AEB">
        <w:rPr>
          <w:rFonts w:ascii="Arial" w:hAnsi="Arial" w:cs="Arial"/>
          <w:color w:val="000000" w:themeColor="text1"/>
          <w:szCs w:val="24"/>
        </w:rPr>
        <w:t>правлению образованием админист</w:t>
      </w:r>
      <w:r w:rsidRPr="00695AEB">
        <w:rPr>
          <w:rFonts w:ascii="Arial" w:hAnsi="Arial" w:cs="Arial"/>
          <w:color w:val="000000" w:themeColor="text1"/>
          <w:szCs w:val="24"/>
        </w:rPr>
        <w:t>р</w:t>
      </w:r>
      <w:r w:rsidR="00695AEB" w:rsidRPr="00695AEB">
        <w:rPr>
          <w:rFonts w:ascii="Arial" w:hAnsi="Arial" w:cs="Arial"/>
          <w:color w:val="000000" w:themeColor="text1"/>
          <w:szCs w:val="24"/>
        </w:rPr>
        <w:t>а</w:t>
      </w:r>
      <w:r w:rsidRPr="00695AEB">
        <w:rPr>
          <w:rFonts w:ascii="Arial" w:hAnsi="Arial" w:cs="Arial"/>
          <w:color w:val="000000" w:themeColor="text1"/>
          <w:szCs w:val="24"/>
        </w:rPr>
        <w:t>ции муниципального образования городской округ Люберцы Московской области</w:t>
      </w:r>
      <w:proofErr w:type="gramEnd"/>
      <w:r w:rsidRPr="00695AEB">
        <w:rPr>
          <w:rFonts w:ascii="Arial" w:hAnsi="Arial" w:cs="Arial"/>
          <w:color w:val="000000" w:themeColor="text1"/>
          <w:szCs w:val="24"/>
        </w:rPr>
        <w:t xml:space="preserve"> (далее – муниципальной образовательной организации).</w:t>
      </w:r>
    </w:p>
    <w:p w:rsidR="008C2F66" w:rsidRPr="00695AEB" w:rsidRDefault="008C2F66" w:rsidP="008C2F66">
      <w:pPr>
        <w:ind w:firstLine="709"/>
        <w:jc w:val="both"/>
        <w:rPr>
          <w:rFonts w:ascii="Arial" w:hAnsi="Arial" w:cs="Arial"/>
          <w:color w:val="000000" w:themeColor="text1"/>
          <w:szCs w:val="24"/>
        </w:rPr>
      </w:pPr>
      <w:bookmarkStart w:id="2" w:name="sub_1002"/>
      <w:bookmarkEnd w:id="1"/>
      <w:r w:rsidRPr="00695AEB">
        <w:rPr>
          <w:rFonts w:ascii="Arial" w:hAnsi="Arial" w:cs="Arial"/>
          <w:color w:val="000000" w:themeColor="text1"/>
          <w:szCs w:val="24"/>
        </w:rPr>
        <w:t xml:space="preserve">2. Комиссия в своей деятельности руководствуется </w:t>
      </w:r>
      <w:hyperlink r:id="rId9" w:history="1">
        <w:r w:rsidRPr="00695AEB">
          <w:rPr>
            <w:rStyle w:val="ad"/>
            <w:rFonts w:ascii="Arial" w:hAnsi="Arial" w:cs="Arial"/>
            <w:color w:val="000000" w:themeColor="text1"/>
            <w:szCs w:val="24"/>
            <w:u w:val="none"/>
          </w:rPr>
          <w:t>Конституцией</w:t>
        </w:r>
      </w:hyperlink>
      <w:r w:rsidRPr="00695AEB">
        <w:rPr>
          <w:rFonts w:ascii="Arial" w:hAnsi="Arial" w:cs="Arial"/>
          <w:color w:val="000000" w:themeColor="text1"/>
          <w:szCs w:val="24"/>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Российской Федерации и Московской области, муниципальными правовыми актами городского округа Люберцы и настоящим Положением.</w:t>
      </w:r>
    </w:p>
    <w:p w:rsidR="008C2F66" w:rsidRPr="00695AEB" w:rsidRDefault="008C2F66" w:rsidP="008C2F66">
      <w:pPr>
        <w:ind w:firstLine="709"/>
        <w:jc w:val="both"/>
        <w:rPr>
          <w:rFonts w:ascii="Arial" w:hAnsi="Arial" w:cs="Arial"/>
          <w:color w:val="000000" w:themeColor="text1"/>
          <w:szCs w:val="24"/>
        </w:rPr>
      </w:pPr>
      <w:bookmarkStart w:id="3" w:name="sub_1003"/>
      <w:bookmarkEnd w:id="2"/>
      <w:r w:rsidRPr="00695AEB">
        <w:rPr>
          <w:rFonts w:ascii="Arial" w:hAnsi="Arial" w:cs="Arial"/>
          <w:color w:val="000000" w:themeColor="text1"/>
          <w:szCs w:val="24"/>
        </w:rPr>
        <w:t>3. Комиссия осуществляет следующие функции:</w:t>
      </w:r>
    </w:p>
    <w:p w:rsidR="008C2F66" w:rsidRPr="00695AEB" w:rsidRDefault="008C2F66" w:rsidP="008C2F66">
      <w:pPr>
        <w:ind w:firstLine="709"/>
        <w:jc w:val="both"/>
        <w:rPr>
          <w:rFonts w:ascii="Arial" w:hAnsi="Arial" w:cs="Arial"/>
          <w:color w:val="000000" w:themeColor="text1"/>
          <w:szCs w:val="24"/>
        </w:rPr>
      </w:pPr>
      <w:bookmarkStart w:id="4" w:name="sub_1031"/>
      <w:bookmarkEnd w:id="3"/>
      <w:r w:rsidRPr="00695AEB">
        <w:rPr>
          <w:rFonts w:ascii="Arial" w:hAnsi="Arial" w:cs="Arial"/>
          <w:color w:val="000000" w:themeColor="text1"/>
          <w:szCs w:val="24"/>
        </w:rPr>
        <w:t>а) проводит оценку последствий принятия решения о реорганизации или ликвидации муниципальной образовательной организации на основании критериев, установленных пунктом 11 настоящего Положения;</w:t>
      </w:r>
    </w:p>
    <w:p w:rsidR="008C2F66" w:rsidRPr="00695AEB" w:rsidRDefault="008C2F66" w:rsidP="008C2F66">
      <w:pPr>
        <w:ind w:firstLine="709"/>
        <w:jc w:val="both"/>
        <w:rPr>
          <w:rFonts w:ascii="Arial" w:hAnsi="Arial" w:cs="Arial"/>
          <w:color w:val="000000" w:themeColor="text1"/>
          <w:szCs w:val="24"/>
        </w:rPr>
      </w:pPr>
      <w:bookmarkStart w:id="5" w:name="sub_1032"/>
      <w:bookmarkEnd w:id="4"/>
      <w:r w:rsidRPr="00695AEB">
        <w:rPr>
          <w:rFonts w:ascii="Arial" w:hAnsi="Arial" w:cs="Arial"/>
          <w:color w:val="000000" w:themeColor="text1"/>
          <w:szCs w:val="24"/>
        </w:rPr>
        <w:t>б) готовит заключение по оценке последствий принятия решения о реорганизации или ликвидации муниципальной образовательной организации (далее - заключение) по форме согласно приложению к настоящему Положению;</w:t>
      </w:r>
    </w:p>
    <w:p w:rsidR="008C2F66" w:rsidRPr="00695AEB" w:rsidRDefault="008C2F66" w:rsidP="008C2F66">
      <w:pPr>
        <w:ind w:firstLine="709"/>
        <w:jc w:val="both"/>
        <w:rPr>
          <w:rFonts w:ascii="Arial" w:hAnsi="Arial" w:cs="Arial"/>
          <w:color w:val="000000" w:themeColor="text1"/>
          <w:szCs w:val="24"/>
        </w:rPr>
      </w:pPr>
      <w:bookmarkStart w:id="6" w:name="sub_1033"/>
      <w:bookmarkEnd w:id="5"/>
      <w:r w:rsidRPr="00695AEB">
        <w:rPr>
          <w:rFonts w:ascii="Arial" w:hAnsi="Arial" w:cs="Arial"/>
          <w:color w:val="000000" w:themeColor="text1"/>
          <w:szCs w:val="24"/>
        </w:rPr>
        <w:t>в) при необходимости дает оценку дальнейшей деятельности муниципальной образовательной организации.</w:t>
      </w:r>
    </w:p>
    <w:p w:rsidR="008C2F66" w:rsidRPr="00695AEB" w:rsidRDefault="008C2F66" w:rsidP="008C2F66">
      <w:pPr>
        <w:ind w:firstLine="709"/>
        <w:jc w:val="both"/>
        <w:rPr>
          <w:rFonts w:ascii="Arial" w:hAnsi="Arial" w:cs="Arial"/>
          <w:color w:val="000000" w:themeColor="text1"/>
          <w:szCs w:val="24"/>
        </w:rPr>
      </w:pPr>
      <w:bookmarkStart w:id="7" w:name="sub_1005"/>
      <w:bookmarkStart w:id="8" w:name="sub_1004"/>
      <w:bookmarkEnd w:id="6"/>
      <w:r w:rsidRPr="00695AEB">
        <w:rPr>
          <w:rFonts w:ascii="Arial" w:hAnsi="Arial" w:cs="Arial"/>
          <w:color w:val="000000" w:themeColor="text1"/>
          <w:szCs w:val="24"/>
        </w:rPr>
        <w:t>4. Комиссия создается в составе одиннадцати человек.</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 xml:space="preserve">В </w:t>
      </w:r>
      <w:hyperlink w:anchor="sub_2000" w:history="1">
        <w:proofErr w:type="gramStart"/>
        <w:r w:rsidRPr="00695AEB">
          <w:rPr>
            <w:rStyle w:val="ad"/>
            <w:rFonts w:ascii="Arial" w:hAnsi="Arial" w:cs="Arial"/>
            <w:color w:val="000000" w:themeColor="text1"/>
            <w:szCs w:val="24"/>
            <w:u w:val="none"/>
          </w:rPr>
          <w:t>с</w:t>
        </w:r>
      </w:hyperlink>
      <w:r w:rsidRPr="00695AEB">
        <w:rPr>
          <w:rFonts w:ascii="Arial" w:hAnsi="Arial" w:cs="Arial"/>
          <w:color w:val="000000" w:themeColor="text1"/>
          <w:szCs w:val="24"/>
        </w:rPr>
        <w:t>остав</w:t>
      </w:r>
      <w:proofErr w:type="gramEnd"/>
      <w:r w:rsidRPr="00695AEB">
        <w:rPr>
          <w:rFonts w:ascii="Arial" w:hAnsi="Arial" w:cs="Arial"/>
          <w:color w:val="000000" w:themeColor="text1"/>
          <w:szCs w:val="24"/>
        </w:rPr>
        <w:t xml:space="preserve"> Комиссии включаются представители Министерства образования Московской области, Комитета по управлению имуществом администрации, управления образованием администрации, образовательных организаций, органов государственно-общественного управления образовательными организациями, общественных объединений, осуществляющих деятельность в сфере образования, другие заинтересованные лица.</w:t>
      </w:r>
    </w:p>
    <w:p w:rsidR="008C2F66" w:rsidRPr="00695AEB" w:rsidRDefault="008C2F66" w:rsidP="008C2F66">
      <w:pPr>
        <w:ind w:firstLine="709"/>
        <w:jc w:val="both"/>
        <w:rPr>
          <w:rFonts w:ascii="Arial" w:hAnsi="Arial" w:cs="Arial"/>
          <w:color w:val="000000" w:themeColor="text1"/>
          <w:szCs w:val="24"/>
        </w:rPr>
      </w:pPr>
      <w:bookmarkStart w:id="9" w:name="sub_1006"/>
      <w:bookmarkEnd w:id="7"/>
      <w:r w:rsidRPr="00695AEB">
        <w:rPr>
          <w:rFonts w:ascii="Arial" w:hAnsi="Arial" w:cs="Arial"/>
          <w:color w:val="000000" w:themeColor="text1"/>
          <w:szCs w:val="24"/>
        </w:rPr>
        <w:t xml:space="preserve">5. </w:t>
      </w:r>
      <w:hyperlink w:anchor="sub_2000" w:history="1">
        <w:r w:rsidRPr="00695AEB">
          <w:rPr>
            <w:rStyle w:val="ad"/>
            <w:rFonts w:ascii="Arial" w:hAnsi="Arial" w:cs="Arial"/>
            <w:color w:val="000000" w:themeColor="text1"/>
            <w:szCs w:val="24"/>
            <w:u w:val="none"/>
          </w:rPr>
          <w:t>Состав</w:t>
        </w:r>
      </w:hyperlink>
      <w:r w:rsidRPr="00695AEB">
        <w:rPr>
          <w:rFonts w:ascii="Arial" w:hAnsi="Arial" w:cs="Arial"/>
          <w:color w:val="000000" w:themeColor="text1"/>
          <w:szCs w:val="24"/>
        </w:rPr>
        <w:t xml:space="preserve"> Комиссии утверждается постановлением администрации.</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В состав Комиссии входят председатель, заместитель председателя, члены Комиссии, секретарь Комиссии.</w:t>
      </w:r>
    </w:p>
    <w:bookmarkEnd w:id="9"/>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Председатель Комиссии руководит деятельностью Комиссии, формирует повестку заседаний Комиссии и определяет порядок их проведения, организует работу Комиссии и председательствует на ее заседаниях, подписывает заключение Комиссии.</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Заместитель председателя Комиссии в случае отсутствия на заседании Комиссии председателя Комиссии исполняет его полномочия.</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Секретарь Комиссии обеспечивает организацию делопроизводства Комиссии, уведомляет членов Комиссии о проведении заседания, готовит материалы к заседанию Комиссии и заключение Комиссии.</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lastRenderedPageBreak/>
        <w:t>Члены Комиссии участвуют в заседаниях Комиссии, вносят предложения по формированию повестки дня заседания Комиссии, докладывают на заседаниях Комиссии по вопросам, включенным в повестку дня заседания Комиссии.</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В целях принятия обоснованного и объективного решения для участия в заседаниях Комиссии могут приглашаться эксперты.</w:t>
      </w:r>
    </w:p>
    <w:p w:rsidR="008C2F66" w:rsidRPr="00695AEB" w:rsidRDefault="008C2F66" w:rsidP="008C2F66">
      <w:pPr>
        <w:ind w:firstLine="709"/>
        <w:jc w:val="both"/>
        <w:rPr>
          <w:rFonts w:ascii="Arial" w:hAnsi="Arial" w:cs="Arial"/>
          <w:color w:val="000000" w:themeColor="text1"/>
          <w:szCs w:val="24"/>
        </w:rPr>
      </w:pPr>
      <w:bookmarkStart w:id="10" w:name="sub_1007"/>
      <w:r w:rsidRPr="00695AEB">
        <w:rPr>
          <w:rFonts w:ascii="Arial" w:hAnsi="Arial" w:cs="Arial"/>
          <w:color w:val="000000" w:themeColor="text1"/>
          <w:szCs w:val="24"/>
        </w:rPr>
        <w:t>6. Основной формой деятельности Комиссии являются заседания Комиссии. Заседания Комиссии проводятся по мере необходимости и являются правомочными при наличии на заседании кворума, который составляет не менее двух третей членов состава Комиссии.</w:t>
      </w:r>
    </w:p>
    <w:bookmarkEnd w:id="10"/>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Комиссия принимает решение по рассматриваемому вопросу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8C2F66" w:rsidRPr="00695AEB" w:rsidRDefault="008C2F66" w:rsidP="008C2F66">
      <w:pPr>
        <w:ind w:firstLine="709"/>
        <w:jc w:val="both"/>
        <w:rPr>
          <w:rFonts w:ascii="Arial" w:hAnsi="Arial" w:cs="Arial"/>
          <w:color w:val="000000" w:themeColor="text1"/>
          <w:szCs w:val="24"/>
        </w:rPr>
      </w:pPr>
      <w:bookmarkStart w:id="11" w:name="sub_1008"/>
      <w:r w:rsidRPr="00695AEB">
        <w:rPr>
          <w:rFonts w:ascii="Arial" w:hAnsi="Arial" w:cs="Arial"/>
          <w:color w:val="000000" w:themeColor="text1"/>
          <w:szCs w:val="24"/>
        </w:rPr>
        <w:t>7. По итогам работы Комиссии оформляется заключение (положительное или отрицательное), которое подписывается участвующими в заседании членами Комиссии и председательствующим.</w:t>
      </w:r>
    </w:p>
    <w:p w:rsidR="008C2F66" w:rsidRPr="00695AEB" w:rsidRDefault="008C2F66" w:rsidP="008C2F66">
      <w:pPr>
        <w:ind w:firstLine="709"/>
        <w:jc w:val="both"/>
        <w:rPr>
          <w:rFonts w:ascii="Arial" w:hAnsi="Arial" w:cs="Arial"/>
          <w:color w:val="000000" w:themeColor="text1"/>
          <w:szCs w:val="24"/>
        </w:rPr>
      </w:pPr>
      <w:bookmarkStart w:id="12" w:name="sub_1009"/>
      <w:bookmarkEnd w:id="11"/>
      <w:r w:rsidRPr="00695AEB">
        <w:rPr>
          <w:rFonts w:ascii="Arial" w:hAnsi="Arial" w:cs="Arial"/>
          <w:color w:val="000000" w:themeColor="text1"/>
          <w:szCs w:val="24"/>
        </w:rPr>
        <w:t>9. Член Комиссии, несогласный с принятым решением, имеет право в письменном виде изложить свое особое мнение, которое прилагается к заключению Комиссии.</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10. Первый заместитель Главы администрации до принятия решения о реорганизации или ликвидации муниципальной образовательной организации направляет председателю комиссии заявление в произвольной форме о проведении оценки последствий принятия такого решения с приложением следующих документов (сведений):</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проекта решения о реорганизации или ликвидации муниципальной образовательной организации;</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копии устава муниципальной образовательной организации, предлагаемой к реорганизации или ликвидации;</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проекта устава муниципальной образовательной организации (в случае реорганизации муниципальной образовательной организации);</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рекомендации наблюдательного совета муниципальной образовательной организации (для автономных муниципальных образовательных организаций), органа государственно-общественного управления муниципальной образовательной организации (для бюджетных и казенных муниципальных образовательных организаций);</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 xml:space="preserve">информацию о гарантиях </w:t>
      </w:r>
      <w:proofErr w:type="gramStart"/>
      <w:r w:rsidRPr="00695AEB">
        <w:rPr>
          <w:rFonts w:ascii="Arial" w:hAnsi="Arial" w:cs="Arial"/>
          <w:color w:val="000000" w:themeColor="text1"/>
          <w:szCs w:val="24"/>
        </w:rPr>
        <w:t>обучающимся</w:t>
      </w:r>
      <w:proofErr w:type="gramEnd"/>
      <w:r w:rsidRPr="00695AEB">
        <w:rPr>
          <w:rFonts w:ascii="Arial" w:hAnsi="Arial" w:cs="Arial"/>
          <w:color w:val="000000" w:themeColor="text1"/>
          <w:szCs w:val="24"/>
        </w:rPr>
        <w:t xml:space="preserve"> муниципальной образовательной организации, предлагаемой к реорганизации или ликвидации, по завершению их обучения;</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информацию об изменении (сохранении) штатной численности муниципальной образовательной организации;</w:t>
      </w:r>
    </w:p>
    <w:p w:rsidR="008C2F66" w:rsidRPr="00695AEB" w:rsidRDefault="008C2F66" w:rsidP="008C2F66">
      <w:pPr>
        <w:ind w:firstLine="709"/>
        <w:jc w:val="both"/>
        <w:rPr>
          <w:rFonts w:ascii="Arial" w:hAnsi="Arial" w:cs="Arial"/>
          <w:color w:val="000000" w:themeColor="text1"/>
          <w:szCs w:val="24"/>
        </w:rPr>
      </w:pPr>
      <w:proofErr w:type="gramStart"/>
      <w:r w:rsidRPr="00695AEB">
        <w:rPr>
          <w:rFonts w:ascii="Arial" w:hAnsi="Arial" w:cs="Arial"/>
          <w:color w:val="000000" w:themeColor="text1"/>
          <w:szCs w:val="24"/>
        </w:rPr>
        <w:t>пояснительную записку, содержащую причины реорганизации или ликвидации муниципальной образовательной организации, обоснование целесообразности проведения такого мероприятия (в том числе содержащее анализ демографической ситуации административной территории, на которой расположена муниципальная образовательная организация, финансово-экономическое обоснование предлагаемых изменений с указанием размера финансовых ассигнований на проведение мероприятий по реорганизации или ликвидации образовательной организации), основные характеристики муниципальной образовательной организации (в том числе сведения о месте нахождения</w:t>
      </w:r>
      <w:proofErr w:type="gramEnd"/>
      <w:r w:rsidRPr="00695AEB">
        <w:rPr>
          <w:rFonts w:ascii="Arial" w:hAnsi="Arial" w:cs="Arial"/>
          <w:color w:val="000000" w:themeColor="text1"/>
          <w:szCs w:val="24"/>
        </w:rPr>
        <w:t xml:space="preserve"> </w:t>
      </w:r>
      <w:proofErr w:type="gramStart"/>
      <w:r w:rsidRPr="00695AEB">
        <w:rPr>
          <w:rFonts w:ascii="Arial" w:hAnsi="Arial" w:cs="Arial"/>
          <w:color w:val="000000" w:themeColor="text1"/>
          <w:szCs w:val="24"/>
        </w:rPr>
        <w:t>муниципальной образовательной организации, административно-территориальной принадлежности, контингенте обучающихся, о штатной численности работников), сведения о состоянии материально-технической базы муниципальной образовательной организации (в том числе о балансовой и остаточной стоимости имущества муниципальной образовательной организации, сведения о размере и структуре кредиторской или дебиторской задолженностях), гарантии повышения качества предоставляемых образовательных услуг (в случае принятия решения о реорганизации муниципальной образовательной организации);</w:t>
      </w:r>
      <w:proofErr w:type="gramEnd"/>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lastRenderedPageBreak/>
        <w:t>оценки социально-экономических последствий реорганизации или ликвидации муниципальной образовательной организации (в том числе содержащей прогноз изменения социальных условий, а также гарантии по продолжению выполнения социально значимых функций, реализовывавшихся муниципальной образовательной организацией);</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 xml:space="preserve">иных документов, подтверждающих выполнение критериев, установленных </w:t>
      </w:r>
      <w:hyperlink w:anchor="sub_1005" w:history="1">
        <w:r w:rsidRPr="00695AEB">
          <w:rPr>
            <w:rStyle w:val="afffb"/>
            <w:rFonts w:ascii="Arial" w:hAnsi="Arial" w:cs="Arial"/>
            <w:color w:val="000000" w:themeColor="text1"/>
            <w:sz w:val="24"/>
            <w:szCs w:val="24"/>
            <w:u w:val="none"/>
          </w:rPr>
          <w:t xml:space="preserve">пунктом </w:t>
        </w:r>
      </w:hyperlink>
      <w:r w:rsidRPr="00695AEB">
        <w:rPr>
          <w:rFonts w:ascii="Arial" w:hAnsi="Arial" w:cs="Arial"/>
          <w:color w:val="000000" w:themeColor="text1"/>
          <w:szCs w:val="24"/>
        </w:rPr>
        <w:t>11 настоящего Положения.</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 xml:space="preserve">11. Комиссия не позднее 30 дней со дня поступления всех документов (сведений), указанных в пункте </w:t>
      </w:r>
      <w:hyperlink w:anchor="sub_1004" w:history="1">
        <w:r w:rsidRPr="00695AEB">
          <w:rPr>
            <w:rStyle w:val="afffb"/>
            <w:rFonts w:ascii="Arial" w:hAnsi="Arial" w:cs="Arial"/>
            <w:color w:val="000000" w:themeColor="text1"/>
            <w:sz w:val="24"/>
            <w:szCs w:val="24"/>
            <w:u w:val="none"/>
          </w:rPr>
          <w:t>10</w:t>
        </w:r>
      </w:hyperlink>
      <w:r w:rsidRPr="00695AEB">
        <w:rPr>
          <w:rFonts w:ascii="Arial" w:hAnsi="Arial" w:cs="Arial"/>
          <w:color w:val="000000" w:themeColor="text1"/>
          <w:szCs w:val="24"/>
        </w:rPr>
        <w:t xml:space="preserve"> настоящего Положения, проводит оценку последствий принятия решения о реорганизации или ликвидации муниципальной образовательной организации на основании следующих критериев:</w:t>
      </w:r>
    </w:p>
    <w:p w:rsidR="008C2F66" w:rsidRPr="00695AEB" w:rsidRDefault="008C2F66" w:rsidP="008C2F66">
      <w:pPr>
        <w:ind w:firstLine="709"/>
        <w:jc w:val="both"/>
        <w:rPr>
          <w:rFonts w:ascii="Arial" w:hAnsi="Arial" w:cs="Arial"/>
          <w:color w:val="000000" w:themeColor="text1"/>
          <w:szCs w:val="24"/>
        </w:rPr>
      </w:pPr>
      <w:bookmarkStart w:id="13" w:name="sub_1051"/>
      <w:r w:rsidRPr="00695AEB">
        <w:rPr>
          <w:rFonts w:ascii="Arial" w:hAnsi="Arial" w:cs="Arial"/>
          <w:color w:val="000000" w:themeColor="text1"/>
          <w:szCs w:val="24"/>
        </w:rPr>
        <w:t>а) соблюдение прав и гарантий, установленных федеральным законодательством, законодательством Московской области, в отношении обучающихся и работников реорганизуемой или ликвидируемой муниципальной образовательной организации;</w:t>
      </w:r>
    </w:p>
    <w:p w:rsidR="008C2F66" w:rsidRPr="00695AEB" w:rsidRDefault="008C2F66" w:rsidP="008C2F66">
      <w:pPr>
        <w:ind w:firstLine="709"/>
        <w:jc w:val="both"/>
        <w:rPr>
          <w:rFonts w:ascii="Arial" w:hAnsi="Arial" w:cs="Arial"/>
          <w:color w:val="000000" w:themeColor="text1"/>
          <w:szCs w:val="24"/>
        </w:rPr>
      </w:pPr>
      <w:bookmarkStart w:id="14" w:name="sub_1052"/>
      <w:bookmarkEnd w:id="13"/>
      <w:r w:rsidRPr="00695AEB">
        <w:rPr>
          <w:rFonts w:ascii="Arial" w:hAnsi="Arial" w:cs="Arial"/>
          <w:color w:val="000000" w:themeColor="text1"/>
          <w:szCs w:val="24"/>
        </w:rPr>
        <w:t>б) минимизация возможных социальных рисков в отношении обучающихся и работников реорганизуемой или ликвидируемой муниципальной образовательной организации;</w:t>
      </w:r>
    </w:p>
    <w:p w:rsidR="008C2F66" w:rsidRPr="00695AEB" w:rsidRDefault="008C2F66" w:rsidP="008C2F66">
      <w:pPr>
        <w:ind w:firstLine="709"/>
        <w:jc w:val="both"/>
        <w:rPr>
          <w:rFonts w:ascii="Arial" w:hAnsi="Arial" w:cs="Arial"/>
          <w:color w:val="000000" w:themeColor="text1"/>
          <w:szCs w:val="24"/>
        </w:rPr>
      </w:pPr>
      <w:bookmarkStart w:id="15" w:name="sub_1053"/>
      <w:bookmarkEnd w:id="14"/>
      <w:r w:rsidRPr="00695AEB">
        <w:rPr>
          <w:rFonts w:ascii="Arial" w:hAnsi="Arial" w:cs="Arial"/>
          <w:color w:val="000000" w:themeColor="text1"/>
          <w:szCs w:val="24"/>
        </w:rPr>
        <w:t>в) наличие возможности приема граждан в другие муниципальные образовательные организации, осуществляющие образовательную деятельность по реализации соответствующих образовательных программ, их территориальной доступности, в том числе с учетом возможности организации транспортного сопровождения обучающихся к таким муниципальным образовательным организациям и (или) их круглосуточного пребывания в них;</w:t>
      </w:r>
    </w:p>
    <w:p w:rsidR="008C2F66" w:rsidRPr="00695AEB" w:rsidRDefault="008C2F66" w:rsidP="008C2F66">
      <w:pPr>
        <w:ind w:firstLine="709"/>
        <w:jc w:val="both"/>
        <w:rPr>
          <w:rFonts w:ascii="Arial" w:hAnsi="Arial" w:cs="Arial"/>
          <w:color w:val="000000" w:themeColor="text1"/>
          <w:szCs w:val="24"/>
        </w:rPr>
      </w:pPr>
      <w:bookmarkStart w:id="16" w:name="sub_1054"/>
      <w:bookmarkEnd w:id="15"/>
      <w:r w:rsidRPr="00695AEB">
        <w:rPr>
          <w:rFonts w:ascii="Arial" w:hAnsi="Arial" w:cs="Arial"/>
          <w:color w:val="000000" w:themeColor="text1"/>
          <w:szCs w:val="24"/>
        </w:rPr>
        <w:t>г) сохранение в территориальной единице места нахождения муниципальной образовательной организации условий для получения гражданами образования соответствующего уровня согласно федеральным государственным образовательным стандартам (при их наличии) с учетом прогноза демографической ситуации (в том числе возможного увеличения (уменьшения) плотности населения в соответствии с документами территориального планирования).</w:t>
      </w:r>
    </w:p>
    <w:p w:rsidR="008C2F66" w:rsidRPr="00695AEB" w:rsidRDefault="008C2F66" w:rsidP="008C2F66">
      <w:pPr>
        <w:ind w:firstLine="709"/>
        <w:jc w:val="both"/>
        <w:rPr>
          <w:rFonts w:ascii="Arial" w:hAnsi="Arial" w:cs="Arial"/>
          <w:color w:val="000000" w:themeColor="text1"/>
          <w:szCs w:val="24"/>
        </w:rPr>
      </w:pPr>
      <w:bookmarkStart w:id="17" w:name="sub_1010"/>
      <w:bookmarkEnd w:id="8"/>
      <w:bookmarkEnd w:id="12"/>
      <w:bookmarkEnd w:id="16"/>
      <w:r w:rsidRPr="00695AEB">
        <w:rPr>
          <w:rFonts w:ascii="Arial" w:hAnsi="Arial" w:cs="Arial"/>
          <w:color w:val="000000" w:themeColor="text1"/>
          <w:szCs w:val="24"/>
        </w:rPr>
        <w:t>12. Для выполнения возложенных функций комиссия по вопросам, входящим в ее компетенцию, имеет право:</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запрашивать необходимые для ее деятельности документы, материалы и информацию;</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устанавливать сроки представления запрашиваемых документов, материалов и информации;</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создавать рабочие группы с привлечением экспертов и специалистов.</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13. По результатам рассмотрения документов, указанных в пункте 10 настоящего Положения,  проведения оценки последствий принятия решения о реорганизации или ликвидации муниципальной образовательной организации, включая критерии этой оценки указанные в пункте 11 настоящего Положения, Комиссией принимается решение, которое оформляется заключением и подписывается председателем комиссии и всеми ее членами, присутствовавшими на заседании Комиссии</w:t>
      </w:r>
    </w:p>
    <w:p w:rsidR="008C2F66" w:rsidRPr="00695AEB" w:rsidRDefault="008C2F66" w:rsidP="008C2F66">
      <w:pPr>
        <w:ind w:firstLine="709"/>
        <w:jc w:val="both"/>
        <w:rPr>
          <w:rFonts w:ascii="Arial" w:hAnsi="Arial" w:cs="Arial"/>
          <w:color w:val="000000" w:themeColor="text1"/>
          <w:szCs w:val="24"/>
        </w:rPr>
      </w:pPr>
      <w:bookmarkStart w:id="18" w:name="sub_2009"/>
      <w:r w:rsidRPr="00695AEB">
        <w:rPr>
          <w:rFonts w:ascii="Arial" w:hAnsi="Arial" w:cs="Arial"/>
          <w:color w:val="000000" w:themeColor="text1"/>
          <w:szCs w:val="24"/>
        </w:rPr>
        <w:t xml:space="preserve">Заключение подготавливается и оформляется Комиссией в срок не более 20 рабочих дней </w:t>
      </w:r>
      <w:proofErr w:type="gramStart"/>
      <w:r w:rsidRPr="00695AEB">
        <w:rPr>
          <w:rFonts w:ascii="Arial" w:hAnsi="Arial" w:cs="Arial"/>
          <w:color w:val="000000" w:themeColor="text1"/>
          <w:szCs w:val="24"/>
        </w:rPr>
        <w:t>с даты проведения</w:t>
      </w:r>
      <w:proofErr w:type="gramEnd"/>
      <w:r w:rsidRPr="00695AEB">
        <w:rPr>
          <w:rFonts w:ascii="Arial" w:hAnsi="Arial" w:cs="Arial"/>
          <w:color w:val="000000" w:themeColor="text1"/>
          <w:szCs w:val="24"/>
        </w:rPr>
        <w:t xml:space="preserve"> заседания Комиссии.</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14. В заключени</w:t>
      </w:r>
      <w:proofErr w:type="gramStart"/>
      <w:r w:rsidRPr="00695AEB">
        <w:rPr>
          <w:rFonts w:ascii="Arial" w:hAnsi="Arial" w:cs="Arial"/>
          <w:color w:val="000000" w:themeColor="text1"/>
          <w:szCs w:val="24"/>
        </w:rPr>
        <w:t>и</w:t>
      </w:r>
      <w:proofErr w:type="gramEnd"/>
      <w:r w:rsidRPr="00695AEB">
        <w:rPr>
          <w:rFonts w:ascii="Arial" w:hAnsi="Arial" w:cs="Arial"/>
          <w:color w:val="000000" w:themeColor="text1"/>
          <w:szCs w:val="24"/>
        </w:rPr>
        <w:t xml:space="preserve"> Комиссии на основе анализа документов, указанных в пункте 10 настоящего Положения, указывается на возможность (или невозможность) принятия решения о реорганизации или ликвидации муниципальной образовательной организации.</w:t>
      </w:r>
    </w:p>
    <w:bookmarkEnd w:id="18"/>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 xml:space="preserve">Комиссия вправе принять заключение о невозможности принятия решения о реорганизации или ликвидации муниципальной образовательной организации в случае, когда по итогам проведенного анализа установлено невыполнение одного из критериев, установленных </w:t>
      </w:r>
      <w:hyperlink w:anchor="sub_1003" w:history="1">
        <w:r w:rsidRPr="00695AEB">
          <w:rPr>
            <w:rStyle w:val="ad"/>
            <w:rFonts w:ascii="Arial" w:hAnsi="Arial" w:cs="Arial"/>
            <w:color w:val="000000" w:themeColor="text1"/>
            <w:szCs w:val="24"/>
            <w:u w:val="none"/>
          </w:rPr>
          <w:t>пунктом</w:t>
        </w:r>
      </w:hyperlink>
      <w:r w:rsidRPr="00695AEB">
        <w:rPr>
          <w:rFonts w:ascii="Arial" w:hAnsi="Arial" w:cs="Arial"/>
          <w:color w:val="000000" w:themeColor="text1"/>
          <w:szCs w:val="24"/>
        </w:rPr>
        <w:t xml:space="preserve"> 11 настоящего Положения.</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При необходимости в заключении Комиссия дает оценку о дальнейшей деятельности муниципальной образовательной организации.</w:t>
      </w:r>
    </w:p>
    <w:p w:rsidR="008C2F66" w:rsidRPr="00695AEB" w:rsidRDefault="008C2F66" w:rsidP="008C2F66">
      <w:pPr>
        <w:ind w:firstLine="709"/>
        <w:jc w:val="both"/>
        <w:rPr>
          <w:rFonts w:ascii="Arial" w:hAnsi="Arial" w:cs="Arial"/>
          <w:color w:val="000000" w:themeColor="text1"/>
          <w:szCs w:val="24"/>
        </w:rPr>
      </w:pPr>
      <w:bookmarkStart w:id="19" w:name="sub_2010"/>
      <w:r w:rsidRPr="00695AEB">
        <w:rPr>
          <w:rFonts w:ascii="Arial" w:hAnsi="Arial" w:cs="Arial"/>
          <w:color w:val="000000" w:themeColor="text1"/>
          <w:szCs w:val="24"/>
        </w:rPr>
        <w:t xml:space="preserve">15. Заключения Комиссии размещаются в сети «Интернет» на </w:t>
      </w:r>
      <w:hyperlink r:id="rId10" w:history="1">
        <w:r w:rsidRPr="00695AEB">
          <w:rPr>
            <w:rStyle w:val="ad"/>
            <w:rFonts w:ascii="Arial" w:hAnsi="Arial" w:cs="Arial"/>
            <w:color w:val="000000" w:themeColor="text1"/>
            <w:szCs w:val="24"/>
            <w:u w:val="none"/>
          </w:rPr>
          <w:t>официальном сайте</w:t>
        </w:r>
      </w:hyperlink>
      <w:r w:rsidRPr="00695AEB">
        <w:rPr>
          <w:rFonts w:ascii="Arial" w:hAnsi="Arial" w:cs="Arial"/>
          <w:color w:val="000000" w:themeColor="text1"/>
          <w:szCs w:val="24"/>
        </w:rPr>
        <w:t xml:space="preserve"> администрации городского округа Люберцы Московской области.</w:t>
      </w:r>
    </w:p>
    <w:bookmarkEnd w:id="17"/>
    <w:bookmarkEnd w:id="19"/>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C2F66" w:rsidRPr="00695AEB" w:rsidTr="003B47A8">
        <w:tc>
          <w:tcPr>
            <w:tcW w:w="4786" w:type="dxa"/>
          </w:tcPr>
          <w:p w:rsidR="008C2F66" w:rsidRPr="00695AEB" w:rsidRDefault="008C2F66" w:rsidP="003B47A8">
            <w:pPr>
              <w:jc w:val="center"/>
              <w:rPr>
                <w:rFonts w:ascii="Arial" w:hAnsi="Arial" w:cs="Arial"/>
                <w:color w:val="000000" w:themeColor="text1"/>
                <w:szCs w:val="24"/>
              </w:rPr>
            </w:pPr>
          </w:p>
        </w:tc>
        <w:tc>
          <w:tcPr>
            <w:tcW w:w="4786" w:type="dxa"/>
          </w:tcPr>
          <w:p w:rsidR="008C2F66" w:rsidRPr="00695AEB" w:rsidRDefault="008C2F66" w:rsidP="003B47A8">
            <w:pPr>
              <w:jc w:val="center"/>
              <w:rPr>
                <w:rFonts w:ascii="Arial" w:hAnsi="Arial" w:cs="Arial"/>
                <w:color w:val="000000" w:themeColor="text1"/>
                <w:szCs w:val="24"/>
              </w:rPr>
            </w:pPr>
            <w:r w:rsidRPr="00695AEB">
              <w:rPr>
                <w:rFonts w:ascii="Arial" w:hAnsi="Arial" w:cs="Arial"/>
                <w:color w:val="000000" w:themeColor="text1"/>
                <w:szCs w:val="24"/>
              </w:rPr>
              <w:t xml:space="preserve">Приложение </w:t>
            </w:r>
          </w:p>
          <w:p w:rsidR="008C2F66" w:rsidRPr="00695AEB" w:rsidRDefault="008C2F66" w:rsidP="003B47A8">
            <w:pPr>
              <w:jc w:val="center"/>
              <w:rPr>
                <w:rFonts w:ascii="Arial" w:hAnsi="Arial" w:cs="Arial"/>
                <w:color w:val="000000" w:themeColor="text1"/>
                <w:szCs w:val="24"/>
              </w:rPr>
            </w:pPr>
            <w:r w:rsidRPr="00695AEB">
              <w:rPr>
                <w:rFonts w:ascii="Arial" w:hAnsi="Arial" w:cs="Arial"/>
                <w:color w:val="000000" w:themeColor="text1"/>
                <w:szCs w:val="24"/>
              </w:rPr>
              <w:t>к Положению о Комиссии по оценке последствий принятия решения о реорганизации или ликвидации муниципальной образовательной организации муниципального образования городской округ Люберцы Московской области</w:t>
            </w:r>
          </w:p>
        </w:tc>
      </w:tr>
    </w:tbl>
    <w:p w:rsidR="008C2F66" w:rsidRPr="00695AEB" w:rsidRDefault="008C2F66" w:rsidP="008C2F66">
      <w:pPr>
        <w:jc w:val="center"/>
        <w:rPr>
          <w:rFonts w:ascii="Arial" w:hAnsi="Arial" w:cs="Arial"/>
          <w:b/>
          <w:color w:val="000000" w:themeColor="text1"/>
          <w:szCs w:val="24"/>
        </w:rPr>
      </w:pPr>
    </w:p>
    <w:p w:rsidR="008C2F66" w:rsidRPr="00695AEB" w:rsidRDefault="008C2F66" w:rsidP="008C2F66">
      <w:pPr>
        <w:jc w:val="center"/>
        <w:rPr>
          <w:rFonts w:ascii="Arial" w:hAnsi="Arial" w:cs="Arial"/>
          <w:b/>
          <w:color w:val="000000" w:themeColor="text1"/>
          <w:szCs w:val="24"/>
        </w:rPr>
      </w:pPr>
      <w:r w:rsidRPr="00695AEB">
        <w:rPr>
          <w:rFonts w:ascii="Arial" w:hAnsi="Arial" w:cs="Arial"/>
          <w:b/>
          <w:color w:val="000000" w:themeColor="text1"/>
          <w:szCs w:val="24"/>
        </w:rPr>
        <w:t>Заключение по оценке последствий принятия решения о реорганизации или ликвидации муниципальной образовательной организации, подведомственной управлению образованием администрации  муниципального образования городской округ Люберцы Московской области</w:t>
      </w:r>
    </w:p>
    <w:p w:rsidR="008C2F66" w:rsidRPr="00695AEB" w:rsidRDefault="008C2F66" w:rsidP="008C2F66">
      <w:pPr>
        <w:jc w:val="center"/>
        <w:rPr>
          <w:rFonts w:ascii="Arial" w:hAnsi="Arial" w:cs="Arial"/>
          <w:b/>
          <w:color w:val="000000" w:themeColor="text1"/>
          <w:szCs w:val="24"/>
        </w:rPr>
      </w:pPr>
    </w:p>
    <w:p w:rsidR="008C2F66" w:rsidRPr="00695AEB" w:rsidRDefault="008C2F66" w:rsidP="008C2F66">
      <w:pPr>
        <w:ind w:firstLine="709"/>
        <w:jc w:val="both"/>
        <w:rPr>
          <w:rFonts w:ascii="Arial" w:hAnsi="Arial" w:cs="Arial"/>
          <w:color w:val="000000" w:themeColor="text1"/>
          <w:szCs w:val="24"/>
        </w:rPr>
      </w:pPr>
      <w:proofErr w:type="gramStart"/>
      <w:r w:rsidRPr="00695AEB">
        <w:rPr>
          <w:rFonts w:ascii="Arial" w:hAnsi="Arial" w:cs="Arial"/>
          <w:color w:val="000000" w:themeColor="text1"/>
          <w:szCs w:val="24"/>
        </w:rPr>
        <w:t>В соответствии с Распоряжением Министерства образования Московской области от 15.11.2013 № 11 «Об утверждении Порядка проведения оценки последствий принятия решения о реорганизации или ликвидации государственной образовательной организации Московской области, муниципальной образовательной организации в Московской области, включая критерии этой оценки (по типам данных образовательных организаций), и Порядка создания комиссии по оценке последствий такого решения и подготовки ею заключений», Постановлением администрации муниципального образования</w:t>
      </w:r>
      <w:proofErr w:type="gramEnd"/>
      <w:r w:rsidRPr="00695AEB">
        <w:rPr>
          <w:rFonts w:ascii="Arial" w:hAnsi="Arial" w:cs="Arial"/>
          <w:color w:val="000000" w:themeColor="text1"/>
          <w:szCs w:val="24"/>
        </w:rPr>
        <w:t xml:space="preserve"> </w:t>
      </w:r>
      <w:proofErr w:type="gramStart"/>
      <w:r w:rsidRPr="00695AEB">
        <w:rPr>
          <w:rFonts w:ascii="Arial" w:hAnsi="Arial" w:cs="Arial"/>
          <w:color w:val="000000" w:themeColor="text1"/>
          <w:szCs w:val="24"/>
        </w:rPr>
        <w:t>городской округ Люберцы Московской области от _______________ №______________ «О Комиссии по оценке последствий принятия решения о реорганизации или ликвидации муниципальной образовательной организации, подведомственной управлению образованием администрации муниципального образования городской округ Люберцы Московской области» Комиссия по оценке последствий принятия решения о реорганизации или ликвидации муниципальной образовательной организации, подведомственной управлению образованием администрации муниципального образования городской округ Люберцы Московской области (далее – Комиссия) рассмотрела заявление Первого</w:t>
      </w:r>
      <w:proofErr w:type="gramEnd"/>
      <w:r w:rsidRPr="00695AEB">
        <w:rPr>
          <w:rFonts w:ascii="Arial" w:hAnsi="Arial" w:cs="Arial"/>
          <w:color w:val="000000" w:themeColor="text1"/>
          <w:szCs w:val="24"/>
        </w:rPr>
        <w:t xml:space="preserve"> заместителя Главы администрации  муниципального образования городской округ Люберцы Московской области о реорганизации/ликвидации__________________________________</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ab/>
      </w:r>
      <w:r w:rsidRPr="00695AEB">
        <w:rPr>
          <w:rFonts w:ascii="Arial" w:hAnsi="Arial" w:cs="Arial"/>
          <w:color w:val="000000" w:themeColor="text1"/>
          <w:szCs w:val="24"/>
        </w:rPr>
        <w:tab/>
      </w:r>
      <w:r w:rsidRPr="00695AEB">
        <w:rPr>
          <w:rFonts w:ascii="Arial" w:hAnsi="Arial" w:cs="Arial"/>
          <w:color w:val="000000" w:themeColor="text1"/>
          <w:szCs w:val="24"/>
        </w:rPr>
        <w:tab/>
      </w:r>
      <w:r w:rsidRPr="00695AEB">
        <w:rPr>
          <w:rFonts w:ascii="Arial" w:hAnsi="Arial" w:cs="Arial"/>
          <w:color w:val="000000" w:themeColor="text1"/>
          <w:szCs w:val="24"/>
        </w:rPr>
        <w:tab/>
      </w:r>
      <w:r w:rsidRPr="00695AEB">
        <w:rPr>
          <w:rFonts w:ascii="Arial" w:hAnsi="Arial" w:cs="Arial"/>
          <w:color w:val="000000" w:themeColor="text1"/>
          <w:szCs w:val="24"/>
        </w:rPr>
        <w:tab/>
        <w:t>(указывается наименование образовательной организации)</w:t>
      </w:r>
    </w:p>
    <w:p w:rsidR="008C2F66" w:rsidRPr="00695AEB" w:rsidRDefault="008C2F66" w:rsidP="008C2F66">
      <w:pPr>
        <w:jc w:val="both"/>
        <w:rPr>
          <w:rFonts w:ascii="Arial" w:hAnsi="Arial" w:cs="Arial"/>
          <w:color w:val="000000" w:themeColor="text1"/>
          <w:szCs w:val="24"/>
        </w:rPr>
      </w:pPr>
      <w:r w:rsidRPr="00695AEB">
        <w:rPr>
          <w:rFonts w:ascii="Arial" w:hAnsi="Arial" w:cs="Arial"/>
          <w:color w:val="000000" w:themeColor="text1"/>
          <w:szCs w:val="24"/>
        </w:rPr>
        <w:t>__________________________________________________________________</w:t>
      </w:r>
    </w:p>
    <w:p w:rsidR="008C2F66" w:rsidRPr="00695AEB" w:rsidRDefault="008C2F66" w:rsidP="008C2F66">
      <w:pPr>
        <w:jc w:val="both"/>
        <w:rPr>
          <w:rFonts w:ascii="Arial" w:hAnsi="Arial" w:cs="Arial"/>
          <w:color w:val="000000" w:themeColor="text1"/>
          <w:szCs w:val="24"/>
        </w:rPr>
      </w:pPr>
      <w:r w:rsidRPr="00695AEB">
        <w:rPr>
          <w:rFonts w:ascii="Arial" w:hAnsi="Arial" w:cs="Arial"/>
          <w:color w:val="000000" w:themeColor="text1"/>
          <w:szCs w:val="24"/>
        </w:rPr>
        <w:t>и прилагаемые к заявлению документы и материалы и провела оценку последствий принятия решения о реорганизации/ликвидации образовательной организации на основании следующих критериев:</w:t>
      </w:r>
    </w:p>
    <w:p w:rsidR="008C2F66" w:rsidRPr="00695AEB" w:rsidRDefault="008C2F66" w:rsidP="008C2F66">
      <w:pPr>
        <w:jc w:val="both"/>
        <w:rPr>
          <w:rFonts w:ascii="Arial" w:hAnsi="Arial" w:cs="Arial"/>
          <w:color w:val="000000" w:themeColor="text1"/>
          <w:szCs w:val="24"/>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726"/>
        <w:gridCol w:w="1361"/>
        <w:gridCol w:w="1984"/>
      </w:tblGrid>
      <w:tr w:rsidR="008C2F66" w:rsidRPr="00695AEB" w:rsidTr="003B47A8">
        <w:tc>
          <w:tcPr>
            <w:tcW w:w="510" w:type="dxa"/>
          </w:tcPr>
          <w:p w:rsidR="008C2F66" w:rsidRPr="00695AEB" w:rsidRDefault="008C2F66" w:rsidP="003B47A8">
            <w:pPr>
              <w:pStyle w:val="ConsPlusNormal"/>
              <w:jc w:val="center"/>
              <w:rPr>
                <w:color w:val="000000" w:themeColor="text1"/>
                <w:sz w:val="24"/>
                <w:szCs w:val="24"/>
              </w:rPr>
            </w:pPr>
            <w:r w:rsidRPr="00695AEB">
              <w:rPr>
                <w:color w:val="000000" w:themeColor="text1"/>
                <w:sz w:val="24"/>
                <w:szCs w:val="24"/>
              </w:rPr>
              <w:t xml:space="preserve">№ </w:t>
            </w:r>
            <w:proofErr w:type="gramStart"/>
            <w:r w:rsidRPr="00695AEB">
              <w:rPr>
                <w:color w:val="000000" w:themeColor="text1"/>
                <w:sz w:val="24"/>
                <w:szCs w:val="24"/>
              </w:rPr>
              <w:t>п</w:t>
            </w:r>
            <w:proofErr w:type="gramEnd"/>
            <w:r w:rsidRPr="00695AEB">
              <w:rPr>
                <w:color w:val="000000" w:themeColor="text1"/>
                <w:sz w:val="24"/>
                <w:szCs w:val="24"/>
              </w:rPr>
              <w:t>/п</w:t>
            </w:r>
          </w:p>
        </w:tc>
        <w:tc>
          <w:tcPr>
            <w:tcW w:w="5726" w:type="dxa"/>
          </w:tcPr>
          <w:p w:rsidR="008C2F66" w:rsidRPr="00695AEB" w:rsidRDefault="008C2F66" w:rsidP="003B47A8">
            <w:pPr>
              <w:pStyle w:val="ConsPlusNormal"/>
              <w:jc w:val="center"/>
              <w:rPr>
                <w:color w:val="000000" w:themeColor="text1"/>
                <w:sz w:val="24"/>
                <w:szCs w:val="24"/>
              </w:rPr>
            </w:pPr>
            <w:r w:rsidRPr="00695AEB">
              <w:rPr>
                <w:color w:val="000000" w:themeColor="text1"/>
                <w:sz w:val="24"/>
                <w:szCs w:val="24"/>
              </w:rPr>
              <w:t>Критерий</w:t>
            </w:r>
          </w:p>
        </w:tc>
        <w:tc>
          <w:tcPr>
            <w:tcW w:w="1361" w:type="dxa"/>
          </w:tcPr>
          <w:p w:rsidR="008C2F66" w:rsidRPr="00695AEB" w:rsidRDefault="008C2F66" w:rsidP="003B47A8">
            <w:pPr>
              <w:pStyle w:val="ConsPlusNormal"/>
              <w:jc w:val="center"/>
              <w:rPr>
                <w:color w:val="000000" w:themeColor="text1"/>
                <w:sz w:val="24"/>
                <w:szCs w:val="24"/>
              </w:rPr>
            </w:pPr>
            <w:r w:rsidRPr="00695AEB">
              <w:rPr>
                <w:color w:val="000000" w:themeColor="text1"/>
                <w:sz w:val="24"/>
                <w:szCs w:val="24"/>
              </w:rPr>
              <w:t>Показатель критерия</w:t>
            </w:r>
          </w:p>
        </w:tc>
        <w:tc>
          <w:tcPr>
            <w:tcW w:w="1984" w:type="dxa"/>
          </w:tcPr>
          <w:p w:rsidR="008C2F66" w:rsidRPr="00695AEB" w:rsidRDefault="008C2F66" w:rsidP="003B47A8">
            <w:pPr>
              <w:pStyle w:val="ConsPlusNormal"/>
              <w:jc w:val="center"/>
              <w:rPr>
                <w:color w:val="000000" w:themeColor="text1"/>
                <w:sz w:val="24"/>
                <w:szCs w:val="24"/>
              </w:rPr>
            </w:pPr>
            <w:r w:rsidRPr="00695AEB">
              <w:rPr>
                <w:color w:val="000000" w:themeColor="text1"/>
                <w:sz w:val="24"/>
                <w:szCs w:val="24"/>
              </w:rPr>
              <w:t>Вывод комиссии (позитивные/негативные последствия/критерий не затрагивается)</w:t>
            </w:r>
          </w:p>
        </w:tc>
      </w:tr>
      <w:tr w:rsidR="008C2F66" w:rsidRPr="00695AEB" w:rsidTr="003B47A8">
        <w:tc>
          <w:tcPr>
            <w:tcW w:w="510" w:type="dxa"/>
          </w:tcPr>
          <w:p w:rsidR="008C2F66" w:rsidRPr="00695AEB" w:rsidRDefault="008C2F66" w:rsidP="003B47A8">
            <w:pPr>
              <w:pStyle w:val="ConsPlusNormal"/>
              <w:rPr>
                <w:color w:val="000000" w:themeColor="text1"/>
                <w:sz w:val="24"/>
                <w:szCs w:val="24"/>
              </w:rPr>
            </w:pPr>
          </w:p>
        </w:tc>
        <w:tc>
          <w:tcPr>
            <w:tcW w:w="5726" w:type="dxa"/>
          </w:tcPr>
          <w:p w:rsidR="008C2F66" w:rsidRPr="00695AEB" w:rsidRDefault="008C2F66" w:rsidP="003B47A8">
            <w:pPr>
              <w:pStyle w:val="ConsPlusNormal"/>
              <w:rPr>
                <w:color w:val="000000" w:themeColor="text1"/>
                <w:sz w:val="24"/>
                <w:szCs w:val="24"/>
              </w:rPr>
            </w:pPr>
            <w:r w:rsidRPr="00695AEB">
              <w:rPr>
                <w:color w:val="000000" w:themeColor="text1"/>
                <w:sz w:val="24"/>
                <w:szCs w:val="24"/>
              </w:rPr>
              <w:t>Соблюдение прав и гарантий, установленных федеральным законодательством и законодательством Московской области в отношении обучающихся и работников реорганизуемой или ликвидируемой муниципальной образовательной организации</w:t>
            </w:r>
          </w:p>
        </w:tc>
        <w:tc>
          <w:tcPr>
            <w:tcW w:w="1361" w:type="dxa"/>
          </w:tcPr>
          <w:p w:rsidR="008C2F66" w:rsidRPr="00695AEB" w:rsidRDefault="008C2F66" w:rsidP="00695AEB">
            <w:pPr>
              <w:pStyle w:val="ConsPlusNormal"/>
              <w:ind w:firstLine="0"/>
              <w:rPr>
                <w:color w:val="000000" w:themeColor="text1"/>
                <w:sz w:val="24"/>
                <w:szCs w:val="24"/>
              </w:rPr>
            </w:pPr>
            <w:r w:rsidRPr="00695AEB">
              <w:rPr>
                <w:color w:val="000000" w:themeColor="text1"/>
                <w:sz w:val="24"/>
                <w:szCs w:val="24"/>
              </w:rPr>
              <w:t>да/нет</w:t>
            </w:r>
          </w:p>
        </w:tc>
        <w:tc>
          <w:tcPr>
            <w:tcW w:w="1984" w:type="dxa"/>
          </w:tcPr>
          <w:p w:rsidR="008C2F66" w:rsidRPr="00695AEB" w:rsidRDefault="008C2F66" w:rsidP="003B47A8">
            <w:pPr>
              <w:pStyle w:val="ConsPlusNormal"/>
              <w:rPr>
                <w:color w:val="000000" w:themeColor="text1"/>
                <w:sz w:val="24"/>
                <w:szCs w:val="24"/>
              </w:rPr>
            </w:pPr>
          </w:p>
        </w:tc>
      </w:tr>
      <w:tr w:rsidR="008C2F66" w:rsidRPr="00695AEB" w:rsidTr="003B47A8">
        <w:tc>
          <w:tcPr>
            <w:tcW w:w="510" w:type="dxa"/>
          </w:tcPr>
          <w:p w:rsidR="008C2F66" w:rsidRPr="00695AEB" w:rsidRDefault="008C2F66" w:rsidP="003B47A8">
            <w:pPr>
              <w:pStyle w:val="ConsPlusNormal"/>
              <w:rPr>
                <w:color w:val="000000" w:themeColor="text1"/>
                <w:sz w:val="24"/>
                <w:szCs w:val="24"/>
              </w:rPr>
            </w:pPr>
          </w:p>
        </w:tc>
        <w:tc>
          <w:tcPr>
            <w:tcW w:w="5726" w:type="dxa"/>
          </w:tcPr>
          <w:p w:rsidR="008C2F66" w:rsidRPr="00695AEB" w:rsidRDefault="008C2F66" w:rsidP="003B47A8">
            <w:pPr>
              <w:pStyle w:val="ConsPlusNormal"/>
              <w:rPr>
                <w:color w:val="000000" w:themeColor="text1"/>
                <w:sz w:val="24"/>
                <w:szCs w:val="24"/>
              </w:rPr>
            </w:pPr>
            <w:r w:rsidRPr="00695AEB">
              <w:rPr>
                <w:color w:val="000000" w:themeColor="text1"/>
                <w:sz w:val="24"/>
                <w:szCs w:val="24"/>
              </w:rPr>
              <w:t>Минимизация возможных социальных рисков в отношении обучающихся и работников реорганизуемой или ликвидируемой муниципальной образовательной организации</w:t>
            </w:r>
          </w:p>
        </w:tc>
        <w:tc>
          <w:tcPr>
            <w:tcW w:w="1361" w:type="dxa"/>
          </w:tcPr>
          <w:p w:rsidR="008C2F66" w:rsidRPr="00695AEB" w:rsidRDefault="008C2F66" w:rsidP="00695AEB">
            <w:pPr>
              <w:pStyle w:val="ConsPlusNormal"/>
              <w:ind w:firstLine="0"/>
              <w:rPr>
                <w:color w:val="000000" w:themeColor="text1"/>
                <w:sz w:val="24"/>
                <w:szCs w:val="24"/>
              </w:rPr>
            </w:pPr>
            <w:r w:rsidRPr="00695AEB">
              <w:rPr>
                <w:color w:val="000000" w:themeColor="text1"/>
                <w:sz w:val="24"/>
                <w:szCs w:val="24"/>
              </w:rPr>
              <w:t>да/нет</w:t>
            </w:r>
          </w:p>
        </w:tc>
        <w:tc>
          <w:tcPr>
            <w:tcW w:w="1984" w:type="dxa"/>
          </w:tcPr>
          <w:p w:rsidR="008C2F66" w:rsidRPr="00695AEB" w:rsidRDefault="008C2F66" w:rsidP="003B47A8">
            <w:pPr>
              <w:pStyle w:val="ConsPlusNormal"/>
              <w:rPr>
                <w:color w:val="000000" w:themeColor="text1"/>
                <w:sz w:val="24"/>
                <w:szCs w:val="24"/>
              </w:rPr>
            </w:pPr>
          </w:p>
        </w:tc>
      </w:tr>
      <w:tr w:rsidR="008C2F66" w:rsidRPr="00695AEB" w:rsidTr="003B47A8">
        <w:tc>
          <w:tcPr>
            <w:tcW w:w="510" w:type="dxa"/>
          </w:tcPr>
          <w:p w:rsidR="008C2F66" w:rsidRPr="00695AEB" w:rsidRDefault="008C2F66" w:rsidP="003B47A8">
            <w:pPr>
              <w:pStyle w:val="ConsPlusNormal"/>
              <w:rPr>
                <w:color w:val="000000" w:themeColor="text1"/>
                <w:sz w:val="24"/>
                <w:szCs w:val="24"/>
              </w:rPr>
            </w:pPr>
          </w:p>
        </w:tc>
        <w:tc>
          <w:tcPr>
            <w:tcW w:w="5726" w:type="dxa"/>
          </w:tcPr>
          <w:p w:rsidR="008C2F66" w:rsidRPr="00695AEB" w:rsidRDefault="008C2F66" w:rsidP="003B47A8">
            <w:pPr>
              <w:pStyle w:val="ConsPlusNormal"/>
              <w:rPr>
                <w:color w:val="000000" w:themeColor="text1"/>
                <w:sz w:val="24"/>
                <w:szCs w:val="24"/>
              </w:rPr>
            </w:pPr>
            <w:r w:rsidRPr="00695AEB">
              <w:rPr>
                <w:color w:val="000000" w:themeColor="text1"/>
                <w:sz w:val="24"/>
                <w:szCs w:val="24"/>
              </w:rPr>
              <w:t>Наличие возможности приема граждан в другие муниципальные образовательные организации, осуществляющие образовательную деятельность по реализации соответствующих образовательных программ, их территориальной доступности, в том числе с учетом возможности организации транспортного сопровождения обучающихся к таким образовательным организациям и (или) их круглосуточного пребывания в них</w:t>
            </w:r>
          </w:p>
        </w:tc>
        <w:tc>
          <w:tcPr>
            <w:tcW w:w="1361" w:type="dxa"/>
          </w:tcPr>
          <w:p w:rsidR="008C2F66" w:rsidRPr="00695AEB" w:rsidRDefault="008C2F66" w:rsidP="00695AEB">
            <w:pPr>
              <w:pStyle w:val="ConsPlusNormal"/>
              <w:ind w:firstLine="0"/>
              <w:rPr>
                <w:color w:val="000000" w:themeColor="text1"/>
                <w:sz w:val="24"/>
                <w:szCs w:val="24"/>
              </w:rPr>
            </w:pPr>
            <w:r w:rsidRPr="00695AEB">
              <w:rPr>
                <w:color w:val="000000" w:themeColor="text1"/>
                <w:sz w:val="24"/>
                <w:szCs w:val="24"/>
              </w:rPr>
              <w:t>да/нет</w:t>
            </w:r>
          </w:p>
        </w:tc>
        <w:tc>
          <w:tcPr>
            <w:tcW w:w="1984" w:type="dxa"/>
          </w:tcPr>
          <w:p w:rsidR="008C2F66" w:rsidRPr="00695AEB" w:rsidRDefault="008C2F66" w:rsidP="003B47A8">
            <w:pPr>
              <w:pStyle w:val="ConsPlusNormal"/>
              <w:rPr>
                <w:color w:val="000000" w:themeColor="text1"/>
                <w:sz w:val="24"/>
                <w:szCs w:val="24"/>
              </w:rPr>
            </w:pPr>
          </w:p>
        </w:tc>
      </w:tr>
      <w:tr w:rsidR="008C2F66" w:rsidRPr="00695AEB" w:rsidTr="003B47A8">
        <w:tc>
          <w:tcPr>
            <w:tcW w:w="510" w:type="dxa"/>
          </w:tcPr>
          <w:p w:rsidR="008C2F66" w:rsidRPr="00695AEB" w:rsidRDefault="008C2F66" w:rsidP="003B47A8">
            <w:pPr>
              <w:pStyle w:val="ConsPlusNormal"/>
              <w:rPr>
                <w:color w:val="000000" w:themeColor="text1"/>
                <w:sz w:val="24"/>
                <w:szCs w:val="24"/>
              </w:rPr>
            </w:pPr>
          </w:p>
        </w:tc>
        <w:tc>
          <w:tcPr>
            <w:tcW w:w="5726" w:type="dxa"/>
          </w:tcPr>
          <w:p w:rsidR="008C2F66" w:rsidRPr="00695AEB" w:rsidRDefault="008C2F66" w:rsidP="003B47A8">
            <w:pPr>
              <w:pStyle w:val="ConsPlusNormal"/>
              <w:rPr>
                <w:color w:val="000000" w:themeColor="text1"/>
                <w:sz w:val="24"/>
                <w:szCs w:val="24"/>
              </w:rPr>
            </w:pPr>
            <w:r w:rsidRPr="00695AEB">
              <w:rPr>
                <w:color w:val="000000" w:themeColor="text1"/>
                <w:sz w:val="24"/>
                <w:szCs w:val="24"/>
              </w:rPr>
              <w:t>Сохранение в территориальной единице места нахождения муниципальной образовательной организации условий для получения гражданами образования соответствующего уровня согласно федеральным государственным образовательным стандартам (при их наличии) с учетом прогноза демографической ситуации (в том числе возможного увеличения (уменьшения) плотности населения в соответствии с документами территориального планирования)</w:t>
            </w:r>
          </w:p>
        </w:tc>
        <w:tc>
          <w:tcPr>
            <w:tcW w:w="1361" w:type="dxa"/>
          </w:tcPr>
          <w:p w:rsidR="008C2F66" w:rsidRPr="00695AEB" w:rsidRDefault="008C2F66" w:rsidP="00695AEB">
            <w:pPr>
              <w:pStyle w:val="ConsPlusNormal"/>
              <w:ind w:firstLine="0"/>
              <w:rPr>
                <w:color w:val="000000" w:themeColor="text1"/>
                <w:sz w:val="24"/>
                <w:szCs w:val="24"/>
              </w:rPr>
            </w:pPr>
            <w:r w:rsidRPr="00695AEB">
              <w:rPr>
                <w:color w:val="000000" w:themeColor="text1"/>
                <w:sz w:val="24"/>
                <w:szCs w:val="24"/>
              </w:rPr>
              <w:t>да/нет</w:t>
            </w:r>
          </w:p>
        </w:tc>
        <w:tc>
          <w:tcPr>
            <w:tcW w:w="1984" w:type="dxa"/>
          </w:tcPr>
          <w:p w:rsidR="008C2F66" w:rsidRPr="00695AEB" w:rsidRDefault="008C2F66" w:rsidP="003B47A8">
            <w:pPr>
              <w:pStyle w:val="ConsPlusNormal"/>
              <w:rPr>
                <w:color w:val="000000" w:themeColor="text1"/>
                <w:sz w:val="24"/>
                <w:szCs w:val="24"/>
              </w:rPr>
            </w:pPr>
          </w:p>
        </w:tc>
      </w:tr>
    </w:tbl>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По результатам оценки последствий принятия решения о реорганизации/ликвидации образовательной организации Комиссией принято следующее решение:</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Проведение процедуры реорганизации/ликвидации    образовательной организации _______________________________________________________</w:t>
      </w: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 xml:space="preserve">                        (наименование образовательной организации)</w:t>
      </w:r>
    </w:p>
    <w:p w:rsidR="008C2F66" w:rsidRPr="00695AEB" w:rsidRDefault="008C2F66" w:rsidP="008C2F66">
      <w:pPr>
        <w:jc w:val="both"/>
        <w:rPr>
          <w:rFonts w:ascii="Arial" w:hAnsi="Arial" w:cs="Arial"/>
          <w:color w:val="000000" w:themeColor="text1"/>
          <w:szCs w:val="24"/>
        </w:rPr>
      </w:pPr>
      <w:r w:rsidRPr="00695AEB">
        <w:rPr>
          <w:rFonts w:ascii="Arial" w:hAnsi="Arial" w:cs="Arial"/>
          <w:color w:val="000000" w:themeColor="text1"/>
          <w:szCs w:val="24"/>
        </w:rPr>
        <w:t>возможно (невозможно).</w:t>
      </w:r>
    </w:p>
    <w:p w:rsidR="008C2F66" w:rsidRPr="00695AEB" w:rsidRDefault="008C2F66" w:rsidP="008C2F66">
      <w:pPr>
        <w:ind w:firstLine="709"/>
        <w:jc w:val="both"/>
        <w:rPr>
          <w:rFonts w:ascii="Arial" w:hAnsi="Arial" w:cs="Arial"/>
          <w:color w:val="000000" w:themeColor="text1"/>
          <w:szCs w:val="24"/>
        </w:rPr>
      </w:pP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Подписи членов комиссии (с расшифровкой фамилий).</w:t>
      </w:r>
    </w:p>
    <w:p w:rsidR="008C2F66" w:rsidRPr="00695AEB" w:rsidRDefault="008C2F66" w:rsidP="008C2F66">
      <w:pPr>
        <w:ind w:firstLine="709"/>
        <w:jc w:val="both"/>
        <w:rPr>
          <w:rFonts w:ascii="Arial" w:hAnsi="Arial" w:cs="Arial"/>
          <w:color w:val="000000" w:themeColor="text1"/>
          <w:szCs w:val="24"/>
        </w:rPr>
      </w:pP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Председатель комиссии:</w:t>
      </w:r>
    </w:p>
    <w:p w:rsidR="008C2F66" w:rsidRPr="00695AEB" w:rsidRDefault="008C2F66" w:rsidP="008C2F66">
      <w:pPr>
        <w:ind w:firstLine="709"/>
        <w:jc w:val="both"/>
        <w:rPr>
          <w:rFonts w:ascii="Arial" w:hAnsi="Arial" w:cs="Arial"/>
          <w:color w:val="000000" w:themeColor="text1"/>
          <w:szCs w:val="24"/>
        </w:rPr>
      </w:pPr>
    </w:p>
    <w:p w:rsidR="008C2F66" w:rsidRPr="00695AEB" w:rsidRDefault="008C2F66" w:rsidP="008C2F66">
      <w:pPr>
        <w:ind w:firstLine="709"/>
        <w:jc w:val="both"/>
        <w:rPr>
          <w:rFonts w:ascii="Arial" w:hAnsi="Arial" w:cs="Arial"/>
          <w:color w:val="000000" w:themeColor="text1"/>
          <w:szCs w:val="24"/>
        </w:rPr>
      </w:pPr>
      <w:r w:rsidRPr="00695AEB">
        <w:rPr>
          <w:rFonts w:ascii="Arial" w:hAnsi="Arial" w:cs="Arial"/>
          <w:color w:val="000000" w:themeColor="text1"/>
          <w:szCs w:val="24"/>
        </w:rPr>
        <w:t>Члены комиссии:</w:t>
      </w:r>
    </w:p>
    <w:p w:rsidR="0004636F" w:rsidRPr="00695AEB" w:rsidRDefault="0004636F" w:rsidP="0004636F">
      <w:pPr>
        <w:widowControl w:val="0"/>
        <w:autoSpaceDE w:val="0"/>
        <w:autoSpaceDN w:val="0"/>
        <w:adjustRightInd w:val="0"/>
        <w:jc w:val="both"/>
        <w:rPr>
          <w:rFonts w:ascii="Arial" w:hAnsi="Arial" w:cs="Arial"/>
          <w:color w:val="000000" w:themeColor="text1"/>
          <w:szCs w:val="24"/>
        </w:rPr>
      </w:pPr>
    </w:p>
    <w:sectPr w:rsidR="0004636F" w:rsidRPr="00695AEB" w:rsidSect="008C2F66">
      <w:pgSz w:w="11906" w:h="16838" w:code="9"/>
      <w:pgMar w:top="709" w:right="566"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E84" w:rsidRDefault="00EA5E84" w:rsidP="00EC6213">
      <w:r>
        <w:separator/>
      </w:r>
    </w:p>
  </w:endnote>
  <w:endnote w:type="continuationSeparator" w:id="0">
    <w:p w:rsidR="00EA5E84" w:rsidRDefault="00EA5E84"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Calibri"/>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E84" w:rsidRDefault="00EA5E84" w:rsidP="00EC6213">
      <w:r>
        <w:separator/>
      </w:r>
    </w:p>
  </w:footnote>
  <w:footnote w:type="continuationSeparator" w:id="0">
    <w:p w:rsidR="00EA5E84" w:rsidRDefault="00EA5E84"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4464F10"/>
    <w:multiLevelType w:val="multilevel"/>
    <w:tmpl w:val="A14A434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6">
    <w:nsid w:val="35CD41CD"/>
    <w:multiLevelType w:val="multilevel"/>
    <w:tmpl w:val="2B1638EC"/>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9">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num w:numId="1">
    <w:abstractNumId w:val="20"/>
  </w:num>
  <w:num w:numId="2">
    <w:abstractNumId w:val="17"/>
  </w:num>
  <w:num w:numId="3">
    <w:abstractNumId w:val="19"/>
  </w:num>
  <w:num w:numId="4">
    <w:abstractNumId w:val="5"/>
  </w:num>
  <w:num w:numId="5">
    <w:abstractNumId w:val="9"/>
  </w:num>
  <w:num w:numId="6">
    <w:abstractNumId w:val="21"/>
  </w:num>
  <w:num w:numId="7">
    <w:abstractNumId w:val="6"/>
  </w:num>
  <w:num w:numId="8">
    <w:abstractNumId w:val="7"/>
  </w:num>
  <w:num w:numId="9">
    <w:abstractNumId w:val="13"/>
  </w:num>
  <w:num w:numId="10">
    <w:abstractNumId w:val="12"/>
  </w:num>
  <w:num w:numId="11">
    <w:abstractNumId w:val="14"/>
  </w:num>
  <w:num w:numId="12">
    <w:abstractNumId w:val="16"/>
  </w:num>
  <w:num w:numId="13">
    <w:abstractNumId w:val="22"/>
  </w:num>
  <w:num w:numId="14">
    <w:abstractNumId w:val="11"/>
  </w:num>
  <w:num w:numId="15">
    <w:abstractNumId w:val="3"/>
  </w:num>
  <w:num w:numId="16">
    <w:abstractNumId w:val="4"/>
  </w:num>
  <w:num w:numId="17">
    <w:abstractNumId w:val="15"/>
  </w:num>
  <w:num w:numId="18">
    <w:abstractNumId w:val="8"/>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9014F"/>
    <w:rsid w:val="000C3784"/>
    <w:rsid w:val="000C3E0A"/>
    <w:rsid w:val="000D5B17"/>
    <w:rsid w:val="000D71D2"/>
    <w:rsid w:val="000E1227"/>
    <w:rsid w:val="001026AD"/>
    <w:rsid w:val="00102A6C"/>
    <w:rsid w:val="00105FF7"/>
    <w:rsid w:val="001070FE"/>
    <w:rsid w:val="00111D8E"/>
    <w:rsid w:val="00117600"/>
    <w:rsid w:val="001307A8"/>
    <w:rsid w:val="00136FD1"/>
    <w:rsid w:val="00141D49"/>
    <w:rsid w:val="00147332"/>
    <w:rsid w:val="001544D8"/>
    <w:rsid w:val="00180A5B"/>
    <w:rsid w:val="001B3BAC"/>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40A03"/>
    <w:rsid w:val="00550B07"/>
    <w:rsid w:val="00550D78"/>
    <w:rsid w:val="00554961"/>
    <w:rsid w:val="00556218"/>
    <w:rsid w:val="00572075"/>
    <w:rsid w:val="005813AB"/>
    <w:rsid w:val="00586B20"/>
    <w:rsid w:val="005A01B1"/>
    <w:rsid w:val="005A76D8"/>
    <w:rsid w:val="005B5826"/>
    <w:rsid w:val="005C4DC7"/>
    <w:rsid w:val="005D31A9"/>
    <w:rsid w:val="005D4786"/>
    <w:rsid w:val="005F125D"/>
    <w:rsid w:val="005F4DFE"/>
    <w:rsid w:val="006123F5"/>
    <w:rsid w:val="00613E4E"/>
    <w:rsid w:val="00626E4A"/>
    <w:rsid w:val="00632DB6"/>
    <w:rsid w:val="006341B3"/>
    <w:rsid w:val="0063424E"/>
    <w:rsid w:val="00641156"/>
    <w:rsid w:val="00650C11"/>
    <w:rsid w:val="006630A0"/>
    <w:rsid w:val="006751C7"/>
    <w:rsid w:val="00677729"/>
    <w:rsid w:val="00691991"/>
    <w:rsid w:val="00695AEB"/>
    <w:rsid w:val="006B48A5"/>
    <w:rsid w:val="006C17E3"/>
    <w:rsid w:val="006E4F2F"/>
    <w:rsid w:val="006F4CDA"/>
    <w:rsid w:val="00704950"/>
    <w:rsid w:val="007055B3"/>
    <w:rsid w:val="00714F83"/>
    <w:rsid w:val="00715AAA"/>
    <w:rsid w:val="00732130"/>
    <w:rsid w:val="00742F2B"/>
    <w:rsid w:val="00746ED0"/>
    <w:rsid w:val="0078683E"/>
    <w:rsid w:val="007A437B"/>
    <w:rsid w:val="007B2324"/>
    <w:rsid w:val="007B3DFB"/>
    <w:rsid w:val="007B4E6C"/>
    <w:rsid w:val="007C4944"/>
    <w:rsid w:val="007C7FB8"/>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B00428"/>
    <w:rsid w:val="00B215B5"/>
    <w:rsid w:val="00B30A76"/>
    <w:rsid w:val="00B47F5A"/>
    <w:rsid w:val="00B540A4"/>
    <w:rsid w:val="00B5684B"/>
    <w:rsid w:val="00B64C37"/>
    <w:rsid w:val="00B93A43"/>
    <w:rsid w:val="00BA1FE3"/>
    <w:rsid w:val="00BA2A3B"/>
    <w:rsid w:val="00BB10FF"/>
    <w:rsid w:val="00BC0C50"/>
    <w:rsid w:val="00BD5EC8"/>
    <w:rsid w:val="00BF589C"/>
    <w:rsid w:val="00C03205"/>
    <w:rsid w:val="00C10CC2"/>
    <w:rsid w:val="00C11CF2"/>
    <w:rsid w:val="00C166C3"/>
    <w:rsid w:val="00C4282C"/>
    <w:rsid w:val="00C50ED7"/>
    <w:rsid w:val="00C5582D"/>
    <w:rsid w:val="00C559ED"/>
    <w:rsid w:val="00C71E11"/>
    <w:rsid w:val="00C84BEC"/>
    <w:rsid w:val="00C94BAC"/>
    <w:rsid w:val="00C9615A"/>
    <w:rsid w:val="00CA3D73"/>
    <w:rsid w:val="00CA6AE0"/>
    <w:rsid w:val="00CC0E02"/>
    <w:rsid w:val="00CC21C1"/>
    <w:rsid w:val="00CC5283"/>
    <w:rsid w:val="00CD1E0C"/>
    <w:rsid w:val="00CD6A31"/>
    <w:rsid w:val="00CD71D7"/>
    <w:rsid w:val="00CE4421"/>
    <w:rsid w:val="00CF0524"/>
    <w:rsid w:val="00CF2024"/>
    <w:rsid w:val="00CF25B7"/>
    <w:rsid w:val="00CF4C30"/>
    <w:rsid w:val="00D071CF"/>
    <w:rsid w:val="00D214AD"/>
    <w:rsid w:val="00D3682B"/>
    <w:rsid w:val="00D37943"/>
    <w:rsid w:val="00D401FB"/>
    <w:rsid w:val="00D435A5"/>
    <w:rsid w:val="00D451DB"/>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51887"/>
    <w:rsid w:val="00EA1D54"/>
    <w:rsid w:val="00EA391B"/>
    <w:rsid w:val="00EA5E84"/>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semiHidden/>
    <w:rsid w:val="00931638"/>
    <w:rPr>
      <w:rFonts w:ascii="Tahoma" w:hAnsi="Tahoma" w:cs="Tahoma"/>
      <w:sz w:val="16"/>
      <w:szCs w:val="16"/>
    </w:rPr>
  </w:style>
  <w:style w:type="character" w:customStyle="1" w:styleId="aa">
    <w:name w:val="Текст выноски Знак"/>
    <w:basedOn w:val="a3"/>
    <w:link w:val="a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semiHidden/>
    <w:rsid w:val="00931638"/>
    <w:rPr>
      <w:rFonts w:ascii="Tahoma" w:hAnsi="Tahoma" w:cs="Tahoma"/>
      <w:sz w:val="16"/>
      <w:szCs w:val="16"/>
    </w:rPr>
  </w:style>
  <w:style w:type="character" w:customStyle="1" w:styleId="aa">
    <w:name w:val="Текст выноски Знак"/>
    <w:basedOn w:val="a3"/>
    <w:link w:val="a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28820000.109" TargetMode="External"/><Relationship Id="rId4" Type="http://schemas.microsoft.com/office/2007/relationships/stylesWithEffects" Target="stylesWithEffects.xml"/><Relationship Id="rId9" Type="http://schemas.openxmlformats.org/officeDocument/2006/relationships/hyperlink" Target="garantF1://1000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FAD3D-156D-431D-945F-45C3F750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2856</Words>
  <Characters>16285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2021-01-12T12:19:00Z</dcterms:created>
  <dcterms:modified xsi:type="dcterms:W3CDTF">2021-01-12T12:19:00Z</dcterms:modified>
</cp:coreProperties>
</file>