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>АДМИНИСТРАЦИЯ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12"/>
          <w:szCs w:val="12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МУНИЦИПАЛЬНОГО ОБРАЗОВАНИЯ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ГОРОДСКОЙ ОКРУГ ЛЮБЕРЦЫ</w:t>
      </w:r>
      <w:r>
        <w:rPr>
          <w:rFonts w:ascii="Times New Roman" w:hAnsi="Times New Roman"/>
          <w:b/>
          <w:bCs/>
          <w:color w:val="000000"/>
        </w:rPr>
        <w:br/>
        <w:t>МОСКОВСКОЙ ОБЛАСТИ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ПОСТАНОВЛЕНИЕ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60F2D" w:rsidRDefault="000D71D2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</w:t>
      </w:r>
      <w:r w:rsidR="0001192C" w:rsidRPr="0001192C">
        <w:rPr>
          <w:rFonts w:ascii="Times New Roman" w:hAnsi="Times New Roman"/>
          <w:color w:val="000000"/>
          <w:sz w:val="28"/>
          <w:szCs w:val="28"/>
          <w:u w:val="single"/>
        </w:rPr>
        <w:t>26.09</w:t>
      </w:r>
      <w:r w:rsidR="005F1A60" w:rsidRPr="005F1A60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r w:rsidR="002F7421">
        <w:rPr>
          <w:rFonts w:ascii="Times New Roman" w:hAnsi="Times New Roman"/>
          <w:color w:val="000000"/>
          <w:sz w:val="28"/>
          <w:szCs w:val="28"/>
          <w:u w:val="single"/>
        </w:rPr>
        <w:t>202</w:t>
      </w:r>
      <w:r w:rsidR="00C52E29">
        <w:rPr>
          <w:rFonts w:ascii="Times New Roman" w:hAnsi="Times New Roman"/>
          <w:color w:val="000000"/>
          <w:sz w:val="28"/>
          <w:szCs w:val="28"/>
          <w:u w:val="single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____</w:t>
      </w:r>
      <w:r w:rsidR="00460F2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№ 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="00C52E29">
        <w:rPr>
          <w:rFonts w:ascii="Times New Roman" w:hAnsi="Times New Roman"/>
          <w:color w:val="000000"/>
          <w:sz w:val="28"/>
          <w:szCs w:val="28"/>
          <w:u w:val="single"/>
        </w:rPr>
        <w:t>3</w:t>
      </w:r>
      <w:r w:rsidR="0001192C">
        <w:rPr>
          <w:rFonts w:ascii="Times New Roman" w:hAnsi="Times New Roman"/>
          <w:color w:val="000000"/>
          <w:sz w:val="28"/>
          <w:szCs w:val="28"/>
          <w:u w:val="single"/>
        </w:rPr>
        <w:t>850</w:t>
      </w:r>
      <w:r w:rsidR="00136FD1">
        <w:rPr>
          <w:rFonts w:ascii="Times New Roman" w:hAnsi="Times New Roman"/>
          <w:color w:val="000000"/>
          <w:sz w:val="28"/>
          <w:szCs w:val="28"/>
          <w:u w:val="single"/>
        </w:rPr>
        <w:t>-ПА</w:t>
      </w:r>
      <w:r>
        <w:rPr>
          <w:rFonts w:ascii="Times New Roman" w:hAnsi="Times New Roman"/>
          <w:color w:val="000000"/>
          <w:sz w:val="28"/>
          <w:szCs w:val="28"/>
        </w:rPr>
        <w:t>_</w:t>
      </w:r>
    </w:p>
    <w:p w:rsidR="00460F2D" w:rsidRP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10"/>
          <w:szCs w:val="10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</w:rPr>
        <w:t>г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</w:rPr>
        <w:t>Люберцы</w:t>
      </w:r>
    </w:p>
    <w:p w:rsidR="00460F2D" w:rsidRPr="0004636F" w:rsidRDefault="00460F2D" w:rsidP="00460F2D">
      <w:pPr>
        <w:jc w:val="center"/>
        <w:rPr>
          <w:rFonts w:ascii="Arial" w:hAnsi="Arial" w:cs="Arial"/>
          <w:b/>
          <w:sz w:val="6"/>
          <w:szCs w:val="6"/>
        </w:rPr>
      </w:pPr>
    </w:p>
    <w:p w:rsidR="0001192C" w:rsidRPr="0001192C" w:rsidRDefault="0001192C" w:rsidP="0001192C">
      <w:pPr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Calibri" w:hAnsi="Arial" w:cs="Arial"/>
          <w:b/>
          <w:color w:val="000000"/>
          <w:szCs w:val="24"/>
        </w:rPr>
      </w:pPr>
      <w:r w:rsidRPr="0001192C">
        <w:rPr>
          <w:rFonts w:ascii="Arial" w:eastAsia="Calibri" w:hAnsi="Arial" w:cs="Arial"/>
          <w:b/>
          <w:color w:val="000000"/>
          <w:szCs w:val="24"/>
        </w:rPr>
        <w:t xml:space="preserve">О признании </w:t>
      </w:r>
      <w:proofErr w:type="gramStart"/>
      <w:r w:rsidRPr="0001192C">
        <w:rPr>
          <w:rFonts w:ascii="Arial" w:eastAsia="Calibri" w:hAnsi="Arial" w:cs="Arial"/>
          <w:b/>
          <w:color w:val="000000"/>
          <w:szCs w:val="24"/>
        </w:rPr>
        <w:t>утратившим</w:t>
      </w:r>
      <w:proofErr w:type="gramEnd"/>
      <w:r w:rsidRPr="0001192C">
        <w:rPr>
          <w:rFonts w:ascii="Arial" w:eastAsia="Calibri" w:hAnsi="Arial" w:cs="Arial"/>
          <w:b/>
          <w:color w:val="000000"/>
          <w:szCs w:val="24"/>
        </w:rPr>
        <w:t xml:space="preserve"> силу Постановления администрации муниципального образования городской округ Люберцы Московской области от 14.09.2021 № 3109-ПА «Об утверждении Порядка расчета и использования натуральных и стоимостных норм при определении объема финансового обеспечения выполнения муниципального задания на оказание муниципальных услуг в сфере образования городского округа Люберцы Московской области»</w:t>
      </w:r>
    </w:p>
    <w:p w:rsidR="0001192C" w:rsidRPr="0001192C" w:rsidRDefault="0001192C" w:rsidP="0001192C">
      <w:pPr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Calibri" w:hAnsi="Arial" w:cs="Arial"/>
          <w:b/>
          <w:color w:val="000000"/>
          <w:szCs w:val="24"/>
        </w:rPr>
      </w:pPr>
    </w:p>
    <w:p w:rsidR="0001192C" w:rsidRPr="0001192C" w:rsidRDefault="0001192C" w:rsidP="0001192C">
      <w:pPr>
        <w:ind w:firstLine="709"/>
        <w:jc w:val="both"/>
        <w:rPr>
          <w:rFonts w:ascii="Arial" w:eastAsia="Calibri" w:hAnsi="Arial" w:cs="Arial"/>
          <w:color w:val="000000"/>
          <w:szCs w:val="24"/>
          <w:lang w:eastAsia="en-US"/>
        </w:rPr>
      </w:pPr>
      <w:r w:rsidRPr="0001192C">
        <w:rPr>
          <w:rFonts w:ascii="Arial" w:eastAsia="Calibri" w:hAnsi="Arial" w:cs="Arial"/>
          <w:color w:val="000000"/>
          <w:szCs w:val="24"/>
          <w:lang w:eastAsia="en-US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Главы муниципального образования городской округ Люберцы Московской области от 13.09.2022 № 38-ПГ «О временном исполнении полномочий Главы муниципального образования городской округ Люберцы Московской области», постановляю:</w:t>
      </w:r>
    </w:p>
    <w:p w:rsidR="0001192C" w:rsidRPr="0001192C" w:rsidRDefault="0001192C" w:rsidP="0001192C">
      <w:pPr>
        <w:ind w:firstLine="709"/>
        <w:jc w:val="both"/>
        <w:rPr>
          <w:rFonts w:ascii="Arial" w:eastAsia="Calibri" w:hAnsi="Arial" w:cs="Arial"/>
          <w:color w:val="000000"/>
          <w:szCs w:val="24"/>
          <w:lang w:eastAsia="en-US"/>
        </w:rPr>
      </w:pPr>
    </w:p>
    <w:p w:rsidR="0001192C" w:rsidRPr="0001192C" w:rsidRDefault="0001192C" w:rsidP="0001192C">
      <w:pPr>
        <w:ind w:firstLine="709"/>
        <w:jc w:val="both"/>
        <w:rPr>
          <w:rFonts w:ascii="Arial" w:eastAsia="Calibri" w:hAnsi="Arial" w:cs="Arial"/>
          <w:color w:val="000000"/>
          <w:szCs w:val="24"/>
          <w:lang w:eastAsia="en-US"/>
        </w:rPr>
      </w:pPr>
      <w:r w:rsidRPr="0001192C">
        <w:rPr>
          <w:rFonts w:ascii="Arial" w:eastAsia="Calibri" w:hAnsi="Arial" w:cs="Arial"/>
          <w:color w:val="000000"/>
          <w:szCs w:val="24"/>
          <w:lang w:eastAsia="en-US"/>
        </w:rPr>
        <w:t>1. Признать утратившим силу Постановление администрации муниципального образования городской округ Люберцы Московской области от 14.09.2021 № 3109-ПА «Об утверждении Порядка расчета и использования натуральных и стоимостных норм при определении объема финансового обеспечения выполнения муниципального задания на оказание муниципальных услуг в сфере образования городского округа Люберцы Московской области».</w:t>
      </w:r>
    </w:p>
    <w:p w:rsidR="0001192C" w:rsidRPr="0001192C" w:rsidRDefault="0001192C" w:rsidP="0001192C">
      <w:pPr>
        <w:ind w:firstLine="709"/>
        <w:jc w:val="both"/>
        <w:rPr>
          <w:rFonts w:ascii="Arial" w:eastAsia="Calibri" w:hAnsi="Arial" w:cs="Arial"/>
          <w:color w:val="000000"/>
          <w:szCs w:val="24"/>
          <w:lang w:eastAsia="en-US"/>
        </w:rPr>
      </w:pPr>
      <w:r w:rsidRPr="0001192C">
        <w:rPr>
          <w:rFonts w:ascii="Arial" w:eastAsia="Calibri" w:hAnsi="Arial" w:cs="Arial"/>
          <w:color w:val="000000"/>
          <w:szCs w:val="24"/>
          <w:lang w:eastAsia="en-US"/>
        </w:rPr>
        <w:t>2.  Настоящее Постановление вступает в силу с 01.01.2023.</w:t>
      </w:r>
    </w:p>
    <w:p w:rsidR="0001192C" w:rsidRPr="0001192C" w:rsidRDefault="0001192C" w:rsidP="0001192C">
      <w:pPr>
        <w:ind w:firstLine="709"/>
        <w:jc w:val="both"/>
        <w:rPr>
          <w:rFonts w:ascii="Arial" w:eastAsia="Calibri" w:hAnsi="Arial" w:cs="Arial"/>
          <w:bCs/>
          <w:color w:val="000000"/>
          <w:szCs w:val="24"/>
          <w:lang w:eastAsia="en-US"/>
        </w:rPr>
      </w:pPr>
      <w:r w:rsidRPr="0001192C">
        <w:rPr>
          <w:rFonts w:ascii="Arial" w:eastAsia="Calibri" w:hAnsi="Arial" w:cs="Arial"/>
          <w:color w:val="000000"/>
          <w:szCs w:val="24"/>
          <w:lang w:eastAsia="en-US"/>
        </w:rPr>
        <w:t xml:space="preserve">3. </w:t>
      </w:r>
      <w:r w:rsidRPr="0001192C">
        <w:rPr>
          <w:rFonts w:ascii="Arial" w:eastAsia="Calibri" w:hAnsi="Arial" w:cs="Arial"/>
          <w:bCs/>
          <w:color w:val="000000"/>
          <w:szCs w:val="24"/>
          <w:lang w:eastAsia="en-US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1192C" w:rsidRPr="0001192C" w:rsidRDefault="0001192C" w:rsidP="0001192C">
      <w:pPr>
        <w:tabs>
          <w:tab w:val="left" w:pos="9500"/>
        </w:tabs>
        <w:ind w:firstLine="709"/>
        <w:jc w:val="both"/>
        <w:rPr>
          <w:rFonts w:ascii="Arial" w:eastAsia="Calibri" w:hAnsi="Arial" w:cs="Arial"/>
          <w:color w:val="000000"/>
          <w:szCs w:val="24"/>
          <w:lang w:eastAsia="en-US"/>
        </w:rPr>
      </w:pPr>
      <w:r w:rsidRPr="0001192C">
        <w:rPr>
          <w:rFonts w:ascii="Arial" w:eastAsia="Calibri" w:hAnsi="Arial" w:cs="Arial"/>
          <w:color w:val="000000"/>
          <w:szCs w:val="24"/>
          <w:lang w:eastAsia="en-US"/>
        </w:rPr>
        <w:t xml:space="preserve">4.  </w:t>
      </w:r>
      <w:proofErr w:type="gramStart"/>
      <w:r w:rsidRPr="0001192C">
        <w:rPr>
          <w:rFonts w:ascii="Arial" w:eastAsia="Calibri" w:hAnsi="Arial" w:cs="Arial"/>
          <w:color w:val="000000"/>
          <w:szCs w:val="24"/>
          <w:lang w:eastAsia="en-US"/>
        </w:rPr>
        <w:t>Контроль за</w:t>
      </w:r>
      <w:proofErr w:type="gramEnd"/>
      <w:r w:rsidRPr="0001192C">
        <w:rPr>
          <w:rFonts w:ascii="Arial" w:eastAsia="Calibri" w:hAnsi="Arial" w:cs="Arial"/>
          <w:color w:val="000000"/>
          <w:szCs w:val="24"/>
          <w:lang w:eastAsia="en-US"/>
        </w:rPr>
        <w:t xml:space="preserve"> исполнением настоящего Постановления оставляю за собой.</w:t>
      </w:r>
    </w:p>
    <w:p w:rsidR="0001192C" w:rsidRPr="0001192C" w:rsidRDefault="0001192C" w:rsidP="0001192C">
      <w:pPr>
        <w:ind w:firstLine="709"/>
        <w:jc w:val="both"/>
        <w:rPr>
          <w:rFonts w:ascii="Arial" w:eastAsia="Calibri" w:hAnsi="Arial" w:cs="Arial"/>
          <w:color w:val="000000"/>
          <w:szCs w:val="24"/>
          <w:lang w:eastAsia="en-US"/>
        </w:rPr>
      </w:pPr>
    </w:p>
    <w:p w:rsidR="0001192C" w:rsidRPr="0001192C" w:rsidRDefault="0001192C" w:rsidP="0001192C">
      <w:pPr>
        <w:ind w:firstLine="709"/>
        <w:jc w:val="both"/>
        <w:rPr>
          <w:rFonts w:ascii="Arial" w:eastAsia="Calibri" w:hAnsi="Arial" w:cs="Arial"/>
          <w:color w:val="000000"/>
          <w:szCs w:val="24"/>
          <w:lang w:eastAsia="en-US"/>
        </w:rPr>
      </w:pPr>
    </w:p>
    <w:p w:rsidR="0001192C" w:rsidRPr="0001192C" w:rsidRDefault="0001192C" w:rsidP="0001192C">
      <w:pPr>
        <w:ind w:firstLine="709"/>
        <w:jc w:val="both"/>
        <w:rPr>
          <w:rFonts w:ascii="Arial" w:eastAsia="Calibri" w:hAnsi="Arial" w:cs="Arial"/>
          <w:color w:val="000000"/>
          <w:szCs w:val="24"/>
          <w:lang w:eastAsia="en-US"/>
        </w:rPr>
      </w:pPr>
    </w:p>
    <w:p w:rsidR="0001192C" w:rsidRPr="0001192C" w:rsidRDefault="0001192C" w:rsidP="0001192C">
      <w:pPr>
        <w:ind w:firstLine="709"/>
        <w:jc w:val="both"/>
        <w:rPr>
          <w:rFonts w:ascii="Arial" w:eastAsia="Calibri" w:hAnsi="Arial" w:cs="Arial"/>
          <w:color w:val="000000"/>
          <w:szCs w:val="24"/>
          <w:lang w:eastAsia="en-US"/>
        </w:rPr>
      </w:pPr>
    </w:p>
    <w:p w:rsidR="0001192C" w:rsidRPr="0001192C" w:rsidRDefault="0001192C" w:rsidP="0001192C">
      <w:pPr>
        <w:jc w:val="both"/>
        <w:rPr>
          <w:rFonts w:ascii="Arial" w:eastAsia="Calibri" w:hAnsi="Arial" w:cs="Arial"/>
          <w:color w:val="000000"/>
          <w:szCs w:val="24"/>
          <w:lang w:eastAsia="en-US"/>
        </w:rPr>
      </w:pPr>
      <w:proofErr w:type="spellStart"/>
      <w:r w:rsidRPr="0001192C">
        <w:rPr>
          <w:rFonts w:ascii="Arial" w:eastAsia="Calibri" w:hAnsi="Arial" w:cs="Arial"/>
          <w:color w:val="000000"/>
          <w:szCs w:val="24"/>
          <w:lang w:eastAsia="en-US"/>
        </w:rPr>
        <w:t>Врип</w:t>
      </w:r>
      <w:proofErr w:type="spellEnd"/>
      <w:r w:rsidRPr="0001192C">
        <w:rPr>
          <w:rFonts w:ascii="Arial" w:eastAsia="Calibri" w:hAnsi="Arial" w:cs="Arial"/>
          <w:color w:val="000000"/>
          <w:szCs w:val="24"/>
          <w:lang w:eastAsia="en-US"/>
        </w:rPr>
        <w:t xml:space="preserve"> Главы городского округа</w:t>
      </w:r>
      <w:r w:rsidRPr="0001192C">
        <w:rPr>
          <w:rFonts w:ascii="Arial" w:eastAsia="Calibri" w:hAnsi="Arial" w:cs="Arial"/>
          <w:color w:val="000000"/>
          <w:szCs w:val="24"/>
          <w:lang w:eastAsia="en-US"/>
        </w:rPr>
        <w:tab/>
      </w:r>
      <w:r w:rsidRPr="0001192C">
        <w:rPr>
          <w:rFonts w:ascii="Arial" w:eastAsia="Calibri" w:hAnsi="Arial" w:cs="Arial"/>
          <w:color w:val="000000"/>
          <w:szCs w:val="24"/>
          <w:lang w:eastAsia="en-US"/>
        </w:rPr>
        <w:tab/>
      </w:r>
      <w:r w:rsidRPr="0001192C">
        <w:rPr>
          <w:rFonts w:ascii="Arial" w:eastAsia="Calibri" w:hAnsi="Arial" w:cs="Arial"/>
          <w:color w:val="000000"/>
          <w:szCs w:val="24"/>
          <w:lang w:eastAsia="en-US"/>
        </w:rPr>
        <w:tab/>
      </w:r>
      <w:r w:rsidRPr="0001192C">
        <w:rPr>
          <w:rFonts w:ascii="Arial" w:eastAsia="Calibri" w:hAnsi="Arial" w:cs="Arial"/>
          <w:color w:val="000000"/>
          <w:szCs w:val="24"/>
          <w:lang w:eastAsia="en-US"/>
        </w:rPr>
        <w:tab/>
      </w:r>
      <w:r w:rsidRPr="0001192C">
        <w:rPr>
          <w:rFonts w:ascii="Arial" w:eastAsia="Calibri" w:hAnsi="Arial" w:cs="Arial"/>
          <w:color w:val="000000"/>
          <w:szCs w:val="24"/>
          <w:lang w:eastAsia="en-US"/>
        </w:rPr>
        <w:tab/>
      </w:r>
      <w:r w:rsidRPr="0001192C">
        <w:rPr>
          <w:rFonts w:ascii="Arial" w:eastAsia="Calibri" w:hAnsi="Arial" w:cs="Arial"/>
          <w:color w:val="000000"/>
          <w:szCs w:val="24"/>
          <w:lang w:eastAsia="en-US"/>
        </w:rPr>
        <w:tab/>
        <w:t>В.М. Волков</w:t>
      </w:r>
    </w:p>
    <w:p w:rsidR="00077CE5" w:rsidRPr="00077CE5" w:rsidRDefault="00077CE5" w:rsidP="00C52E29">
      <w:pPr>
        <w:pStyle w:val="1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Cs w:val="24"/>
        </w:rPr>
      </w:pPr>
    </w:p>
    <w:sectPr w:rsidR="00077CE5" w:rsidRPr="00077CE5" w:rsidSect="00077CE5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4D9" w:rsidRDefault="003774D9" w:rsidP="00EC6213">
      <w:r>
        <w:separator/>
      </w:r>
    </w:p>
  </w:endnote>
  <w:endnote w:type="continuationSeparator" w:id="0">
    <w:p w:rsidR="003774D9" w:rsidRDefault="003774D9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4D9" w:rsidRDefault="003774D9" w:rsidP="00EC6213">
      <w:r>
        <w:separator/>
      </w:r>
    </w:p>
  </w:footnote>
  <w:footnote w:type="continuationSeparator" w:id="0">
    <w:p w:rsidR="003774D9" w:rsidRDefault="003774D9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13"/>
  </w:num>
  <w:num w:numId="7">
    <w:abstractNumId w:val="7"/>
  </w:num>
  <w:num w:numId="8">
    <w:abstractNumId w:val="5"/>
  </w:num>
  <w:num w:numId="9">
    <w:abstractNumId w:val="15"/>
  </w:num>
  <w:num w:numId="10">
    <w:abstractNumId w:val="14"/>
  </w:num>
  <w:num w:numId="1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192C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9014F"/>
    <w:rsid w:val="000A008B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07C3"/>
    <w:rsid w:val="003774D9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0F46"/>
    <w:rsid w:val="006C17E3"/>
    <w:rsid w:val="006C633B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B4E4B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54F09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7918"/>
    <w:rsid w:val="00AE1638"/>
    <w:rsid w:val="00AE3097"/>
    <w:rsid w:val="00AE3FAA"/>
    <w:rsid w:val="00B00428"/>
    <w:rsid w:val="00B215B5"/>
    <w:rsid w:val="00B30A76"/>
    <w:rsid w:val="00B47F5A"/>
    <w:rsid w:val="00B540A4"/>
    <w:rsid w:val="00B5684B"/>
    <w:rsid w:val="00B64C37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2E29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380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7C5F0-DD7E-4D0C-BB48-C428836BF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PRV09</cp:lastModifiedBy>
  <cp:revision>2</cp:revision>
  <cp:lastPrinted>2019-05-28T06:00:00Z</cp:lastPrinted>
  <dcterms:created xsi:type="dcterms:W3CDTF">2022-10-04T10:02:00Z</dcterms:created>
  <dcterms:modified xsi:type="dcterms:W3CDTF">2022-10-04T10:02:00Z</dcterms:modified>
</cp:coreProperties>
</file>