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C58F2" w14:textId="77777777" w:rsidR="00E21B96" w:rsidRPr="00E21B96" w:rsidRDefault="00E21B96" w:rsidP="00E21B96">
      <w:pPr>
        <w:pStyle w:val="ac"/>
        <w:jc w:val="center"/>
        <w:rPr>
          <w:rFonts w:ascii="Arial" w:hAnsi="Arial" w:cs="Arial"/>
          <w:b/>
          <w:sz w:val="24"/>
          <w:szCs w:val="24"/>
        </w:rPr>
      </w:pPr>
      <w:r w:rsidRPr="00E21B96">
        <w:rPr>
          <w:rFonts w:ascii="Arial" w:hAnsi="Arial" w:cs="Arial"/>
          <w:b/>
          <w:sz w:val="24"/>
          <w:szCs w:val="24"/>
        </w:rPr>
        <w:t>АДМИНИСТРАЦИЯ</w:t>
      </w:r>
    </w:p>
    <w:p w14:paraId="60BD1082" w14:textId="77777777" w:rsidR="00E21B96" w:rsidRPr="00E21B96" w:rsidRDefault="00E21B96" w:rsidP="00E21B96">
      <w:pPr>
        <w:pStyle w:val="ac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E21B9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E21B9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3C182A10" w14:textId="77777777" w:rsidR="00E21B96" w:rsidRPr="00C7103A" w:rsidRDefault="00E21B96" w:rsidP="00E21B96">
      <w:pPr>
        <w:rPr>
          <w:rFonts w:ascii="Arial" w:hAnsi="Arial" w:cs="Arial"/>
          <w:b/>
          <w:color w:val="000000"/>
        </w:rPr>
      </w:pPr>
    </w:p>
    <w:p w14:paraId="64359264" w14:textId="0F18D470" w:rsidR="0080214D" w:rsidRPr="00E21B96" w:rsidRDefault="00E21B96" w:rsidP="00E21B96">
      <w:pPr>
        <w:jc w:val="center"/>
        <w:rPr>
          <w:rFonts w:ascii="Arial" w:hAnsi="Arial" w:cs="Arial"/>
          <w:color w:val="000000"/>
        </w:rPr>
      </w:pPr>
      <w:r w:rsidRPr="00C7103A">
        <w:rPr>
          <w:rFonts w:ascii="Arial" w:hAnsi="Arial" w:cs="Arial"/>
          <w:b/>
          <w:color w:val="000000"/>
        </w:rPr>
        <w:t>ПОСТАНОВЛЕНИЕ</w:t>
      </w:r>
    </w:p>
    <w:p w14:paraId="3F54BD37" w14:textId="77777777" w:rsidR="0080214D" w:rsidRDefault="0080214D" w:rsidP="00802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76C518" w14:textId="763DE3B0" w:rsidR="0080214D" w:rsidRPr="0080214D" w:rsidRDefault="0080214D" w:rsidP="0080214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0214D">
        <w:rPr>
          <w:rFonts w:ascii="Arial" w:hAnsi="Arial" w:cs="Arial"/>
          <w:bCs/>
          <w:sz w:val="24"/>
          <w:szCs w:val="24"/>
        </w:rPr>
        <w:t>23.12.2025                                                                                              № 3504-ПА</w:t>
      </w:r>
    </w:p>
    <w:p w14:paraId="5A234397" w14:textId="26A2F749" w:rsidR="0080214D" w:rsidRPr="00E21B96" w:rsidRDefault="00E21B96" w:rsidP="00E21B96">
      <w:pPr>
        <w:pStyle w:val="ac"/>
        <w:jc w:val="center"/>
        <w:rPr>
          <w:lang w:eastAsia="ru-RU"/>
        </w:rPr>
      </w:pPr>
      <w:r>
        <w:rPr>
          <w:lang w:eastAsia="ru-RU"/>
        </w:rPr>
        <w:t>г. Люберцы</w:t>
      </w:r>
    </w:p>
    <w:p w14:paraId="15E4D00D" w14:textId="77777777" w:rsidR="0080214D" w:rsidRPr="0080214D" w:rsidRDefault="0080214D" w:rsidP="0080214D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14:paraId="060E2E2F" w14:textId="77777777" w:rsidR="0080214D" w:rsidRPr="0080214D" w:rsidRDefault="0080214D" w:rsidP="0080214D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80214D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внесении изменений в Порядок проведения процедуры оценки регулирующего воздействия проектов муниципальных правовых актов Городского округа Люберцы, затрагивающих вопросы осуществления предпринимательской и иной экономической деятельности, утвержденный Постановлением администрации Городского округа Люберцы от 11.12.2025 № 3275-ПА </w:t>
      </w:r>
    </w:p>
    <w:p w14:paraId="690E8209" w14:textId="77777777" w:rsidR="0080214D" w:rsidRPr="0080214D" w:rsidRDefault="0080214D" w:rsidP="0080214D">
      <w:pPr>
        <w:tabs>
          <w:tab w:val="left" w:pos="993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9F7F9D" w14:textId="77777777" w:rsidR="0080214D" w:rsidRPr="0080214D" w:rsidRDefault="0080214D" w:rsidP="008021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20.03.2025 № 33-ФЗ </w:t>
      </w:r>
      <w:r w:rsidRPr="0080214D">
        <w:rPr>
          <w:rFonts w:ascii="Arial" w:eastAsia="Times New Roman" w:hAnsi="Arial" w:cs="Arial"/>
          <w:sz w:val="24"/>
          <w:szCs w:val="24"/>
          <w:lang w:eastAsia="ru-RU"/>
        </w:rPr>
        <w:br/>
        <w:t>«Об общих принципах организации местного самоуправления в единой системе публичной власти», Уставом Городского округа Люберцы</w:t>
      </w:r>
      <w:bookmarkStart w:id="0" w:name="_GoBack"/>
      <w:bookmarkEnd w:id="0"/>
      <w:r w:rsidRPr="0080214D">
        <w:rPr>
          <w:rFonts w:ascii="Arial" w:eastAsia="Times New Roman" w:hAnsi="Arial" w:cs="Arial"/>
          <w:sz w:val="24"/>
          <w:szCs w:val="24"/>
          <w:lang w:eastAsia="ru-RU"/>
        </w:rPr>
        <w:t>, Законом Московской области от 30.12.2014 № 193/2014-ОЗ «О проведении оценки регулирующего воздействия проектов нормативных правовых актов Московской области и проектов муниципальных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деятельности»,</w:t>
      </w:r>
      <w:r w:rsidRPr="0080214D">
        <w:rPr>
          <w:rFonts w:ascii="Arial" w:hAnsi="Arial" w:cs="Arial"/>
          <w:sz w:val="24"/>
          <w:szCs w:val="24"/>
        </w:rPr>
        <w:t xml:space="preserve"> </w:t>
      </w:r>
      <w:r w:rsidRPr="0080214D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3DEF9CE7" w14:textId="77777777" w:rsidR="0080214D" w:rsidRPr="0080214D" w:rsidRDefault="0080214D" w:rsidP="0080214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630EEE" w14:textId="0191EB02" w:rsidR="0080214D" w:rsidRPr="0080214D" w:rsidRDefault="0080214D" w:rsidP="0080214D">
      <w:pPr>
        <w:pStyle w:val="a7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изменения в Порядок проведения процедуры оценки регулирующего воздействия проектов муниципальных правовых актов Городского округа Люберцы, затрагивающих вопросы осуществления предпринимательской и иной экономической деятельности, утвержденный Постановлением администрации Городского округа Люберцы от 11.12.2025 № 3275-ПА (далее – Порядок):</w:t>
      </w:r>
    </w:p>
    <w:p w14:paraId="6F407F19" w14:textId="77777777" w:rsidR="0080214D" w:rsidRPr="0080214D" w:rsidRDefault="0080214D" w:rsidP="0080214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Изложить пункт 7 Порядка в следующей редакции:</w:t>
      </w:r>
    </w:p>
    <w:p w14:paraId="1858DC98" w14:textId="77777777" w:rsidR="0080214D" w:rsidRPr="0080214D" w:rsidRDefault="0080214D" w:rsidP="0080214D">
      <w:pPr>
        <w:spacing w:after="0" w:line="240" w:lineRule="auto"/>
        <w:ind w:left="-142" w:firstLine="8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«7. Процедура ОРВ не проводится в отношении:</w:t>
      </w:r>
    </w:p>
    <w:p w14:paraId="24136619" w14:textId="77777777" w:rsidR="0080214D" w:rsidRPr="0080214D" w:rsidRDefault="0080214D" w:rsidP="0080214D">
      <w:pPr>
        <w:spacing w:after="0" w:line="240" w:lineRule="auto"/>
        <w:ind w:left="-142" w:firstLine="8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- проектов нормативных правовых актов Совета депутатов Городского округа Люберцы Московской области, устанавливающих, изменяющих, приостанавливающих, отменяющих местные налоги и сборы;</w:t>
      </w:r>
    </w:p>
    <w:p w14:paraId="227C4982" w14:textId="77777777" w:rsidR="0080214D" w:rsidRPr="0080214D" w:rsidRDefault="0080214D" w:rsidP="0080214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- проектов нормативных правовых актов Совета депутатов Городского округа Люберцы Московской области, регулирующих бюджетные правоотношения;</w:t>
      </w:r>
    </w:p>
    <w:p w14:paraId="151CCB75" w14:textId="77777777" w:rsidR="0080214D" w:rsidRPr="0080214D" w:rsidRDefault="0080214D" w:rsidP="0080214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-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ситуаций.».</w:t>
      </w:r>
    </w:p>
    <w:p w14:paraId="0CB60912" w14:textId="77777777" w:rsidR="0080214D" w:rsidRPr="0080214D" w:rsidRDefault="0080214D" w:rsidP="0080214D">
      <w:pPr>
        <w:pStyle w:val="a7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3E86A88B" w14:textId="77777777" w:rsidR="0080214D" w:rsidRPr="0080214D" w:rsidRDefault="0080214D" w:rsidP="0080214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Мотовилова И. В.</w:t>
      </w:r>
    </w:p>
    <w:p w14:paraId="4EFCAE64" w14:textId="77777777" w:rsidR="0080214D" w:rsidRPr="0080214D" w:rsidRDefault="0080214D" w:rsidP="0080214D">
      <w:pPr>
        <w:pStyle w:val="a7"/>
        <w:tabs>
          <w:tab w:val="left" w:pos="1134"/>
        </w:tabs>
        <w:spacing w:after="0" w:line="240" w:lineRule="auto"/>
        <w:ind w:left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BB209F" w14:textId="77777777" w:rsidR="0080214D" w:rsidRPr="0080214D" w:rsidRDefault="0080214D" w:rsidP="0080214D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DF5BFC" w14:textId="77777777" w:rsidR="0080214D" w:rsidRPr="0080214D" w:rsidRDefault="0080214D" w:rsidP="0080214D">
      <w:pPr>
        <w:tabs>
          <w:tab w:val="left" w:pos="993"/>
        </w:tabs>
        <w:spacing w:after="0" w:line="240" w:lineRule="auto"/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D8C5C9" w14:textId="61521C77" w:rsidR="0080214D" w:rsidRPr="0080214D" w:rsidRDefault="0080214D" w:rsidP="0080214D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80214D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                 В. М. Волков</w:t>
      </w:r>
    </w:p>
    <w:p w14:paraId="6F084EC6" w14:textId="77777777" w:rsidR="0080214D" w:rsidRPr="0080214D" w:rsidRDefault="0080214D" w:rsidP="0080214D">
      <w:pPr>
        <w:rPr>
          <w:rFonts w:ascii="Arial" w:hAnsi="Arial" w:cs="Arial"/>
          <w:sz w:val="24"/>
          <w:szCs w:val="24"/>
        </w:rPr>
      </w:pPr>
    </w:p>
    <w:p w14:paraId="6018A588" w14:textId="77777777" w:rsidR="00EE29BA" w:rsidRPr="0080214D" w:rsidRDefault="00EE29BA">
      <w:pPr>
        <w:rPr>
          <w:rFonts w:ascii="Arial" w:hAnsi="Arial" w:cs="Arial"/>
          <w:sz w:val="24"/>
          <w:szCs w:val="24"/>
        </w:rPr>
      </w:pPr>
    </w:p>
    <w:sectPr w:rsidR="00EE29BA" w:rsidRPr="0080214D" w:rsidSect="008021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47674"/>
    <w:multiLevelType w:val="multilevel"/>
    <w:tmpl w:val="AFFE4762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4D"/>
    <w:rsid w:val="00790829"/>
    <w:rsid w:val="007948FE"/>
    <w:rsid w:val="0080214D"/>
    <w:rsid w:val="00E21B96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CC09"/>
  <w15:chartTrackingRefBased/>
  <w15:docId w15:val="{CE211C0F-CB05-43CB-9CE8-F1504089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4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0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14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21B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2025-12-23T14:17:00Z</dcterms:created>
  <dcterms:modified xsi:type="dcterms:W3CDTF">2025-12-24T09:18:00Z</dcterms:modified>
</cp:coreProperties>
</file>