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E6F" w:rsidRDefault="00CD7E6F" w:rsidP="00CD7E6F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CD7E6F" w:rsidRDefault="00CD7E6F" w:rsidP="00CD7E6F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CD7E6F" w:rsidRDefault="00CD7E6F" w:rsidP="00CD7E6F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CD7E6F" w:rsidRDefault="00CD7E6F" w:rsidP="00CD7E6F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CD7E6F" w:rsidRDefault="00CD7E6F" w:rsidP="00CD7E6F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CD7E6F" w:rsidRDefault="00CD7E6F" w:rsidP="00CD7E6F">
      <w:pPr>
        <w:ind w:left="-567"/>
        <w:rPr>
          <w:rFonts w:ascii="Arial" w:hAnsi="Arial" w:cs="Arial"/>
        </w:rPr>
      </w:pPr>
    </w:p>
    <w:p w:rsidR="00CD7E6F" w:rsidRDefault="00CD7E6F" w:rsidP="00CD7E6F">
      <w:pPr>
        <w:ind w:left="-567"/>
        <w:rPr>
          <w:rFonts w:ascii="Arial" w:hAnsi="Arial" w:cs="Arial"/>
        </w:rPr>
      </w:pPr>
    </w:p>
    <w:p w:rsidR="00CD7E6F" w:rsidRDefault="00CD7E6F" w:rsidP="00CD7E6F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07.02.2022                                                                                                     № 350-ПА</w:t>
      </w:r>
    </w:p>
    <w:p w:rsidR="00CD7E6F" w:rsidRDefault="00CD7E6F" w:rsidP="00CD7E6F">
      <w:pPr>
        <w:jc w:val="center"/>
        <w:rPr>
          <w:rFonts w:ascii="Arial" w:hAnsi="Arial" w:cs="Arial"/>
        </w:rPr>
      </w:pPr>
    </w:p>
    <w:p w:rsidR="00CD7E6F" w:rsidRDefault="00CD7E6F" w:rsidP="00CD7E6F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CD7E6F" w:rsidRDefault="00CD7E6F" w:rsidP="00CD7E6F">
      <w:pPr>
        <w:jc w:val="center"/>
        <w:rPr>
          <w:rFonts w:ascii="Arial" w:hAnsi="Arial" w:cs="Arial"/>
          <w:b/>
        </w:rPr>
      </w:pPr>
    </w:p>
    <w:p w:rsidR="00CD7E6F" w:rsidRDefault="00CD7E6F" w:rsidP="00CD7E6F">
      <w:pPr>
        <w:jc w:val="center"/>
        <w:rPr>
          <w:rFonts w:ascii="Arial" w:hAnsi="Arial" w:cs="Arial"/>
          <w:b/>
          <w:bCs/>
          <w:color w:val="000000"/>
        </w:rPr>
      </w:pPr>
      <w:proofErr w:type="gramStart"/>
      <w:r>
        <w:rPr>
          <w:rFonts w:ascii="Arial" w:hAnsi="Arial" w:cs="Arial"/>
          <w:b/>
        </w:rPr>
        <w:t xml:space="preserve">О внесении изменений в Перечень </w:t>
      </w:r>
      <w:r>
        <w:rPr>
          <w:rFonts w:ascii="Arial" w:hAnsi="Arial" w:cs="Arial"/>
          <w:b/>
          <w:bCs/>
          <w:color w:val="000000"/>
        </w:rPr>
        <w:t xml:space="preserve"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>
        <w:rPr>
          <w:rFonts w:ascii="Arial" w:hAnsi="Arial" w:cs="Arial"/>
          <w:b/>
        </w:rPr>
        <w:t>Постановлением администрации муниципального образования городской округ Люберцы Московской области от 08.10.2021 № 3432-ПА</w:t>
      </w:r>
      <w:proofErr w:type="gramEnd"/>
    </w:p>
    <w:p w:rsidR="00CD7E6F" w:rsidRDefault="00CD7E6F" w:rsidP="00CD7E6F">
      <w:pPr>
        <w:rPr>
          <w:rFonts w:ascii="Arial" w:hAnsi="Arial" w:cs="Arial"/>
        </w:rPr>
      </w:pPr>
    </w:p>
    <w:p w:rsidR="00CD7E6F" w:rsidRDefault="00CD7E6F" w:rsidP="00CD7E6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     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правопреемства», Решением Совета депутатов городского округа Люберцы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Московской области от 11.09.2019                   № 314/38 «Об утверждении Положения о порядке формирования, ведения, ежегодного дополнения 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</w:t>
      </w:r>
      <w:r>
        <w:rPr>
          <w:rFonts w:ascii="Arial" w:eastAsia="PMingLiU" w:hAnsi="Arial" w:cs="Arial"/>
          <w:bCs/>
          <w:sz w:val="24"/>
          <w:szCs w:val="24"/>
        </w:rPr>
        <w:t>Распоряжением Главы муниципального образования городской округ Люберцы Московской области от 21.06.2017</w:t>
      </w:r>
      <w:proofErr w:type="gramEnd"/>
      <w:r>
        <w:rPr>
          <w:rFonts w:ascii="Arial" w:eastAsia="PMingLiU" w:hAnsi="Arial" w:cs="Arial"/>
          <w:bCs/>
          <w:sz w:val="24"/>
          <w:szCs w:val="24"/>
        </w:rPr>
        <w:t xml:space="preserve"> № 1-РГ «О наделении полномочиями Первого заместителя Главы администрации», </w:t>
      </w:r>
      <w:r>
        <w:rPr>
          <w:rFonts w:ascii="Arial" w:hAnsi="Arial" w:cs="Arial"/>
          <w:sz w:val="24"/>
          <w:szCs w:val="24"/>
        </w:rPr>
        <w:t>постановляю:</w:t>
      </w:r>
    </w:p>
    <w:p w:rsidR="00CD7E6F" w:rsidRDefault="00CD7E6F" w:rsidP="00CD7E6F">
      <w:pPr>
        <w:pStyle w:val="a3"/>
        <w:rPr>
          <w:rFonts w:ascii="Arial" w:hAnsi="Arial" w:cs="Arial"/>
          <w:sz w:val="24"/>
          <w:szCs w:val="24"/>
        </w:rPr>
      </w:pPr>
    </w:p>
    <w:p w:rsidR="00CD7E6F" w:rsidRDefault="00CD7E6F" w:rsidP="00CD7E6F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proofErr w:type="gramStart"/>
      <w:r>
        <w:rPr>
          <w:rFonts w:ascii="Arial" w:hAnsi="Arial" w:cs="Arial"/>
          <w:sz w:val="24"/>
          <w:szCs w:val="24"/>
        </w:rPr>
        <w:t xml:space="preserve">Внести в Перечень </w:t>
      </w:r>
      <w:r>
        <w:rPr>
          <w:rFonts w:ascii="Arial" w:hAnsi="Arial" w:cs="Arial"/>
          <w:bCs/>
          <w:color w:val="000000"/>
          <w:sz w:val="24"/>
          <w:szCs w:val="24"/>
        </w:rPr>
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Люберцы Московской области от 08.10.2021 № 3432-ПА (далее – Перечень) следующие изменения:</w:t>
      </w:r>
      <w:proofErr w:type="gramEnd"/>
    </w:p>
    <w:p w:rsidR="00CD7E6F" w:rsidRDefault="00CD7E6F" w:rsidP="00CD7E6F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1.1. Наименование Перечня изложить в следующей редакции: «Перечень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предпринимательства».</w:t>
      </w:r>
    </w:p>
    <w:p w:rsidR="00CD7E6F" w:rsidRDefault="00CD7E6F" w:rsidP="00CD7E6F">
      <w:pPr>
        <w:pStyle w:val="a5"/>
        <w:ind w:firstLine="708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1.2. Дополнить пунктом 173, согласно приложению к настоящему Постановлению</w:t>
      </w:r>
    </w:p>
    <w:p w:rsidR="00CD7E6F" w:rsidRDefault="00CD7E6F" w:rsidP="00CD7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D7E6F" w:rsidRDefault="00CD7E6F" w:rsidP="00CD7E6F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</w:rPr>
        <w:t>Сырова</w:t>
      </w:r>
      <w:proofErr w:type="spellEnd"/>
      <w:r>
        <w:rPr>
          <w:rFonts w:ascii="Arial" w:hAnsi="Arial" w:cs="Arial"/>
        </w:rPr>
        <w:t xml:space="preserve"> А.Н.</w:t>
      </w:r>
      <w:bookmarkStart w:id="0" w:name="_GoBack"/>
      <w:bookmarkEnd w:id="0"/>
    </w:p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Первый заместитель</w:t>
      </w:r>
    </w:p>
    <w:p w:rsidR="00CD7E6F" w:rsidRDefault="00CD7E6F" w:rsidP="00CD7E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Главы администрации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proofErr w:type="spellStart"/>
      <w:r>
        <w:rPr>
          <w:rFonts w:ascii="Arial" w:hAnsi="Arial" w:cs="Arial"/>
        </w:rPr>
        <w:t>И.Г.Назарьева</w:t>
      </w:r>
      <w:proofErr w:type="spellEnd"/>
    </w:p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rPr>
          <w:rFonts w:ascii="Arial" w:hAnsi="Arial" w:cs="Arial"/>
        </w:rPr>
        <w:sectPr w:rsidR="00CD7E6F">
          <w:pgSz w:w="11906" w:h="16838"/>
          <w:pgMar w:top="1134" w:right="567" w:bottom="1134" w:left="1134" w:header="709" w:footer="709" w:gutter="0"/>
          <w:cols w:space="720"/>
        </w:sectPr>
      </w:pPr>
    </w:p>
    <w:tbl>
      <w:tblPr>
        <w:tblW w:w="151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35"/>
        <w:gridCol w:w="1736"/>
        <w:gridCol w:w="2402"/>
        <w:gridCol w:w="1336"/>
        <w:gridCol w:w="1842"/>
        <w:gridCol w:w="1139"/>
        <w:gridCol w:w="1313"/>
        <w:gridCol w:w="4777"/>
      </w:tblGrid>
      <w:tr w:rsidR="00CD7E6F" w:rsidTr="00CD7E6F">
        <w:trPr>
          <w:trHeight w:val="255"/>
        </w:trPr>
        <w:tc>
          <w:tcPr>
            <w:tcW w:w="636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  <w:hideMark/>
          </w:tcPr>
          <w:p w:rsidR="00CD7E6F" w:rsidRDefault="00CD7E6F">
            <w:pPr>
              <w:spacing w:after="20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8" w:type="dxa"/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</w:t>
            </w:r>
          </w:p>
        </w:tc>
      </w:tr>
      <w:tr w:rsidR="00CD7E6F" w:rsidTr="00CD7E6F">
        <w:trPr>
          <w:trHeight w:val="1170"/>
        </w:trPr>
        <w:tc>
          <w:tcPr>
            <w:tcW w:w="636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8" w:type="dxa"/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постановлению администрации городского округа Люберцы Московской области</w:t>
            </w:r>
          </w:p>
        </w:tc>
      </w:tr>
      <w:tr w:rsidR="00CD7E6F" w:rsidTr="00CD7E6F">
        <w:trPr>
          <w:trHeight w:val="345"/>
        </w:trPr>
        <w:tc>
          <w:tcPr>
            <w:tcW w:w="636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7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6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vAlign w:val="center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8" w:type="dxa"/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 07.02.2022 № 350-ПА</w:t>
            </w:r>
          </w:p>
        </w:tc>
      </w:tr>
      <w:tr w:rsidR="00CD7E6F" w:rsidTr="00CD7E6F">
        <w:trPr>
          <w:trHeight w:val="1725"/>
        </w:trPr>
        <w:tc>
          <w:tcPr>
            <w:tcW w:w="15183" w:type="dxa"/>
            <w:gridSpan w:val="8"/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:rsidR="00CD7E6F" w:rsidTr="00CD7E6F">
        <w:trPr>
          <w:trHeight w:val="90"/>
        </w:trPr>
        <w:tc>
          <w:tcPr>
            <w:tcW w:w="636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7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02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36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9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13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778" w:type="dxa"/>
            <w:hideMark/>
          </w:tcPr>
          <w:p w:rsidR="00CD7E6F" w:rsidRDefault="00CD7E6F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D7E6F" w:rsidTr="00CD7E6F">
        <w:trPr>
          <w:trHeight w:val="34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в реестре имущества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(местоположение)</w:t>
            </w:r>
            <w:r>
              <w:rPr>
                <w:sz w:val="28"/>
                <w:szCs w:val="28"/>
              </w:rPr>
              <w:br/>
              <w:t>объекта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Вид объекта </w:t>
            </w:r>
            <w:proofErr w:type="spellStart"/>
            <w:proofErr w:type="gramStart"/>
            <w:r>
              <w:rPr>
                <w:sz w:val="28"/>
                <w:szCs w:val="28"/>
              </w:rPr>
              <w:t>недвижимос-ти</w:t>
            </w:r>
            <w:proofErr w:type="spellEnd"/>
            <w:proofErr w:type="gramEnd"/>
            <w:r>
              <w:rPr>
                <w:sz w:val="28"/>
                <w:szCs w:val="28"/>
              </w:rPr>
              <w:t>; движимое имущество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 движимом имуществе </w:t>
            </w:r>
          </w:p>
        </w:tc>
      </w:tr>
      <w:tr w:rsidR="00CD7E6F" w:rsidTr="00CD7E6F">
        <w:trPr>
          <w:trHeight w:val="37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регистрационный знак (при наличии)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Марка, модель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выпуска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 (принадлежность) имущества</w:t>
            </w:r>
          </w:p>
        </w:tc>
      </w:tr>
      <w:tr w:rsidR="00CD7E6F" w:rsidTr="00CD7E6F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6F" w:rsidRDefault="00CD7E6F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CD7E6F" w:rsidTr="00CD7E6F">
        <w:trPr>
          <w:trHeight w:val="615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173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Д116.048217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юберцы</w:t>
            </w:r>
            <w:proofErr w:type="spellEnd"/>
            <w:r>
              <w:rPr>
                <w:sz w:val="28"/>
                <w:szCs w:val="28"/>
              </w:rPr>
              <w:t xml:space="preserve">, территория </w:t>
            </w:r>
            <w:proofErr w:type="spellStart"/>
            <w:r>
              <w:rPr>
                <w:sz w:val="28"/>
                <w:szCs w:val="28"/>
              </w:rPr>
              <w:t>Наташинского</w:t>
            </w:r>
            <w:proofErr w:type="spellEnd"/>
            <w:r>
              <w:rPr>
                <w:sz w:val="28"/>
                <w:szCs w:val="28"/>
              </w:rPr>
              <w:t xml:space="preserve"> парка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Движимое имущество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7E6F" w:rsidRDefault="00CD7E6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Пункт проката площадью 100,0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состоящий из полов, стен, сборно-разборочных перегородок, потолка, наружной отделки, кровли. </w:t>
            </w:r>
            <w:proofErr w:type="gramStart"/>
            <w:r>
              <w:rPr>
                <w:sz w:val="28"/>
                <w:szCs w:val="28"/>
              </w:rPr>
              <w:t>Мебель - шкафчик для раздевалки 300*500*1830 (100 шт.), стеллаж для коньков на 80 пар 2265*2150*670 (2 шт.), скамья двухсторонняя 850*2000 (2 шт.), скамья двухсторонняя 850*2000*630 (12 шт.), стойка барьер с дверью 4400*600*900 (1 шт.), стул (1 шт.), шкаф для уборочного инвентаря 1200*800*2000 (1 шт.), шкаф офисный 800*600*2000 (1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шт.), стол (1 шт.), стул офисный (1 шт.), стол (1 шт.), стол офисный с ящиком 1600*600*750 (1 шт.), стол обеденный 1200*600*750 (1 шт.), стол для оборудования заточки коньков 1400*600*750 (1 шт.), диван двухместный 1600*850*800 (1 шт.), стол журнальный 600*600*450 (1 шт.)</w:t>
            </w:r>
            <w:proofErr w:type="gramEnd"/>
          </w:p>
        </w:tc>
      </w:tr>
    </w:tbl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jc w:val="both"/>
        <w:rPr>
          <w:rFonts w:ascii="Arial" w:hAnsi="Arial" w:cs="Arial"/>
        </w:rPr>
      </w:pPr>
    </w:p>
    <w:p w:rsidR="00CD7E6F" w:rsidRDefault="00CD7E6F" w:rsidP="00CD7E6F">
      <w:pPr>
        <w:jc w:val="both"/>
        <w:rPr>
          <w:rFonts w:ascii="Arial" w:hAnsi="Arial" w:cs="Arial"/>
        </w:rPr>
      </w:pPr>
    </w:p>
    <w:p w:rsidR="00F1623B" w:rsidRDefault="00F1623B"/>
    <w:sectPr w:rsidR="00F1623B" w:rsidSect="00CD7E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24A"/>
    <w:rsid w:val="00CD7E6F"/>
    <w:rsid w:val="00F1623B"/>
    <w:rsid w:val="00F7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E6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D7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D7E6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7E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D7E6F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CD7E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CD7E6F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7E6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0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2022-02-10T09:47:00Z</dcterms:created>
  <dcterms:modified xsi:type="dcterms:W3CDTF">2022-02-10T09:48:00Z</dcterms:modified>
</cp:coreProperties>
</file>