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E9" w:rsidRDefault="00ED36E9" w:rsidP="00ED36E9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ED36E9" w:rsidRDefault="00ED36E9" w:rsidP="00ED36E9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ED36E9" w:rsidRDefault="00ED36E9" w:rsidP="00ED36E9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ED36E9" w:rsidRDefault="00ED36E9" w:rsidP="00ED36E9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ED36E9" w:rsidRDefault="00ED36E9" w:rsidP="00ED36E9">
      <w:pPr>
        <w:ind w:left="-709" w:right="-285" w:firstLine="709"/>
        <w:jc w:val="center"/>
        <w:rPr>
          <w:rFonts w:ascii="Arial" w:hAnsi="Arial" w:cs="Arial"/>
        </w:rPr>
      </w:pPr>
    </w:p>
    <w:p w:rsidR="00ED36E9" w:rsidRDefault="00ED36E9" w:rsidP="00ED36E9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ED36E9" w:rsidRDefault="00ED36E9" w:rsidP="00ED36E9">
      <w:pPr>
        <w:ind w:left="-709" w:right="-285" w:firstLine="709"/>
        <w:rPr>
          <w:rFonts w:ascii="Arial" w:hAnsi="Arial" w:cs="Arial"/>
          <w:u w:val="single"/>
        </w:rPr>
      </w:pPr>
    </w:p>
    <w:p w:rsidR="00ED36E9" w:rsidRDefault="00ED36E9" w:rsidP="00ED36E9">
      <w:pPr>
        <w:ind w:left="-709" w:right="-285" w:firstLine="709"/>
        <w:rPr>
          <w:rFonts w:ascii="Arial" w:hAnsi="Arial" w:cs="Arial"/>
        </w:rPr>
      </w:pPr>
      <w:r>
        <w:rPr>
          <w:rFonts w:ascii="Arial" w:hAnsi="Arial" w:cs="Arial"/>
        </w:rPr>
        <w:t>26.10.2020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№ 3125-ПА</w:t>
      </w:r>
    </w:p>
    <w:p w:rsidR="00ED36E9" w:rsidRDefault="00ED36E9" w:rsidP="00ED36E9">
      <w:pPr>
        <w:ind w:left="-709" w:right="-285" w:firstLine="709"/>
        <w:jc w:val="center"/>
        <w:rPr>
          <w:rFonts w:ascii="Arial" w:hAnsi="Arial" w:cs="Arial"/>
        </w:rPr>
      </w:pPr>
    </w:p>
    <w:p w:rsidR="00ED36E9" w:rsidRDefault="00ED36E9" w:rsidP="00ED36E9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ED36E9" w:rsidRDefault="00ED36E9" w:rsidP="00ED36E9">
      <w:pPr>
        <w:rPr>
          <w:rFonts w:ascii="Arial" w:hAnsi="Arial" w:cs="Arial"/>
          <w:b/>
        </w:rPr>
      </w:pPr>
    </w:p>
    <w:p w:rsidR="00ED36E9" w:rsidRDefault="00ED36E9" w:rsidP="00ED36E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Порядок  предоставления субсидии</w:t>
      </w:r>
      <w:r>
        <w:rPr>
          <w:rFonts w:ascii="Arial" w:hAnsi="Arial" w:cs="Arial"/>
          <w:b/>
        </w:rPr>
        <w:br/>
        <w:t xml:space="preserve"> на возмещение затрат, связанных с организацией доступной среды </w:t>
      </w:r>
      <w:r>
        <w:rPr>
          <w:rFonts w:ascii="Arial" w:hAnsi="Arial" w:cs="Arial"/>
          <w:b/>
        </w:rPr>
        <w:br/>
        <w:t xml:space="preserve">для инвалидов  в многоквартирных домах городского округа Люберцы </w:t>
      </w:r>
      <w:r>
        <w:rPr>
          <w:rFonts w:ascii="Arial" w:hAnsi="Arial" w:cs="Arial"/>
          <w:b/>
        </w:rPr>
        <w:br/>
      </w:r>
    </w:p>
    <w:p w:rsidR="00ED36E9" w:rsidRDefault="00ED36E9" w:rsidP="00ED36E9">
      <w:pPr>
        <w:pStyle w:val="3"/>
        <w:spacing w:line="322" w:lineRule="exact"/>
        <w:ind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статьей 78 Бюджетного кодекса Российской Федерации,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Распоряжением Министерства жилищно-коммунального хозяйства Московской области от 25.08.2016 № 151-РВ  «Об утверждении Порядка обеспечения доступности для инвалидов и других маломобильных групп населения объектов жилищной инфраструктуры», Распоряжением Главы муниципального образования городской округ Люберцы Московской</w:t>
      </w:r>
      <w:proofErr w:type="gramEnd"/>
      <w:r>
        <w:rPr>
          <w:rFonts w:ascii="Arial" w:hAnsi="Arial" w:cs="Arial"/>
          <w:sz w:val="24"/>
          <w:szCs w:val="24"/>
        </w:rPr>
        <w:t xml:space="preserve"> области от 21.06.2017 </w:t>
      </w:r>
      <w:r>
        <w:rPr>
          <w:rFonts w:ascii="Arial" w:hAnsi="Arial" w:cs="Arial"/>
          <w:sz w:val="24"/>
          <w:szCs w:val="24"/>
        </w:rPr>
        <w:br/>
        <w:t>№ 1-РГ «О наделении полномочиями Первого заместителя Главы администрации», в целях повышения уровня доступности для инвалидов многоквартирных домов, расположенных на территории городского округа Люберцы,  постановляю:</w:t>
      </w:r>
    </w:p>
    <w:p w:rsidR="00ED36E9" w:rsidRDefault="00ED36E9" w:rsidP="00ED36E9">
      <w:pPr>
        <w:widowControl/>
        <w:ind w:firstLine="708"/>
        <w:jc w:val="both"/>
        <w:rPr>
          <w:rFonts w:ascii="Arial" w:eastAsia="Times New Roman" w:hAnsi="Arial" w:cs="Arial"/>
          <w:bCs/>
          <w:lang w:bidi="ar-SA"/>
        </w:rPr>
      </w:pP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 xml:space="preserve">Внести изменение в Порядок предоставления субсидии на возмещение затрат, связанных с организацией доступной среды для инвалидов в многоквартирных домах                                               городского  округа Люберцы (далее – Порядок), утвержденный Постановлением администрации муниципального образования городской округ Люберцы Московской области от 10.07.2020 № 1870-ПА, изложив </w:t>
      </w:r>
      <w:r>
        <w:rPr>
          <w:rFonts w:ascii="Arial" w:eastAsia="Times New Roman" w:hAnsi="Arial" w:cs="Arial"/>
          <w:lang w:bidi="ar-SA"/>
        </w:rPr>
        <w:t>Приложение № 1</w:t>
      </w:r>
      <w:r>
        <w:rPr>
          <w:rFonts w:ascii="Arial" w:hAnsi="Arial" w:cs="Arial"/>
        </w:rPr>
        <w:t xml:space="preserve"> к Порядку «</w:t>
      </w:r>
      <w:r>
        <w:rPr>
          <w:rFonts w:ascii="Arial" w:eastAsia="Times New Roman" w:hAnsi="Arial" w:cs="Arial"/>
          <w:bCs/>
          <w:lang w:bidi="ar-SA"/>
        </w:rPr>
        <w:t>Адресный перечень многоквартирных домов, расположенных  на территории городского округа  Люберцы и подлежащих адаптации» в новой редакции, согласно приложению</w:t>
      </w:r>
      <w:proofErr w:type="gramEnd"/>
      <w:r>
        <w:rPr>
          <w:rFonts w:ascii="Arial" w:eastAsia="Times New Roman" w:hAnsi="Arial" w:cs="Arial"/>
          <w:bCs/>
          <w:lang w:bidi="ar-SA"/>
        </w:rPr>
        <w:t xml:space="preserve"> к настоящему Постановлению. </w:t>
      </w:r>
    </w:p>
    <w:p w:rsidR="00ED36E9" w:rsidRDefault="00ED36E9" w:rsidP="00ED36E9">
      <w:pPr>
        <w:ind w:firstLine="567"/>
        <w:jc w:val="both"/>
        <w:rPr>
          <w:rFonts w:ascii="Arial" w:eastAsia="Times New Roman" w:hAnsi="Arial" w:cs="Arial"/>
          <w:bCs/>
          <w:color w:val="auto"/>
          <w:lang w:eastAsia="en-US" w:bidi="ar-SA"/>
        </w:rPr>
      </w:pPr>
      <w:r>
        <w:rPr>
          <w:rFonts w:ascii="Arial" w:eastAsia="Times New Roman" w:hAnsi="Arial" w:cs="Arial"/>
          <w:bCs/>
          <w:color w:val="auto"/>
          <w:lang w:eastAsia="en-US" w:bidi="ar-SA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D36E9" w:rsidRDefault="00ED36E9" w:rsidP="00ED36E9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</w:t>
      </w:r>
      <w:r>
        <w:rPr>
          <w:rFonts w:ascii="Arial" w:hAnsi="Arial" w:cs="Arial"/>
        </w:rPr>
        <w:t>оящего Постановления возложить</w:t>
      </w:r>
      <w:r>
        <w:rPr>
          <w:rFonts w:ascii="Arial" w:hAnsi="Arial" w:cs="Arial"/>
        </w:rPr>
        <w:t xml:space="preserve"> на заместителя Главы администрации Власова В.И.</w:t>
      </w:r>
    </w:p>
    <w:p w:rsidR="00ED36E9" w:rsidRDefault="00ED36E9" w:rsidP="00ED36E9">
      <w:pPr>
        <w:jc w:val="both"/>
        <w:rPr>
          <w:rFonts w:ascii="Arial" w:hAnsi="Arial" w:cs="Arial"/>
        </w:rPr>
      </w:pPr>
    </w:p>
    <w:p w:rsidR="00ED36E9" w:rsidRDefault="00ED36E9" w:rsidP="00ED36E9">
      <w:pPr>
        <w:jc w:val="both"/>
        <w:rPr>
          <w:rFonts w:ascii="Arial" w:hAnsi="Arial" w:cs="Arial"/>
        </w:rPr>
      </w:pPr>
    </w:p>
    <w:p w:rsidR="00ED36E9" w:rsidRDefault="00ED36E9" w:rsidP="00ED3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 заместитель</w:t>
      </w:r>
    </w:p>
    <w:p w:rsidR="00ED36E9" w:rsidRDefault="00ED36E9" w:rsidP="00ED36E9">
      <w:pPr>
        <w:rPr>
          <w:rFonts w:ascii="Arial" w:hAnsi="Arial" w:cs="Arial"/>
        </w:rPr>
      </w:pPr>
      <w:r>
        <w:rPr>
          <w:rFonts w:ascii="Arial" w:hAnsi="Arial" w:cs="Arial"/>
        </w:rPr>
        <w:t>Главы администрации                                                                                     И.Г. Назарьева</w:t>
      </w:r>
      <w:bookmarkStart w:id="0" w:name="_GoBack"/>
      <w:bookmarkEnd w:id="0"/>
    </w:p>
    <w:sectPr w:rsidR="00ED36E9" w:rsidSect="00ED36E9"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0B"/>
    <w:rsid w:val="00722A0B"/>
    <w:rsid w:val="00AB1A19"/>
    <w:rsid w:val="00ED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locked/>
    <w:rsid w:val="00ED36E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ED36E9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locked/>
    <w:rsid w:val="00ED36E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ED36E9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2020-12-01T10:57:00Z</dcterms:created>
  <dcterms:modified xsi:type="dcterms:W3CDTF">2020-12-01T10:58:00Z</dcterms:modified>
</cp:coreProperties>
</file>