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2E6A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E6AFE">
        <w:rPr>
          <w:bCs/>
          <w:color w:val="000000"/>
          <w:sz w:val="24"/>
          <w:szCs w:val="24"/>
        </w:rPr>
        <w:t>АДМИНИСТРАЦИЯ</w:t>
      </w:r>
    </w:p>
    <w:p w:rsidR="00460F2D" w:rsidRPr="002E6A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E6AFE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2E6A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E6AFE">
        <w:rPr>
          <w:bCs/>
          <w:color w:val="000000"/>
          <w:sz w:val="24"/>
          <w:szCs w:val="24"/>
        </w:rPr>
        <w:t>ГОРОДСКОЙ ОКРУГ ЛЮБЕРЦЫ</w:t>
      </w:r>
      <w:r w:rsidRPr="002E6AFE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2E6A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2E6AFE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E6AFE">
        <w:rPr>
          <w:bCs/>
          <w:color w:val="000000"/>
          <w:sz w:val="24"/>
          <w:szCs w:val="24"/>
        </w:rPr>
        <w:t>ПОСТАНОВЛЕНИЕ</w:t>
      </w:r>
    </w:p>
    <w:p w:rsidR="00460F2D" w:rsidRPr="002E6AFE" w:rsidRDefault="00232C69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E6AFE">
        <w:rPr>
          <w:color w:val="000000"/>
          <w:sz w:val="24"/>
          <w:szCs w:val="24"/>
        </w:rPr>
        <w:t>17.08</w:t>
      </w:r>
      <w:r w:rsidR="002F7421" w:rsidRPr="002E6AFE">
        <w:rPr>
          <w:color w:val="000000"/>
          <w:sz w:val="24"/>
          <w:szCs w:val="24"/>
        </w:rPr>
        <w:t>.20</w:t>
      </w:r>
      <w:bookmarkStart w:id="0" w:name="_GoBack"/>
      <w:bookmarkEnd w:id="0"/>
      <w:r w:rsidR="002F7421" w:rsidRPr="002E6AFE">
        <w:rPr>
          <w:color w:val="000000"/>
          <w:sz w:val="24"/>
          <w:szCs w:val="24"/>
        </w:rPr>
        <w:t>2</w:t>
      </w:r>
      <w:r w:rsidR="005A5DED" w:rsidRPr="002E6AFE">
        <w:rPr>
          <w:color w:val="000000"/>
          <w:sz w:val="24"/>
          <w:szCs w:val="24"/>
        </w:rPr>
        <w:t>1</w:t>
      </w:r>
      <w:r w:rsidR="00460F2D" w:rsidRPr="002E6AFE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2E6AFE">
        <w:rPr>
          <w:color w:val="000000"/>
          <w:sz w:val="24"/>
          <w:szCs w:val="24"/>
        </w:rPr>
        <w:t>2759</w:t>
      </w:r>
      <w:r w:rsidR="00136FD1" w:rsidRPr="002E6AFE">
        <w:rPr>
          <w:color w:val="000000"/>
          <w:sz w:val="24"/>
          <w:szCs w:val="24"/>
        </w:rPr>
        <w:t>-ПА</w:t>
      </w:r>
    </w:p>
    <w:p w:rsidR="00460F2D" w:rsidRPr="002E6AF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E6AFE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E6AFE">
        <w:rPr>
          <w:color w:val="000000"/>
          <w:sz w:val="24"/>
          <w:szCs w:val="24"/>
        </w:rPr>
        <w:t>г. Люберцы</w:t>
      </w:r>
    </w:p>
    <w:p w:rsidR="00460F2D" w:rsidRPr="002E6AFE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232C69" w:rsidRPr="002E6AFE" w:rsidRDefault="00232C69" w:rsidP="00232C69">
      <w:pPr>
        <w:widowControl w:val="0"/>
        <w:autoSpaceDE w:val="0"/>
        <w:autoSpaceDN w:val="0"/>
        <w:ind w:firstLine="540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2E6AFE">
        <w:rPr>
          <w:rFonts w:ascii="Arial" w:eastAsia="Calibri" w:hAnsi="Arial" w:cs="Arial"/>
          <w:b/>
          <w:bCs/>
          <w:szCs w:val="24"/>
          <w:lang w:eastAsia="en-US"/>
        </w:rPr>
        <w:t xml:space="preserve">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 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 w:rsidRPr="002E6AFE">
        <w:rPr>
          <w:rFonts w:ascii="Arial" w:eastAsia="Calibri" w:hAnsi="Arial" w:cs="Arial"/>
          <w:szCs w:val="24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19.01.2005 № 24/2005-ОЗ «О частичной компенсации стоимости питания отдельным категориям обучающихся в образовательных учреждениях», Распоряжением Главы муниципального образования городской округ Люберцы Московской области от 21.06.2017 № 1-РГ «О наделении полномочиями</w:t>
      </w:r>
      <w:proofErr w:type="gramEnd"/>
      <w:r w:rsidRPr="002E6AFE">
        <w:rPr>
          <w:rFonts w:ascii="Arial" w:eastAsia="Calibri" w:hAnsi="Arial" w:cs="Arial"/>
          <w:szCs w:val="24"/>
          <w:lang w:eastAsia="en-US"/>
        </w:rPr>
        <w:t xml:space="preserve"> Первого заместителя Главы администрации», постановляю: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1.</w:t>
      </w:r>
      <w:r w:rsidRPr="002E6AFE">
        <w:rPr>
          <w:rFonts w:ascii="Arial" w:eastAsia="Calibri" w:hAnsi="Arial" w:cs="Arial"/>
          <w:szCs w:val="24"/>
          <w:shd w:val="clear" w:color="auto" w:fill="FFFFFF"/>
          <w:lang w:eastAsia="en-US"/>
        </w:rPr>
        <w:t xml:space="preserve"> </w:t>
      </w:r>
      <w:proofErr w:type="gramStart"/>
      <w:r w:rsidRPr="002E6AFE">
        <w:rPr>
          <w:rFonts w:ascii="Arial" w:eastAsia="Calibri" w:hAnsi="Arial" w:cs="Arial"/>
          <w:szCs w:val="24"/>
          <w:lang w:eastAsia="en-US"/>
        </w:rPr>
        <w:t xml:space="preserve">Внести в </w:t>
      </w:r>
      <w:hyperlink r:id="rId9" w:anchor="/document/43233548/entry/1000" w:history="1">
        <w:r w:rsidRPr="002E6AFE">
          <w:rPr>
            <w:rFonts w:ascii="Arial" w:eastAsia="Calibri" w:hAnsi="Arial" w:cs="Arial"/>
            <w:szCs w:val="24"/>
            <w:lang w:eastAsia="en-US"/>
          </w:rPr>
          <w:t>Положение</w:t>
        </w:r>
      </w:hyperlink>
      <w:r w:rsidRPr="002E6AFE">
        <w:rPr>
          <w:rFonts w:ascii="Arial" w:eastAsia="Calibri" w:hAnsi="Arial" w:cs="Arial"/>
          <w:szCs w:val="24"/>
          <w:lang w:eastAsia="en-US"/>
        </w:rPr>
        <w:t xml:space="preserve"> </w:t>
      </w:r>
      <w:r w:rsidRPr="002E6AFE">
        <w:rPr>
          <w:rFonts w:ascii="Arial" w:eastAsia="Calibri" w:hAnsi="Arial" w:cs="Arial"/>
          <w:bCs/>
          <w:szCs w:val="24"/>
          <w:lang w:eastAsia="en-US"/>
        </w:rPr>
        <w:t>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</w:r>
      <w:r w:rsidRPr="002E6AFE">
        <w:rPr>
          <w:rFonts w:ascii="Arial" w:eastAsia="Calibri" w:hAnsi="Arial" w:cs="Arial"/>
          <w:szCs w:val="24"/>
          <w:lang w:eastAsia="en-US"/>
        </w:rPr>
        <w:t xml:space="preserve">, утвержденное </w:t>
      </w:r>
      <w:hyperlink r:id="rId10" w:anchor="/document/43233548/entry/0" w:history="1">
        <w:r w:rsidRPr="002E6AFE">
          <w:rPr>
            <w:rFonts w:ascii="Arial" w:eastAsia="Calibri" w:hAnsi="Arial" w:cs="Arial"/>
            <w:szCs w:val="24"/>
            <w:lang w:eastAsia="en-US"/>
          </w:rPr>
          <w:t>Постановлением</w:t>
        </w:r>
      </w:hyperlink>
      <w:r w:rsidRPr="002E6AFE">
        <w:rPr>
          <w:rFonts w:ascii="Arial" w:eastAsia="Calibri" w:hAnsi="Arial" w:cs="Arial"/>
          <w:szCs w:val="24"/>
          <w:lang w:eastAsia="en-US"/>
        </w:rPr>
        <w:t xml:space="preserve"> администрации муниципального образования городской округ Люберцы Московской области от 21.06.2019 № 2334-ПА (далее – Положение), следующие изменения:</w:t>
      </w:r>
      <w:proofErr w:type="gramEnd"/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1.1. Пункты 2.7 – 2.11 изложить в следующей редакции: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«2.7. В образовательной организации, в которой организуется питание детей, должно разрабатываться меню. Меню должно утверждаться руководителем организации.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В случае привлечения предприятия общественного питания к организации питания детей меню должно утверждаться руководителем предприятия общественного питания, согласовываться руководителем образовательной организации, в которой организуется питание детей.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образовательной организации, в которой организуется питание детей.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2.8. Меню должно разрабатываться на период не менее двух недель (с учетом режима образовательной организации) для каждой возрастной группы детей (</w:t>
      </w:r>
      <w:hyperlink r:id="rId11" w:history="1">
        <w:r w:rsidRPr="002E6AFE">
          <w:rPr>
            <w:rFonts w:ascii="Arial" w:eastAsia="Calibri" w:hAnsi="Arial" w:cs="Arial"/>
            <w:szCs w:val="24"/>
            <w:lang w:eastAsia="en-US"/>
          </w:rPr>
          <w:t>приложение № 8</w:t>
        </w:r>
      </w:hyperlink>
      <w:r w:rsidRPr="002E6AFE">
        <w:rPr>
          <w:rFonts w:ascii="Arial" w:eastAsia="Calibri" w:hAnsi="Arial" w:cs="Arial"/>
          <w:szCs w:val="24"/>
          <w:lang w:eastAsia="en-US"/>
        </w:rPr>
        <w:t xml:space="preserve"> к СанПиН 2.3/2.4.3590-20).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Питание детей должно осуществляться в соответствии с утвержденным меню.</w:t>
      </w:r>
    </w:p>
    <w:p w:rsidR="00232C69" w:rsidRPr="002E6AFE" w:rsidRDefault="00232C69" w:rsidP="00232C6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2E6AFE">
        <w:rPr>
          <w:rFonts w:ascii="Arial" w:eastAsia="Calibri" w:hAnsi="Arial" w:cs="Arial"/>
          <w:szCs w:val="24"/>
          <w:lang w:eastAsia="en-US"/>
        </w:rPr>
        <w:t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 (</w:t>
      </w:r>
      <w:hyperlink r:id="rId12" w:history="1">
        <w:r w:rsidRPr="002E6AFE">
          <w:rPr>
            <w:rFonts w:ascii="Arial" w:eastAsia="Calibri" w:hAnsi="Arial" w:cs="Arial"/>
            <w:szCs w:val="24"/>
            <w:lang w:eastAsia="en-US"/>
          </w:rPr>
          <w:t>приложение № 11</w:t>
        </w:r>
      </w:hyperlink>
      <w:r w:rsidRPr="002E6AFE">
        <w:rPr>
          <w:rFonts w:ascii="Arial" w:eastAsia="Calibri" w:hAnsi="Arial" w:cs="Arial"/>
          <w:szCs w:val="24"/>
          <w:lang w:eastAsia="en-US"/>
        </w:rPr>
        <w:t xml:space="preserve"> к </w:t>
      </w:r>
      <w:r w:rsidRPr="002E6AFE">
        <w:rPr>
          <w:rFonts w:ascii="Arial" w:eastAsia="Calibri" w:hAnsi="Arial" w:cs="Arial"/>
          <w:szCs w:val="24"/>
        </w:rPr>
        <w:t>СанПиН 2.3/2.4.3590-20).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2.9. При разработке меню учитываются продолжительность пребывания обучающихся в образовательной организации, возрастная категория и физические нагрузки обучающихся.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 xml:space="preserve">2.10. Для обучающихся образовательных организаций необходимо организовать </w:t>
      </w:r>
      <w:r w:rsidRPr="002E6AFE">
        <w:rPr>
          <w:rFonts w:ascii="Arial" w:eastAsia="Calibri" w:hAnsi="Arial" w:cs="Arial"/>
          <w:szCs w:val="24"/>
          <w:lang w:eastAsia="en-US"/>
        </w:rPr>
        <w:lastRenderedPageBreak/>
        <w:t xml:space="preserve">двухразовое горячее питание (завтрак и обед). 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 w:rsidRPr="002E6AFE">
        <w:rPr>
          <w:rFonts w:ascii="Arial" w:eastAsia="Calibri" w:hAnsi="Arial" w:cs="Arial"/>
          <w:szCs w:val="24"/>
          <w:lang w:eastAsia="en-US"/>
        </w:rPr>
        <w:t>Обучающиеся</w:t>
      </w:r>
      <w:proofErr w:type="gramEnd"/>
      <w:r w:rsidRPr="002E6AFE">
        <w:rPr>
          <w:rFonts w:ascii="Arial" w:eastAsia="Calibri" w:hAnsi="Arial" w:cs="Arial"/>
          <w:szCs w:val="24"/>
          <w:lang w:eastAsia="en-US"/>
        </w:rPr>
        <w:t>, посещающие группу продленного дня, обеспечиваются дополнительным питанием (полдник) за счет родительских средств.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Обучающиеся, не относящиеся к категориям, указанным в пункте 3.4 настоящего Положения, по желанию родителей (законных представителей) обеспечиваются горячим питанием (завтрак, обед) за счет родительских сре</w:t>
      </w:r>
      <w:proofErr w:type="gramStart"/>
      <w:r w:rsidRPr="002E6AFE">
        <w:rPr>
          <w:rFonts w:ascii="Arial" w:eastAsia="Calibri" w:hAnsi="Arial" w:cs="Arial"/>
          <w:szCs w:val="24"/>
          <w:lang w:eastAsia="en-US"/>
        </w:rPr>
        <w:t>дств в с</w:t>
      </w:r>
      <w:proofErr w:type="gramEnd"/>
      <w:r w:rsidRPr="002E6AFE">
        <w:rPr>
          <w:rFonts w:ascii="Arial" w:eastAsia="Calibri" w:hAnsi="Arial" w:cs="Arial"/>
          <w:szCs w:val="24"/>
          <w:lang w:eastAsia="en-US"/>
        </w:rPr>
        <w:t xml:space="preserve">оответствии с действующим законодательством. 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При круглосуточном пребывании должно быть  организовано 5-6 разовое питание.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2.11. При организации дополнительного питания детей образовательных организациях должны соблюдаться следующие требования: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 xml:space="preserve">2.11.1. Ассортимент дополнительного питания (буфетной продукции) должен приниматься с учетом ограничений, изложенных в </w:t>
      </w:r>
      <w:hyperlink r:id="rId13" w:history="1">
        <w:r w:rsidRPr="002E6AFE">
          <w:rPr>
            <w:rFonts w:ascii="Arial" w:eastAsia="Calibri" w:hAnsi="Arial" w:cs="Arial"/>
            <w:szCs w:val="24"/>
            <w:lang w:eastAsia="en-US"/>
          </w:rPr>
          <w:t>приложении № 6</w:t>
        </w:r>
      </w:hyperlink>
      <w:r w:rsidRPr="002E6AFE">
        <w:rPr>
          <w:rFonts w:ascii="Arial" w:eastAsia="Calibri" w:hAnsi="Arial" w:cs="Arial"/>
          <w:szCs w:val="24"/>
          <w:lang w:eastAsia="en-US"/>
        </w:rPr>
        <w:t xml:space="preserve"> к СанПиН 2.3/2.4.3590-20.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Соки, напитки, питьевая вода должны реализоваться в потребительской упаковке промышленного изготовления; разливать соки, напитки, питьевую воду в буфете не допускается.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2.11.2. Для организации дополнительного питания детей допускается реализация пищевой продукции через аппараты для автоматической выдачи пищевой продукции.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 w:rsidRPr="002E6AFE">
        <w:rPr>
          <w:rFonts w:ascii="Arial" w:eastAsia="Calibri" w:hAnsi="Arial" w:cs="Arial"/>
          <w:szCs w:val="24"/>
          <w:lang w:eastAsia="en-US"/>
        </w:rPr>
        <w:t xml:space="preserve">Через аппараты для автоматической выдачи допускаются к реализации пищевая продукция промышленного изготовления в потребительской (мелкоштучной) упаковке (соки, нектары, стерилизованное молоко, молочная продукция, питьевая негазированная вода, орехи (кроме арахиса), сухофрукты, а также в потребительской упаковке не более 100 грамм: мучные кондитерские изделия, в том числе обогащенные микронутриентами (витаминизированные) со сниженным содержание </w:t>
      </w:r>
      <w:proofErr w:type="spellStart"/>
      <w:r w:rsidRPr="002E6AFE">
        <w:rPr>
          <w:rFonts w:ascii="Arial" w:eastAsia="Calibri" w:hAnsi="Arial" w:cs="Arial"/>
          <w:szCs w:val="24"/>
          <w:lang w:eastAsia="en-US"/>
        </w:rPr>
        <w:t>глютена</w:t>
      </w:r>
      <w:proofErr w:type="spellEnd"/>
      <w:r w:rsidRPr="002E6AFE">
        <w:rPr>
          <w:rFonts w:ascii="Arial" w:eastAsia="Calibri" w:hAnsi="Arial" w:cs="Arial"/>
          <w:szCs w:val="24"/>
          <w:lang w:eastAsia="en-US"/>
        </w:rPr>
        <w:t>, лактозы, сахара) при соблюдении требований к условиям хранения и</w:t>
      </w:r>
      <w:proofErr w:type="gramEnd"/>
      <w:r w:rsidRPr="002E6AFE">
        <w:rPr>
          <w:rFonts w:ascii="Arial" w:eastAsia="Calibri" w:hAnsi="Arial" w:cs="Arial"/>
          <w:szCs w:val="24"/>
          <w:lang w:eastAsia="en-US"/>
        </w:rPr>
        <w:t xml:space="preserve"> срокам годности пищевой продукции, а также при наличии документов, подтверждающих ее качество и безопасность.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загрязнения</w:t>
      </w:r>
      <w:proofErr w:type="gramStart"/>
      <w:r w:rsidRPr="002E6AFE">
        <w:rPr>
          <w:rFonts w:ascii="Arial" w:eastAsia="Calibri" w:hAnsi="Arial" w:cs="Arial"/>
          <w:szCs w:val="24"/>
          <w:lang w:eastAsia="en-US"/>
        </w:rPr>
        <w:t>.».</w:t>
      </w:r>
      <w:proofErr w:type="gramEnd"/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2.</w:t>
      </w:r>
      <w:r w:rsidRPr="002E6AFE">
        <w:rPr>
          <w:rFonts w:ascii="Arial" w:eastAsia="Calibri" w:hAnsi="Arial" w:cs="Arial"/>
          <w:szCs w:val="24"/>
          <w:lang w:eastAsia="en-US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32C69" w:rsidRPr="002E6AFE" w:rsidRDefault="00232C69" w:rsidP="00232C6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3. Настоящее Постановление вступает в силу с момента его опубликования и распространяется на правоотношения, возникшие с 01.01.2021.</w:t>
      </w:r>
    </w:p>
    <w:p w:rsidR="00232C69" w:rsidRPr="002E6AFE" w:rsidRDefault="00232C69" w:rsidP="00232C6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4.</w:t>
      </w:r>
      <w:r w:rsidRPr="002E6AFE">
        <w:rPr>
          <w:rFonts w:ascii="Arial" w:eastAsia="Calibri" w:hAnsi="Arial" w:cs="Arial"/>
          <w:szCs w:val="24"/>
          <w:lang w:eastAsia="en-US"/>
        </w:rPr>
        <w:tab/>
      </w:r>
      <w:proofErr w:type="gramStart"/>
      <w:r w:rsidRPr="002E6AFE">
        <w:rPr>
          <w:rFonts w:ascii="Arial" w:eastAsia="Calibri" w:hAnsi="Arial" w:cs="Arial"/>
          <w:szCs w:val="24"/>
          <w:lang w:eastAsia="en-US"/>
        </w:rPr>
        <w:t>Контроль за</w:t>
      </w:r>
      <w:proofErr w:type="gramEnd"/>
      <w:r w:rsidRPr="002E6AFE">
        <w:rPr>
          <w:rFonts w:ascii="Arial" w:eastAsia="Calibri" w:hAnsi="Arial" w:cs="Arial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232C69" w:rsidRPr="002E6AFE" w:rsidRDefault="00232C69" w:rsidP="00232C69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  <w:lang w:eastAsia="en-US"/>
        </w:rPr>
      </w:pPr>
    </w:p>
    <w:p w:rsidR="00232C69" w:rsidRPr="002E6AFE" w:rsidRDefault="00232C69" w:rsidP="00232C69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  <w:lang w:eastAsia="en-US"/>
        </w:rPr>
      </w:pPr>
    </w:p>
    <w:p w:rsidR="00232C69" w:rsidRPr="002E6AFE" w:rsidRDefault="00232C69" w:rsidP="00232C69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  <w:lang w:eastAsia="en-US"/>
        </w:rPr>
      </w:pPr>
    </w:p>
    <w:p w:rsidR="00232C69" w:rsidRPr="002E6AFE" w:rsidRDefault="00232C69" w:rsidP="00232C69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Первый заместитель</w:t>
      </w:r>
    </w:p>
    <w:p w:rsidR="00232C69" w:rsidRPr="002E6AFE" w:rsidRDefault="00232C69" w:rsidP="00232C69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  <w:r w:rsidRPr="002E6AFE">
        <w:rPr>
          <w:rFonts w:ascii="Arial" w:eastAsia="Calibri" w:hAnsi="Arial" w:cs="Arial"/>
          <w:szCs w:val="24"/>
          <w:lang w:eastAsia="en-US"/>
        </w:rPr>
        <w:t>Главы администрации</w:t>
      </w:r>
      <w:r w:rsidRPr="002E6AFE">
        <w:rPr>
          <w:rFonts w:ascii="Arial" w:eastAsia="Calibri" w:hAnsi="Arial" w:cs="Arial"/>
          <w:szCs w:val="24"/>
          <w:lang w:eastAsia="en-US"/>
        </w:rPr>
        <w:tab/>
      </w:r>
      <w:r w:rsidRPr="002E6AFE">
        <w:rPr>
          <w:rFonts w:ascii="Arial" w:eastAsia="Calibri" w:hAnsi="Arial" w:cs="Arial"/>
          <w:szCs w:val="24"/>
          <w:lang w:eastAsia="en-US"/>
        </w:rPr>
        <w:tab/>
      </w:r>
      <w:r w:rsidRPr="002E6AFE">
        <w:rPr>
          <w:rFonts w:ascii="Arial" w:eastAsia="Calibri" w:hAnsi="Arial" w:cs="Arial"/>
          <w:szCs w:val="24"/>
          <w:lang w:eastAsia="en-US"/>
        </w:rPr>
        <w:tab/>
        <w:t xml:space="preserve">                                  </w:t>
      </w:r>
      <w:r w:rsidRPr="002E6AFE">
        <w:rPr>
          <w:rFonts w:ascii="Arial" w:eastAsia="Calibri" w:hAnsi="Arial" w:cs="Arial"/>
          <w:szCs w:val="24"/>
          <w:lang w:eastAsia="en-US"/>
        </w:rPr>
        <w:tab/>
      </w:r>
      <w:r w:rsidRPr="002E6AFE">
        <w:rPr>
          <w:rFonts w:ascii="Arial" w:eastAsia="Calibri" w:hAnsi="Arial" w:cs="Arial"/>
          <w:szCs w:val="24"/>
          <w:lang w:eastAsia="en-US"/>
        </w:rPr>
        <w:tab/>
      </w:r>
      <w:r w:rsidRPr="002E6AFE">
        <w:rPr>
          <w:rFonts w:ascii="Arial" w:eastAsia="Calibri" w:hAnsi="Arial" w:cs="Arial"/>
          <w:szCs w:val="24"/>
          <w:lang w:eastAsia="en-US"/>
        </w:rPr>
        <w:tab/>
        <w:t>И.Г. Назарьева</w:t>
      </w:r>
    </w:p>
    <w:p w:rsidR="00232C69" w:rsidRPr="002E6AFE" w:rsidRDefault="00232C69" w:rsidP="00232C69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  <w:lang w:eastAsia="en-US"/>
        </w:rPr>
      </w:pPr>
    </w:p>
    <w:p w:rsidR="008C2F66" w:rsidRPr="002E6AFE" w:rsidRDefault="008C2F66" w:rsidP="008C2F66">
      <w:pPr>
        <w:jc w:val="center"/>
        <w:rPr>
          <w:rFonts w:ascii="Arial" w:hAnsi="Arial" w:cs="Arial"/>
          <w:szCs w:val="24"/>
        </w:rPr>
      </w:pPr>
    </w:p>
    <w:sectPr w:rsidR="008C2F66" w:rsidRPr="002E6AFE" w:rsidSect="008C2F66">
      <w:pgSz w:w="11906" w:h="16838" w:code="9"/>
      <w:pgMar w:top="709" w:right="566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42C" w:rsidRDefault="00F4342C" w:rsidP="00EC6213">
      <w:r>
        <w:separator/>
      </w:r>
    </w:p>
  </w:endnote>
  <w:endnote w:type="continuationSeparator" w:id="0">
    <w:p w:rsidR="00F4342C" w:rsidRDefault="00F4342C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42C" w:rsidRDefault="00F4342C" w:rsidP="00EC6213">
      <w:r>
        <w:separator/>
      </w:r>
    </w:p>
  </w:footnote>
  <w:footnote w:type="continuationSeparator" w:id="0">
    <w:p w:rsidR="00F4342C" w:rsidRDefault="00F4342C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9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5"/>
  </w:num>
  <w:num w:numId="5">
    <w:abstractNumId w:val="9"/>
  </w:num>
  <w:num w:numId="6">
    <w:abstractNumId w:val="21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2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8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21E8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32C69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E6AFE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342C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22A8AC2993FDB1BF2044DA910253B7553CAF03A60DBCEAD9255676B186B3C60F174E6D762C3BFA09431A769136D1AFDBB08C7E354C76805N84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89DF7E16AD3CE7A826DA9488721E4281711C560427944BD53A423F0FC61801232C23D50126C885F0B1B533C048557C27FD8100B298EF1CpCJ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89DF7E16AD3CE7A826DA9488721E4281711C560427944BD53A423F0FC61801232C23D50126CC8DFDB1B533C048557C27FD8100B298EF1CpCJ7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31322-9A40-4698-AB67-8CD138D0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2021-09-01T09:16:00Z</dcterms:created>
  <dcterms:modified xsi:type="dcterms:W3CDTF">2021-09-01T09:16:00Z</dcterms:modified>
</cp:coreProperties>
</file>