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978" w:rsidRDefault="00432978" w:rsidP="00432978">
      <w:pPr>
        <w:jc w:val="center"/>
        <w:rPr>
          <w:b/>
          <w:sz w:val="20"/>
          <w:szCs w:val="20"/>
        </w:rPr>
      </w:pPr>
    </w:p>
    <w:p w:rsidR="00432978" w:rsidRDefault="00432978" w:rsidP="00432978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</w:t>
      </w:r>
    </w:p>
    <w:p w:rsidR="00432978" w:rsidRDefault="00432978" w:rsidP="00432978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432978" w:rsidRDefault="00432978" w:rsidP="00432978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ГОРОДСКОЙ ОКРУГ ЛЮБЕРЦЫ</w:t>
      </w:r>
    </w:p>
    <w:p w:rsidR="00432978" w:rsidRDefault="00432978" w:rsidP="00432978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МОСКОВСКОЙ ОБЛАСТИ</w:t>
      </w:r>
    </w:p>
    <w:p w:rsidR="00432978" w:rsidRDefault="00432978" w:rsidP="00432978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432978" w:rsidRDefault="00432978" w:rsidP="00432978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ПОСТАНОВЛЕНИЕ</w:t>
      </w:r>
    </w:p>
    <w:p w:rsidR="00813E02" w:rsidRDefault="00813E02" w:rsidP="00432978">
      <w:pPr>
        <w:rPr>
          <w:rFonts w:ascii="Arial" w:hAnsi="Arial" w:cs="Arial"/>
          <w:b/>
          <w:sz w:val="20"/>
          <w:szCs w:val="20"/>
        </w:rPr>
      </w:pPr>
    </w:p>
    <w:p w:rsidR="00813E02" w:rsidRDefault="00813E02" w:rsidP="00813E02">
      <w:pPr>
        <w:jc w:val="center"/>
        <w:rPr>
          <w:rFonts w:ascii="Arial" w:hAnsi="Arial" w:cs="Arial"/>
          <w:b/>
          <w:sz w:val="20"/>
          <w:szCs w:val="20"/>
        </w:rPr>
      </w:pPr>
    </w:p>
    <w:p w:rsidR="00813E02" w:rsidRDefault="00813E02" w:rsidP="00813E02">
      <w:pPr>
        <w:jc w:val="center"/>
        <w:rPr>
          <w:rFonts w:ascii="Arial" w:hAnsi="Arial" w:cs="Arial"/>
          <w:b/>
          <w:sz w:val="20"/>
          <w:szCs w:val="20"/>
        </w:rPr>
      </w:pPr>
    </w:p>
    <w:p w:rsidR="00813E02" w:rsidRDefault="00813E02" w:rsidP="00813E02">
      <w:pPr>
        <w:jc w:val="center"/>
        <w:rPr>
          <w:rFonts w:ascii="Arial" w:hAnsi="Arial" w:cs="Arial"/>
          <w:b/>
          <w:sz w:val="20"/>
          <w:szCs w:val="20"/>
        </w:rPr>
      </w:pPr>
    </w:p>
    <w:p w:rsidR="00813E02" w:rsidRDefault="00813E02" w:rsidP="00813E0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28.06.2024                                                                                                                                           № 2610-ПА</w:t>
      </w:r>
    </w:p>
    <w:p w:rsidR="00813E02" w:rsidRDefault="00432978" w:rsidP="00813E0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г. Люберцы</w:t>
      </w:r>
    </w:p>
    <w:p w:rsidR="00813E02" w:rsidRDefault="00813E02" w:rsidP="00813E02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813E02" w:rsidRDefault="00813E02" w:rsidP="00813E02">
      <w:pPr>
        <w:jc w:val="center"/>
        <w:rPr>
          <w:rFonts w:ascii="Arial" w:hAnsi="Arial" w:cs="Arial"/>
          <w:b/>
          <w:sz w:val="20"/>
          <w:szCs w:val="20"/>
        </w:rPr>
      </w:pPr>
    </w:p>
    <w:p w:rsidR="00813E02" w:rsidRDefault="00813E02" w:rsidP="00813E02">
      <w:pPr>
        <w:jc w:val="center"/>
        <w:rPr>
          <w:rFonts w:ascii="Arial" w:hAnsi="Arial" w:cs="Arial"/>
          <w:b/>
          <w:sz w:val="20"/>
          <w:szCs w:val="20"/>
        </w:rPr>
      </w:pPr>
    </w:p>
    <w:p w:rsidR="00813E02" w:rsidRDefault="00813E02" w:rsidP="00813E02">
      <w:pPr>
        <w:jc w:val="center"/>
        <w:rPr>
          <w:rFonts w:ascii="Arial" w:hAnsi="Arial" w:cs="Arial"/>
          <w:b/>
          <w:sz w:val="20"/>
          <w:szCs w:val="20"/>
        </w:rPr>
      </w:pPr>
    </w:p>
    <w:p w:rsidR="00813E02" w:rsidRPr="00813E02" w:rsidRDefault="00813E02" w:rsidP="00813E02">
      <w:pPr>
        <w:jc w:val="center"/>
        <w:rPr>
          <w:rFonts w:ascii="Arial" w:hAnsi="Arial" w:cs="Arial"/>
          <w:b/>
          <w:sz w:val="20"/>
          <w:szCs w:val="20"/>
        </w:rPr>
      </w:pPr>
      <w:r w:rsidRPr="00813E02">
        <w:rPr>
          <w:rFonts w:ascii="Arial" w:hAnsi="Arial" w:cs="Arial"/>
          <w:b/>
          <w:sz w:val="20"/>
          <w:szCs w:val="20"/>
        </w:rPr>
        <w:t>О решении единственного акционера акционерного общества «Люберецкий городской жилищный трест» по итогам финансово-хозяйственной деятельности Общества за 2023 год</w:t>
      </w:r>
    </w:p>
    <w:p w:rsidR="00813E02" w:rsidRPr="00813E02" w:rsidRDefault="00813E02" w:rsidP="00813E02">
      <w:pPr>
        <w:jc w:val="center"/>
        <w:rPr>
          <w:rFonts w:ascii="Arial" w:hAnsi="Arial" w:cs="Arial"/>
          <w:sz w:val="20"/>
          <w:szCs w:val="20"/>
        </w:rPr>
      </w:pPr>
    </w:p>
    <w:p w:rsidR="00813E02" w:rsidRPr="00813E02" w:rsidRDefault="00813E02" w:rsidP="00813E02">
      <w:pPr>
        <w:jc w:val="both"/>
        <w:rPr>
          <w:rFonts w:ascii="Arial" w:hAnsi="Arial" w:cs="Arial"/>
          <w:sz w:val="20"/>
          <w:szCs w:val="20"/>
        </w:rPr>
      </w:pPr>
    </w:p>
    <w:p w:rsidR="00813E02" w:rsidRPr="00813E02" w:rsidRDefault="00813E02" w:rsidP="00813E02">
      <w:pPr>
        <w:tabs>
          <w:tab w:val="left" w:pos="851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813E02">
        <w:rPr>
          <w:rFonts w:ascii="Arial" w:hAnsi="Arial" w:cs="Arial"/>
          <w:sz w:val="20"/>
          <w:szCs w:val="20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26.12.1995 № 208-ФЗ «Об акционерных обществах», Уставом муниципального образования городской округ Люберцы Московской области, Уставом акционерного общества «Люберецкий городской жилищный трест», Распоряжением Главы городского округа Люберцы от 29.12.2023 № 13-РГ «О наделении полномочиями Первого заместителя Главы городского округа Люберцы», Распоряжением администрации городского округа Люберцы от 29.12.2023 № 152-РА «О распределении обязанностей между заместителями Главы городского округа Люберцы Московской области», протоколом Совета директоров акционерного общества «Люберецкий городской жилищный трест» от 28.05.2024 №2/2024, постановляю:</w:t>
      </w:r>
    </w:p>
    <w:p w:rsidR="00813E02" w:rsidRPr="00813E02" w:rsidRDefault="00813E02" w:rsidP="00813E02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813E02" w:rsidRPr="00813E02" w:rsidRDefault="00813E02" w:rsidP="00813E02">
      <w:pPr>
        <w:numPr>
          <w:ilvl w:val="0"/>
          <w:numId w:val="1"/>
        </w:numPr>
        <w:tabs>
          <w:tab w:val="num" w:pos="993"/>
        </w:tabs>
        <w:ind w:left="0" w:firstLine="705"/>
        <w:jc w:val="both"/>
        <w:rPr>
          <w:rFonts w:ascii="Arial" w:hAnsi="Arial" w:cs="Arial"/>
          <w:sz w:val="20"/>
          <w:szCs w:val="20"/>
        </w:rPr>
      </w:pPr>
      <w:r w:rsidRPr="00813E02">
        <w:rPr>
          <w:rFonts w:ascii="Arial" w:hAnsi="Arial" w:cs="Arial"/>
          <w:sz w:val="20"/>
          <w:szCs w:val="20"/>
        </w:rPr>
        <w:t xml:space="preserve">Утвердить годовой отчет акционерного общества «Люберецкий городской жилищный трест» (далее– АО «ЛГЖТ») за 2023 год. </w:t>
      </w:r>
    </w:p>
    <w:p w:rsidR="00813E02" w:rsidRPr="00813E02" w:rsidRDefault="00813E02" w:rsidP="00813E02">
      <w:pPr>
        <w:pStyle w:val="a3"/>
        <w:numPr>
          <w:ilvl w:val="0"/>
          <w:numId w:val="1"/>
        </w:numPr>
        <w:tabs>
          <w:tab w:val="clear" w:pos="928"/>
          <w:tab w:val="left" w:pos="993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813E02">
        <w:rPr>
          <w:rFonts w:ascii="Arial" w:hAnsi="Arial" w:cs="Arial"/>
          <w:sz w:val="20"/>
          <w:szCs w:val="20"/>
        </w:rPr>
        <w:t>Утвердить бухгалтерскую отчетность АО «ЛГЖТ» за2023 финансовый год, в том числе отчет о финансовых результатах. Утвердить аудитором АО «ЛГЖТ» на 2024 год ООО Аудиторская фирма «АВАЛЬ-Ярославль» (ОГРН 1197627000340).</w:t>
      </w:r>
    </w:p>
    <w:p w:rsidR="00813E02" w:rsidRPr="00813E02" w:rsidRDefault="00813E02" w:rsidP="00813E02">
      <w:pPr>
        <w:pStyle w:val="a3"/>
        <w:numPr>
          <w:ilvl w:val="0"/>
          <w:numId w:val="1"/>
        </w:numPr>
        <w:tabs>
          <w:tab w:val="left" w:pos="710"/>
          <w:tab w:val="left" w:pos="993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813E02">
        <w:rPr>
          <w:rFonts w:ascii="Arial" w:hAnsi="Arial" w:cs="Arial"/>
          <w:sz w:val="20"/>
          <w:szCs w:val="20"/>
        </w:rPr>
        <w:t>Вознаграждений и (или) компенсаций расходов, связанных с исполнением функций членов Совета директоров АО «ЛГЖТ» за 2023 год не выплачивать.</w:t>
      </w:r>
    </w:p>
    <w:p w:rsidR="00813E02" w:rsidRPr="00813E02" w:rsidRDefault="00813E02" w:rsidP="00813E02">
      <w:pPr>
        <w:pStyle w:val="a3"/>
        <w:numPr>
          <w:ilvl w:val="0"/>
          <w:numId w:val="1"/>
        </w:numPr>
        <w:tabs>
          <w:tab w:val="left" w:pos="993"/>
        </w:tabs>
        <w:ind w:hanging="219"/>
        <w:jc w:val="both"/>
        <w:rPr>
          <w:rFonts w:ascii="Arial" w:hAnsi="Arial" w:cs="Arial"/>
          <w:sz w:val="20"/>
          <w:szCs w:val="20"/>
        </w:rPr>
      </w:pPr>
      <w:r w:rsidRPr="00813E02">
        <w:rPr>
          <w:rFonts w:ascii="Arial" w:hAnsi="Arial" w:cs="Arial"/>
          <w:sz w:val="20"/>
          <w:szCs w:val="20"/>
        </w:rPr>
        <w:t>Назначить Совет директоров АО «ЛГЖТ» в составе:</w:t>
      </w:r>
    </w:p>
    <w:p w:rsidR="00813E02" w:rsidRPr="00813E02" w:rsidRDefault="00813E02" w:rsidP="00813E02">
      <w:pPr>
        <w:pStyle w:val="a3"/>
        <w:ind w:left="0" w:firstLine="709"/>
        <w:jc w:val="both"/>
        <w:rPr>
          <w:rFonts w:ascii="Arial" w:hAnsi="Arial" w:cs="Arial"/>
          <w:sz w:val="20"/>
          <w:szCs w:val="20"/>
        </w:rPr>
      </w:pPr>
      <w:r w:rsidRPr="00813E02">
        <w:rPr>
          <w:rFonts w:ascii="Arial" w:hAnsi="Arial" w:cs="Arial"/>
          <w:sz w:val="20"/>
          <w:szCs w:val="20"/>
        </w:rPr>
        <w:t>- Мотовилов И. В. – Первый заместитель Главы городского округа Люберцы Московской области;</w:t>
      </w:r>
    </w:p>
    <w:p w:rsidR="00813E02" w:rsidRPr="00813E02" w:rsidRDefault="00813E02" w:rsidP="00813E02">
      <w:pPr>
        <w:pStyle w:val="a3"/>
        <w:tabs>
          <w:tab w:val="left" w:pos="851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813E02">
        <w:rPr>
          <w:rFonts w:ascii="Arial" w:hAnsi="Arial" w:cs="Arial"/>
          <w:sz w:val="20"/>
          <w:szCs w:val="20"/>
        </w:rPr>
        <w:t>- Криворучко М. В. – заместитель Главы городского округа Люберцы Московской области;</w:t>
      </w:r>
    </w:p>
    <w:p w:rsidR="00813E02" w:rsidRPr="00813E02" w:rsidRDefault="00813E02" w:rsidP="00813E02">
      <w:pPr>
        <w:pStyle w:val="a3"/>
        <w:tabs>
          <w:tab w:val="left" w:pos="851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813E02">
        <w:rPr>
          <w:rFonts w:ascii="Arial" w:hAnsi="Arial" w:cs="Arial"/>
          <w:sz w:val="20"/>
          <w:szCs w:val="20"/>
        </w:rPr>
        <w:t>- Карпов К. М. – заместитель Главы городского округа Люберцы Московской области;</w:t>
      </w:r>
    </w:p>
    <w:p w:rsidR="00813E02" w:rsidRPr="00813E02" w:rsidRDefault="00813E02" w:rsidP="00813E02">
      <w:pPr>
        <w:pStyle w:val="a3"/>
        <w:tabs>
          <w:tab w:val="left" w:pos="851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813E02">
        <w:rPr>
          <w:rFonts w:ascii="Arial" w:hAnsi="Arial" w:cs="Arial"/>
          <w:sz w:val="20"/>
          <w:szCs w:val="20"/>
        </w:rPr>
        <w:t>- Анохин О. И. – начальник правового управления администрации городского округа Люберцы Московской области;</w:t>
      </w:r>
    </w:p>
    <w:p w:rsidR="00813E02" w:rsidRPr="00813E02" w:rsidRDefault="00813E02" w:rsidP="00813E02">
      <w:pPr>
        <w:pStyle w:val="a3"/>
        <w:tabs>
          <w:tab w:val="left" w:pos="851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813E02">
        <w:rPr>
          <w:rFonts w:ascii="Arial" w:hAnsi="Arial" w:cs="Arial"/>
          <w:sz w:val="20"/>
          <w:szCs w:val="20"/>
        </w:rPr>
        <w:t>- Климов А. А. – первый заместитель генерального директора АО «ЛГЖТ».</w:t>
      </w:r>
    </w:p>
    <w:p w:rsidR="00813E02" w:rsidRPr="00813E02" w:rsidRDefault="00813E02" w:rsidP="00813E02">
      <w:pPr>
        <w:numPr>
          <w:ilvl w:val="0"/>
          <w:numId w:val="1"/>
        </w:numPr>
        <w:tabs>
          <w:tab w:val="num" w:pos="993"/>
        </w:tabs>
        <w:ind w:left="0" w:firstLine="705"/>
        <w:jc w:val="both"/>
        <w:rPr>
          <w:rFonts w:ascii="Arial" w:hAnsi="Arial" w:cs="Arial"/>
          <w:sz w:val="20"/>
          <w:szCs w:val="20"/>
        </w:rPr>
      </w:pPr>
      <w:r w:rsidRPr="00813E02">
        <w:rPr>
          <w:rFonts w:ascii="Arial" w:hAnsi="Arial" w:cs="Arial"/>
          <w:sz w:val="20"/>
          <w:szCs w:val="20"/>
        </w:rPr>
        <w:t>Разместить настоящее Постановление на официальном сайте администрации в сети «Интернет».</w:t>
      </w:r>
    </w:p>
    <w:p w:rsidR="00813E02" w:rsidRPr="00813E02" w:rsidRDefault="00813E02" w:rsidP="00813E02">
      <w:pPr>
        <w:numPr>
          <w:ilvl w:val="0"/>
          <w:numId w:val="1"/>
        </w:numPr>
        <w:tabs>
          <w:tab w:val="num" w:pos="993"/>
        </w:tabs>
        <w:ind w:left="0" w:firstLine="705"/>
        <w:jc w:val="both"/>
        <w:rPr>
          <w:rFonts w:ascii="Arial" w:hAnsi="Arial" w:cs="Arial"/>
          <w:sz w:val="20"/>
          <w:szCs w:val="20"/>
        </w:rPr>
      </w:pPr>
      <w:r w:rsidRPr="00813E02">
        <w:rPr>
          <w:rFonts w:ascii="Arial" w:hAnsi="Arial" w:cs="Arial"/>
          <w:sz w:val="20"/>
          <w:szCs w:val="20"/>
        </w:rPr>
        <w:t>Рекомендовать АО «ЛГЖТ» опубликовать годовой отчет и бухгалтерскую отчетность за 2023 год, в том числе отчет о финансовых результатах, в средствах массовой информации.</w:t>
      </w:r>
    </w:p>
    <w:p w:rsidR="00813E02" w:rsidRPr="00813E02" w:rsidRDefault="00813E02" w:rsidP="00813E02">
      <w:pPr>
        <w:pStyle w:val="a3"/>
        <w:numPr>
          <w:ilvl w:val="0"/>
          <w:numId w:val="1"/>
        </w:numPr>
        <w:tabs>
          <w:tab w:val="left" w:pos="993"/>
        </w:tabs>
        <w:ind w:left="0" w:firstLine="710"/>
        <w:jc w:val="both"/>
        <w:rPr>
          <w:rFonts w:ascii="Arial" w:hAnsi="Arial" w:cs="Arial"/>
          <w:sz w:val="20"/>
          <w:szCs w:val="20"/>
        </w:rPr>
      </w:pPr>
      <w:r w:rsidRPr="00813E02">
        <w:rPr>
          <w:rFonts w:ascii="Arial" w:hAnsi="Arial" w:cs="Arial"/>
          <w:sz w:val="20"/>
          <w:szCs w:val="20"/>
        </w:rPr>
        <w:t>Контроль за исполнением настоящего Постановления оставляю за собой.</w:t>
      </w:r>
    </w:p>
    <w:p w:rsidR="00813E02" w:rsidRPr="00813E02" w:rsidRDefault="00813E02" w:rsidP="00813E02">
      <w:pPr>
        <w:rPr>
          <w:rFonts w:ascii="Arial" w:hAnsi="Arial" w:cs="Arial"/>
          <w:sz w:val="20"/>
          <w:szCs w:val="20"/>
        </w:rPr>
      </w:pPr>
    </w:p>
    <w:p w:rsidR="00813E02" w:rsidRPr="00813E02" w:rsidRDefault="00813E02" w:rsidP="00813E02">
      <w:pPr>
        <w:rPr>
          <w:rFonts w:ascii="Arial" w:hAnsi="Arial" w:cs="Arial"/>
          <w:sz w:val="20"/>
          <w:szCs w:val="20"/>
        </w:rPr>
      </w:pPr>
    </w:p>
    <w:p w:rsidR="00813E02" w:rsidRPr="00813E02" w:rsidRDefault="00813E02" w:rsidP="00813E02">
      <w:pPr>
        <w:rPr>
          <w:rFonts w:ascii="Arial" w:hAnsi="Arial" w:cs="Arial"/>
          <w:sz w:val="20"/>
          <w:szCs w:val="20"/>
        </w:rPr>
      </w:pPr>
    </w:p>
    <w:p w:rsidR="00813E02" w:rsidRPr="00813E02" w:rsidRDefault="00813E02" w:rsidP="00813E02">
      <w:pPr>
        <w:rPr>
          <w:rFonts w:ascii="Arial" w:hAnsi="Arial" w:cs="Arial"/>
          <w:sz w:val="20"/>
          <w:szCs w:val="20"/>
        </w:rPr>
      </w:pPr>
      <w:r w:rsidRPr="00813E02">
        <w:rPr>
          <w:rFonts w:ascii="Arial" w:hAnsi="Arial" w:cs="Arial"/>
          <w:sz w:val="20"/>
          <w:szCs w:val="20"/>
        </w:rPr>
        <w:t xml:space="preserve">И. о. Первого заместителя Главы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Pr="00813E02">
        <w:rPr>
          <w:rFonts w:ascii="Arial" w:hAnsi="Arial" w:cs="Arial"/>
          <w:sz w:val="20"/>
          <w:szCs w:val="20"/>
        </w:rPr>
        <w:t xml:space="preserve">                                    М. В. Криворучко</w:t>
      </w:r>
    </w:p>
    <w:p w:rsidR="002D7287" w:rsidRPr="00813E02" w:rsidRDefault="00813E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2D7287" w:rsidRPr="00813E02" w:rsidSect="00813E0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235A8"/>
    <w:multiLevelType w:val="hybridMultilevel"/>
    <w:tmpl w:val="F210DE32"/>
    <w:lvl w:ilvl="0" w:tplc="A7086B6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02"/>
    <w:rsid w:val="002D7287"/>
    <w:rsid w:val="00432978"/>
    <w:rsid w:val="0081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61E20-009D-450E-8DD5-7699E6AA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E02"/>
    <w:pPr>
      <w:ind w:left="720"/>
      <w:contextualSpacing/>
    </w:pPr>
  </w:style>
  <w:style w:type="paragraph" w:styleId="a4">
    <w:name w:val="No Spacing"/>
    <w:uiPriority w:val="1"/>
    <w:qFormat/>
    <w:rsid w:val="004329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2024-07-02T06:21:00Z</dcterms:created>
  <dcterms:modified xsi:type="dcterms:W3CDTF">2024-07-02T10:52:00Z</dcterms:modified>
</cp:coreProperties>
</file>