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4A" w:rsidRPr="00DA7DC3" w:rsidRDefault="0068644A" w:rsidP="0068644A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A7DC3">
        <w:rPr>
          <w:rFonts w:ascii="Arial" w:hAnsi="Arial" w:cs="Arial"/>
          <w:color w:val="000000"/>
        </w:rPr>
        <w:t>АДМИНИСТРАЦИЯ</w:t>
      </w:r>
    </w:p>
    <w:p w:rsidR="0068644A" w:rsidRPr="00DA7DC3" w:rsidRDefault="0068644A" w:rsidP="0068644A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DA7DC3">
        <w:rPr>
          <w:rFonts w:ascii="Arial" w:hAnsi="Arial" w:cs="Arial"/>
          <w:color w:val="000000"/>
        </w:rPr>
        <w:t>МУНИЦИПАЛЬНОГО ОБРАЗОВАНИЯ</w:t>
      </w:r>
      <w:r w:rsidRPr="00DA7DC3">
        <w:rPr>
          <w:rFonts w:ascii="Arial" w:hAnsi="Arial" w:cs="Arial"/>
          <w:color w:val="000000"/>
        </w:rPr>
        <w:br/>
        <w:t>ГОРОДСКОЙ ОКРУГ ЛЮБЕРЦЫ</w:t>
      </w:r>
      <w:r w:rsidRPr="00DA7DC3">
        <w:rPr>
          <w:rFonts w:ascii="Arial" w:hAnsi="Arial" w:cs="Arial"/>
          <w:color w:val="000000"/>
        </w:rPr>
        <w:br/>
        <w:t>МОСКОВСКОЙ ОБЛАСТИ</w:t>
      </w:r>
    </w:p>
    <w:p w:rsidR="0068644A" w:rsidRPr="00DA7DC3" w:rsidRDefault="0068644A" w:rsidP="0068644A">
      <w:pPr>
        <w:spacing w:line="260" w:lineRule="exact"/>
        <w:rPr>
          <w:rFonts w:ascii="Arial" w:hAnsi="Arial" w:cs="Arial"/>
        </w:rPr>
      </w:pPr>
    </w:p>
    <w:p w:rsidR="0068644A" w:rsidRPr="00DA7DC3" w:rsidRDefault="0068644A" w:rsidP="0068644A">
      <w:pPr>
        <w:pStyle w:val="32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05</w:t>
      </w:r>
      <w:r w:rsidRPr="00DA7DC3">
        <w:rPr>
          <w:rFonts w:ascii="Arial" w:hAnsi="Arial" w:cs="Arial"/>
          <w:b w:val="0"/>
          <w:szCs w:val="24"/>
        </w:rPr>
        <w:t>.0</w:t>
      </w:r>
      <w:r>
        <w:rPr>
          <w:rFonts w:ascii="Arial" w:hAnsi="Arial" w:cs="Arial"/>
          <w:b w:val="0"/>
          <w:szCs w:val="24"/>
        </w:rPr>
        <w:t>6</w:t>
      </w:r>
      <w:r w:rsidRPr="00DA7DC3">
        <w:rPr>
          <w:rFonts w:ascii="Arial" w:hAnsi="Arial" w:cs="Arial"/>
          <w:b w:val="0"/>
          <w:szCs w:val="24"/>
        </w:rPr>
        <w:t>.202</w:t>
      </w:r>
      <w:r>
        <w:rPr>
          <w:rFonts w:ascii="Arial" w:hAnsi="Arial" w:cs="Arial"/>
          <w:b w:val="0"/>
          <w:szCs w:val="24"/>
        </w:rPr>
        <w:t>4</w:t>
      </w:r>
      <w:r w:rsidRPr="00DA7DC3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        №</w:t>
      </w:r>
      <w:r>
        <w:rPr>
          <w:rFonts w:ascii="Arial" w:hAnsi="Arial" w:cs="Arial"/>
          <w:b w:val="0"/>
          <w:szCs w:val="24"/>
        </w:rPr>
        <w:t xml:space="preserve"> 2237</w:t>
      </w:r>
      <w:r w:rsidRPr="00DA7DC3">
        <w:rPr>
          <w:rFonts w:ascii="Arial" w:hAnsi="Arial" w:cs="Arial"/>
          <w:b w:val="0"/>
          <w:szCs w:val="24"/>
        </w:rPr>
        <w:t>-ПА</w:t>
      </w:r>
    </w:p>
    <w:p w:rsidR="009B5AC6" w:rsidRPr="0017422B" w:rsidRDefault="009B5AC6" w:rsidP="007C77C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00803" w:rsidRDefault="00CF6E13" w:rsidP="00300803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F6E13">
        <w:rPr>
          <w:rFonts w:ascii="Times New Roman" w:hAnsi="Times New Roman" w:cs="Times New Roman"/>
          <w:sz w:val="28"/>
          <w:szCs w:val="28"/>
        </w:rPr>
        <w:t>Об</w:t>
      </w:r>
      <w:r w:rsidR="00EE4A62">
        <w:rPr>
          <w:rFonts w:ascii="Times New Roman" w:hAnsi="Times New Roman" w:cs="Times New Roman"/>
          <w:sz w:val="28"/>
          <w:szCs w:val="28"/>
        </w:rPr>
        <w:t xml:space="preserve"> утверждении Правил</w:t>
      </w:r>
      <w:r w:rsidRPr="00CF6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803" w:rsidRDefault="00CF6E13" w:rsidP="00300803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F6E13">
        <w:rPr>
          <w:rFonts w:ascii="Times New Roman" w:hAnsi="Times New Roman" w:cs="Times New Roman"/>
          <w:sz w:val="28"/>
          <w:szCs w:val="28"/>
        </w:rPr>
        <w:t>определени</w:t>
      </w:r>
      <w:r w:rsidR="00EE4A62">
        <w:rPr>
          <w:rFonts w:ascii="Times New Roman" w:hAnsi="Times New Roman" w:cs="Times New Roman"/>
          <w:sz w:val="28"/>
          <w:szCs w:val="28"/>
        </w:rPr>
        <w:t>я</w:t>
      </w:r>
      <w:r w:rsidRPr="00CF6E13">
        <w:rPr>
          <w:rFonts w:ascii="Times New Roman" w:hAnsi="Times New Roman" w:cs="Times New Roman"/>
          <w:sz w:val="28"/>
          <w:szCs w:val="28"/>
        </w:rPr>
        <w:t xml:space="preserve"> требований к закупаемым муниципальными </w:t>
      </w:r>
    </w:p>
    <w:p w:rsidR="00300803" w:rsidRDefault="00CF6E13" w:rsidP="00300803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F6E13">
        <w:rPr>
          <w:rFonts w:ascii="Times New Roman" w:hAnsi="Times New Roman" w:cs="Times New Roman"/>
          <w:sz w:val="28"/>
          <w:szCs w:val="28"/>
        </w:rPr>
        <w:t xml:space="preserve">органами городского округа Люберцы Московской области </w:t>
      </w:r>
    </w:p>
    <w:p w:rsidR="00300803" w:rsidRDefault="00CF6E13" w:rsidP="00300803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F6E13">
        <w:rPr>
          <w:rFonts w:ascii="Times New Roman" w:hAnsi="Times New Roman" w:cs="Times New Roman"/>
          <w:sz w:val="28"/>
          <w:szCs w:val="28"/>
        </w:rPr>
        <w:t>и подведомственными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E13">
        <w:rPr>
          <w:rFonts w:ascii="Times New Roman" w:hAnsi="Times New Roman" w:cs="Times New Roman"/>
          <w:sz w:val="28"/>
          <w:szCs w:val="28"/>
        </w:rPr>
        <w:t xml:space="preserve">казенными, бюджетными учреждениями </w:t>
      </w:r>
    </w:p>
    <w:p w:rsidR="00300803" w:rsidRDefault="00CF6E13" w:rsidP="00300803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F6E13">
        <w:rPr>
          <w:rFonts w:ascii="Times New Roman" w:hAnsi="Times New Roman" w:cs="Times New Roman"/>
          <w:sz w:val="28"/>
          <w:szCs w:val="28"/>
        </w:rPr>
        <w:t xml:space="preserve">и унитарными предприятиями отдельным видам товаров, работ, услуг </w:t>
      </w:r>
    </w:p>
    <w:p w:rsidR="00BA7BD6" w:rsidRPr="00300803" w:rsidRDefault="00CF6E13" w:rsidP="00300803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00803">
        <w:rPr>
          <w:rFonts w:ascii="Times New Roman" w:hAnsi="Times New Roman" w:cs="Times New Roman"/>
          <w:sz w:val="28"/>
          <w:szCs w:val="28"/>
        </w:rPr>
        <w:t>(в том числе предельных цен товаров, работ, услуг)</w:t>
      </w:r>
    </w:p>
    <w:p w:rsidR="00F944C9" w:rsidRPr="0017422B" w:rsidRDefault="00F944C9" w:rsidP="005330C2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9B5AC6" w:rsidRPr="0017422B" w:rsidRDefault="009B5AC6" w:rsidP="005330C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22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5136F0" w:rsidRPr="0017422B">
        <w:rPr>
          <w:rFonts w:ascii="Times New Roman" w:hAnsi="Times New Roman" w:cs="Times New Roman"/>
          <w:b w:val="0"/>
          <w:sz w:val="28"/>
          <w:szCs w:val="28"/>
        </w:rPr>
        <w:t>о ст. 19</w:t>
      </w:r>
      <w:r w:rsidRPr="0017422B">
        <w:rPr>
          <w:rFonts w:ascii="Times New Roman" w:hAnsi="Times New Roman" w:cs="Times New Roman"/>
          <w:b w:val="0"/>
          <w:sz w:val="28"/>
          <w:szCs w:val="28"/>
        </w:rPr>
        <w:t xml:space="preserve"> Федеральн</w:t>
      </w:r>
      <w:r w:rsidR="005136F0" w:rsidRPr="0017422B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174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="005136F0" w:rsidRPr="0017422B">
          <w:rPr>
            <w:rFonts w:ascii="Times New Roman" w:hAnsi="Times New Roman" w:cs="Times New Roman"/>
            <w:b w:val="0"/>
            <w:sz w:val="28"/>
            <w:szCs w:val="28"/>
          </w:rPr>
          <w:t>зако</w:t>
        </w:r>
      </w:hyperlink>
      <w:r w:rsidR="005136F0" w:rsidRPr="0017422B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17422B">
        <w:rPr>
          <w:rFonts w:ascii="Times New Roman" w:hAnsi="Times New Roman" w:cs="Times New Roman"/>
          <w:b w:val="0"/>
          <w:sz w:val="28"/>
          <w:szCs w:val="28"/>
        </w:rPr>
        <w:t xml:space="preserve"> от 05.04.2013 №</w:t>
      </w:r>
      <w:r w:rsidR="005330C2" w:rsidRPr="0017422B">
        <w:rPr>
          <w:rFonts w:ascii="Times New Roman" w:hAnsi="Times New Roman" w:cs="Times New Roman"/>
          <w:b w:val="0"/>
          <w:sz w:val="28"/>
          <w:szCs w:val="28"/>
        </w:rPr>
        <w:t> </w:t>
      </w:r>
      <w:r w:rsidRPr="0017422B">
        <w:rPr>
          <w:rFonts w:ascii="Times New Roman" w:hAnsi="Times New Roman" w:cs="Times New Roman"/>
          <w:b w:val="0"/>
          <w:sz w:val="28"/>
          <w:szCs w:val="28"/>
        </w:rPr>
        <w:t>44-ФЗ «О</w:t>
      </w:r>
      <w:r w:rsidR="0089567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17422B">
        <w:rPr>
          <w:rFonts w:ascii="Times New Roman" w:hAnsi="Times New Roman" w:cs="Times New Roman"/>
          <w:b w:val="0"/>
          <w:sz w:val="28"/>
          <w:szCs w:val="28"/>
        </w:rPr>
        <w:t xml:space="preserve">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="003103B9" w:rsidRPr="0017422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Pr="0017422B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</w:t>
      </w:r>
      <w:r w:rsidR="00264484" w:rsidRPr="0017422B">
        <w:rPr>
          <w:rFonts w:ascii="Times New Roman" w:hAnsi="Times New Roman" w:cs="Times New Roman"/>
          <w:b w:val="0"/>
          <w:sz w:val="28"/>
          <w:szCs w:val="28"/>
        </w:rPr>
        <w:t>городской округ Люберцы</w:t>
      </w:r>
      <w:r w:rsidRPr="0017422B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области,</w:t>
      </w:r>
      <w:r w:rsidR="0042068F" w:rsidRPr="0017422B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городско</w:t>
      </w:r>
      <w:r w:rsidR="00F63570" w:rsidRPr="0017422B">
        <w:rPr>
          <w:rFonts w:ascii="Times New Roman" w:hAnsi="Times New Roman" w:cs="Times New Roman"/>
          <w:b w:val="0"/>
          <w:sz w:val="28"/>
          <w:szCs w:val="28"/>
        </w:rPr>
        <w:t>го</w:t>
      </w:r>
      <w:r w:rsidR="0042068F" w:rsidRPr="0017422B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 w:rsidR="00F63570" w:rsidRPr="0017422B">
        <w:rPr>
          <w:rFonts w:ascii="Times New Roman" w:hAnsi="Times New Roman" w:cs="Times New Roman"/>
          <w:b w:val="0"/>
          <w:sz w:val="28"/>
          <w:szCs w:val="28"/>
        </w:rPr>
        <w:t>а</w:t>
      </w:r>
      <w:r w:rsidR="0042068F" w:rsidRPr="0017422B">
        <w:rPr>
          <w:rFonts w:ascii="Times New Roman" w:hAnsi="Times New Roman" w:cs="Times New Roman"/>
          <w:b w:val="0"/>
          <w:sz w:val="28"/>
          <w:szCs w:val="28"/>
        </w:rPr>
        <w:t xml:space="preserve"> Люберцы </w:t>
      </w:r>
      <w:r w:rsidR="00E343FE" w:rsidRPr="0017422B">
        <w:rPr>
          <w:rFonts w:ascii="Times New Roman" w:hAnsi="Times New Roman" w:cs="Times New Roman"/>
          <w:b w:val="0"/>
          <w:sz w:val="28"/>
          <w:szCs w:val="28"/>
        </w:rPr>
        <w:t xml:space="preserve">Московской области </w:t>
      </w:r>
      <w:r w:rsidR="0042068F" w:rsidRPr="0017422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C77C1" w:rsidRPr="0017422B">
        <w:rPr>
          <w:rFonts w:ascii="Times New Roman" w:hAnsi="Times New Roman" w:cs="Times New Roman"/>
          <w:b w:val="0"/>
          <w:sz w:val="28"/>
          <w:szCs w:val="28"/>
        </w:rPr>
        <w:t>15</w:t>
      </w:r>
      <w:r w:rsidR="0042068F" w:rsidRPr="0017422B">
        <w:rPr>
          <w:rFonts w:ascii="Times New Roman" w:hAnsi="Times New Roman" w:cs="Times New Roman"/>
          <w:b w:val="0"/>
          <w:sz w:val="28"/>
          <w:szCs w:val="28"/>
        </w:rPr>
        <w:t>.</w:t>
      </w:r>
      <w:r w:rsidR="007C77C1" w:rsidRPr="0017422B">
        <w:rPr>
          <w:rFonts w:ascii="Times New Roman" w:hAnsi="Times New Roman" w:cs="Times New Roman"/>
          <w:b w:val="0"/>
          <w:sz w:val="28"/>
          <w:szCs w:val="28"/>
        </w:rPr>
        <w:t>11</w:t>
      </w:r>
      <w:r w:rsidR="0042068F" w:rsidRPr="0017422B">
        <w:rPr>
          <w:rFonts w:ascii="Times New Roman" w:hAnsi="Times New Roman" w:cs="Times New Roman"/>
          <w:b w:val="0"/>
          <w:sz w:val="28"/>
          <w:szCs w:val="28"/>
        </w:rPr>
        <w:t>.20</w:t>
      </w:r>
      <w:r w:rsidR="007C77C1" w:rsidRPr="0017422B">
        <w:rPr>
          <w:rFonts w:ascii="Times New Roman" w:hAnsi="Times New Roman" w:cs="Times New Roman"/>
          <w:b w:val="0"/>
          <w:sz w:val="28"/>
          <w:szCs w:val="28"/>
        </w:rPr>
        <w:t>22</w:t>
      </w:r>
      <w:r w:rsidR="0042068F" w:rsidRPr="0017422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C77C1" w:rsidRPr="0017422B">
        <w:rPr>
          <w:rFonts w:ascii="Times New Roman" w:hAnsi="Times New Roman" w:cs="Times New Roman"/>
          <w:b w:val="0"/>
          <w:sz w:val="28"/>
          <w:szCs w:val="28"/>
        </w:rPr>
        <w:t>4617</w:t>
      </w:r>
      <w:r w:rsidR="0042068F" w:rsidRPr="0017422B">
        <w:rPr>
          <w:rFonts w:ascii="Times New Roman" w:hAnsi="Times New Roman" w:cs="Times New Roman"/>
          <w:b w:val="0"/>
          <w:sz w:val="28"/>
          <w:szCs w:val="28"/>
        </w:rPr>
        <w:t>-ПА</w:t>
      </w:r>
      <w:r w:rsidR="005674D4" w:rsidRPr="00174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0C2" w:rsidRPr="0017422B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="0098153C"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Главы городского округа Люберцы от 29.12.2023 № 13-РГ «О наделении полномочиями Первого заместителя Главы городского округа Люберцы», </w:t>
      </w:r>
      <w:r w:rsidRPr="0017422B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EE4A62" w:rsidRPr="00EE4A62" w:rsidRDefault="00EE4A62" w:rsidP="00EE4A62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9"/>
      <w:bookmarkEnd w:id="0"/>
      <w:r w:rsidRPr="00EE4A62">
        <w:rPr>
          <w:rFonts w:ascii="Times New Roman" w:hAnsi="Times New Roman" w:cs="Times New Roman"/>
          <w:sz w:val="28"/>
          <w:szCs w:val="28"/>
        </w:rPr>
        <w:t>1.</w:t>
      </w:r>
      <w:r w:rsidRPr="00EE4A62">
        <w:rPr>
          <w:rFonts w:ascii="Times New Roman" w:hAnsi="Times New Roman" w:cs="Times New Roman"/>
          <w:sz w:val="28"/>
          <w:szCs w:val="28"/>
        </w:rPr>
        <w:tab/>
        <w:t>Утвердить Правила определения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</w:t>
      </w:r>
      <w:r w:rsidR="0098153C"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 w:rsidRPr="00EE4A62">
        <w:rPr>
          <w:rFonts w:ascii="Times New Roman" w:hAnsi="Times New Roman" w:cs="Times New Roman"/>
          <w:sz w:val="28"/>
          <w:szCs w:val="28"/>
        </w:rPr>
        <w:t>.</w:t>
      </w:r>
    </w:p>
    <w:p w:rsidR="00EE4A62" w:rsidRDefault="00EE4A62" w:rsidP="00EE4A62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A62">
        <w:rPr>
          <w:rFonts w:ascii="Times New Roman" w:hAnsi="Times New Roman" w:cs="Times New Roman"/>
          <w:sz w:val="28"/>
          <w:szCs w:val="28"/>
        </w:rPr>
        <w:t>2.</w:t>
      </w:r>
      <w:r w:rsidRPr="00EE4A62">
        <w:rPr>
          <w:rFonts w:ascii="Times New Roman" w:hAnsi="Times New Roman" w:cs="Times New Roman"/>
          <w:sz w:val="28"/>
          <w:szCs w:val="28"/>
        </w:rPr>
        <w:tab/>
        <w:t>Рекомендовать муниципальным органам городского округа Люберцы Московской области разработать в соответствии с Правилами, утвержденными настоящим Постановлением, и утвердить требования к закупаемым ими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услуг).</w:t>
      </w:r>
    </w:p>
    <w:p w:rsidR="009B5AC6" w:rsidRPr="0017422B" w:rsidRDefault="00EE4A62" w:rsidP="00EE4A62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B5AC6" w:rsidRPr="0017422B">
        <w:rPr>
          <w:rFonts w:ascii="Times New Roman" w:hAnsi="Times New Roman" w:cs="Times New Roman"/>
          <w:sz w:val="28"/>
          <w:szCs w:val="28"/>
        </w:rPr>
        <w:t>.</w:t>
      </w:r>
      <w:r w:rsidR="009B5AC6" w:rsidRPr="0017422B">
        <w:rPr>
          <w:rFonts w:ascii="Times New Roman" w:hAnsi="Times New Roman" w:cs="Times New Roman"/>
          <w:sz w:val="28"/>
          <w:szCs w:val="28"/>
        </w:rPr>
        <w:tab/>
      </w:r>
      <w:bookmarkStart w:id="1" w:name="_Hlk119060219"/>
      <w:r w:rsidR="0098153C" w:rsidRPr="0098153C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и на официальном сайте Единой информационной системы в сфере закупок в сети «Интернет»</w:t>
      </w:r>
      <w:r w:rsidR="009B5AC6" w:rsidRPr="0017422B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EE4A62" w:rsidRPr="00EE4A62" w:rsidRDefault="00EE4A62" w:rsidP="00EE4A62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6E" w:rsidRPr="00CC697D">
        <w:rPr>
          <w:rFonts w:ascii="Times New Roman" w:hAnsi="Times New Roman" w:cs="Times New Roman"/>
          <w:sz w:val="28"/>
          <w:szCs w:val="28"/>
        </w:rPr>
        <w:t>.</w:t>
      </w:r>
      <w:r w:rsidR="00EF2C6E" w:rsidRPr="00CC697D">
        <w:rPr>
          <w:rFonts w:ascii="Times New Roman" w:hAnsi="Times New Roman" w:cs="Times New Roman"/>
          <w:sz w:val="28"/>
          <w:szCs w:val="28"/>
        </w:rPr>
        <w:tab/>
      </w:r>
      <w:r w:rsidRPr="00EE4A6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E4A62" w:rsidRPr="00EE4A62" w:rsidRDefault="00EE4A62" w:rsidP="00EE4A62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A62" w:rsidRPr="00EE4A62" w:rsidRDefault="00EE4A62" w:rsidP="00EE4A62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A62" w:rsidRPr="00EE4A62" w:rsidRDefault="00EE4A62" w:rsidP="00EE4A62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0C2" w:rsidRPr="0017422B" w:rsidRDefault="00EE4A62" w:rsidP="0098153C">
      <w:pPr>
        <w:pStyle w:val="ConsPlusNormal"/>
        <w:widowControl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4A62">
        <w:rPr>
          <w:rFonts w:ascii="Times New Roman" w:hAnsi="Times New Roman" w:cs="Times New Roman"/>
          <w:sz w:val="28"/>
          <w:szCs w:val="28"/>
        </w:rPr>
        <w:t xml:space="preserve">Первый заместитель Главы                                               </w:t>
      </w:r>
      <w:r w:rsidR="0098153C">
        <w:rPr>
          <w:rFonts w:ascii="Times New Roman" w:hAnsi="Times New Roman" w:cs="Times New Roman"/>
          <w:sz w:val="28"/>
          <w:szCs w:val="28"/>
        </w:rPr>
        <w:t xml:space="preserve">      </w:t>
      </w:r>
      <w:r w:rsidRPr="00EE4A62">
        <w:rPr>
          <w:rFonts w:ascii="Times New Roman" w:hAnsi="Times New Roman" w:cs="Times New Roman"/>
          <w:sz w:val="28"/>
          <w:szCs w:val="28"/>
        </w:rPr>
        <w:t xml:space="preserve">       И. В. Мотовилов</w:t>
      </w:r>
    </w:p>
    <w:p w:rsidR="005330C2" w:rsidRPr="0017422B" w:rsidRDefault="005330C2" w:rsidP="009B5A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E4A62" w:rsidRDefault="00EE4A62" w:rsidP="0098153C">
      <w:pPr>
        <w:pStyle w:val="ConsPlusNormal"/>
        <w:ind w:left="4820" w:firstLine="142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EE4A62" w:rsidRDefault="00EE4A62" w:rsidP="0098153C">
      <w:pPr>
        <w:pStyle w:val="ConsPlusNormal"/>
        <w:ind w:left="482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E4A62" w:rsidRDefault="00EE4A62" w:rsidP="0098153C">
      <w:pPr>
        <w:pStyle w:val="ConsPlusNormal"/>
        <w:ind w:left="482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EE4A62" w:rsidRDefault="0068644A" w:rsidP="0098153C">
      <w:pPr>
        <w:pStyle w:val="ConsPlusNormal"/>
        <w:ind w:left="482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</w:t>
      </w:r>
      <w:r w:rsidR="00EE4A6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E4A6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2237-ПА</w:t>
      </w:r>
    </w:p>
    <w:p w:rsidR="00EE4A62" w:rsidRDefault="00EE4A62" w:rsidP="00300803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E4A62" w:rsidRPr="00EE4A62" w:rsidRDefault="00EE4A62" w:rsidP="00EE4A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EE4A62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300803" w:rsidRDefault="00EE4A62" w:rsidP="00EE4A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к закупаемым муниципальными органами </w:t>
      </w:r>
    </w:p>
    <w:p w:rsidR="00300803" w:rsidRDefault="00EE4A62" w:rsidP="00EE4A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 Московской области и подведомственными </w:t>
      </w:r>
    </w:p>
    <w:p w:rsidR="00300803" w:rsidRDefault="00EE4A62" w:rsidP="00EE4A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 казенными, бюджетными учреждениями и унитарными </w:t>
      </w:r>
    </w:p>
    <w:p w:rsidR="00EE4A62" w:rsidRDefault="00EE4A62" w:rsidP="00EE4A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предприятиями отдельным видам товаров, работ, услуг </w:t>
      </w:r>
    </w:p>
    <w:p w:rsidR="00EE4A62" w:rsidRDefault="00EE4A62" w:rsidP="00EE4A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том числе предельных цен товаров, работ, услуг)</w:t>
      </w:r>
    </w:p>
    <w:p w:rsidR="00EE4A62" w:rsidRDefault="00EE4A62" w:rsidP="00EE4A62">
      <w:pPr>
        <w:pStyle w:val="ConsPlusNormal"/>
        <w:ind w:firstLine="540"/>
        <w:jc w:val="both"/>
      </w:pPr>
    </w:p>
    <w:p w:rsidR="00EE4A62" w:rsidRDefault="00EE4A62" w:rsidP="00EE4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определения </w:t>
      </w:r>
      <w:bookmarkStart w:id="4" w:name="_Hlk118722639"/>
      <w:r>
        <w:rPr>
          <w:rFonts w:ascii="Times New Roman" w:hAnsi="Times New Roman" w:cs="Times New Roman"/>
          <w:sz w:val="28"/>
          <w:szCs w:val="28"/>
        </w:rPr>
        <w:t>требований к закупаемым муниципальными органами городского округа Люберцы Московской области (далее – муниципальные органы, заказчики)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EE4A62" w:rsidRDefault="00EE4A62" w:rsidP="00EE4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Муниципальные органы утверждают определенные в соответствии с настоящими Правилами требования к закупаемым ими и подведомственными им организациями, предусмотренными пунктом 1 настоящих Правил,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 по форме согласно приложению № 1 к настоящим Правилам.</w:t>
      </w:r>
    </w:p>
    <w:p w:rsidR="00EE4A62" w:rsidRDefault="00EE4A62" w:rsidP="00EE4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Ведомственный перечень формируется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предусмотренных </w:t>
      </w:r>
      <w:r w:rsidRPr="00EE4A62">
        <w:rPr>
          <w:rFonts w:ascii="Times New Roman" w:hAnsi="Times New Roman" w:cs="Times New Roman"/>
          <w:sz w:val="28"/>
          <w:szCs w:val="28"/>
        </w:rPr>
        <w:t>приложением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настоящим Правилам (далее - обязательный перечень).</w:t>
      </w:r>
    </w:p>
    <w:p w:rsidR="00EE4A62" w:rsidRDefault="00EE4A62" w:rsidP="00EE4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EE4A62" w:rsidRDefault="00EE4A62" w:rsidP="00EE4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органы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EE4A62" w:rsidRDefault="00EE4A62" w:rsidP="00EE4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1"/>
      <w:bookmarkEnd w:id="5"/>
      <w:r>
        <w:rPr>
          <w:rFonts w:ascii="Times New Roman" w:hAnsi="Times New Roman" w:cs="Times New Roman"/>
          <w:sz w:val="28"/>
          <w:szCs w:val="28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 и подведомственными им организациями, предусмотренными пунктом 1 настоящих Правил, в общем объеме оплаты по контрактам, включенным в указанный реестр (по графикам платежей), заключенным соответствующими заказчиками и подведомственными им организациям, предусмотренными пунктом 1 настоящих Правил;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доля контрактов заказчиков и подведомственных им организаций, предусмотренных пунктом 1 настоящих Правил,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этих заказчиков и подведомственных им организаций, предусмотренных пунктом 1 настоящих Правил, на приобретение товаров, работ, услуг, заключенных в отчетном финансовом году.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Заказчики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r w:rsidRPr="00EE4A62">
        <w:rPr>
          <w:rFonts w:ascii="Times New Roman" w:hAnsi="Times New Roman" w:cs="Times New Roman"/>
          <w:sz w:val="28"/>
          <w:szCs w:val="28"/>
        </w:rPr>
        <w:t>пунктом 3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 критерии, исходя из определения их значений в процентном отношении к объему осуществляемых заказчиками и подведомственными им организациями, предусмотренными пунктом 1 настоящих Правил, закупок.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целях формирования ведомственного перечня заказчики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r w:rsidRPr="00EE4A62">
        <w:rPr>
          <w:rFonts w:ascii="Times New Roman" w:hAnsi="Times New Roman" w:cs="Times New Roman"/>
          <w:sz w:val="28"/>
          <w:szCs w:val="28"/>
        </w:rPr>
        <w:t>пунктом 3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Заказчики при формировании ведомственного перечня вправе включить в него дополнительно: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r w:rsidRPr="00EE4A62">
        <w:rPr>
          <w:rFonts w:ascii="Times New Roman" w:hAnsi="Times New Roman" w:cs="Times New Roman"/>
          <w:sz w:val="28"/>
          <w:szCs w:val="28"/>
        </w:rPr>
        <w:t>пункте 3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r w:rsidRPr="00EE4A62">
        <w:rPr>
          <w:rFonts w:ascii="Times New Roman" w:hAnsi="Times New Roman" w:cs="Times New Roman"/>
          <w:sz w:val="28"/>
          <w:szCs w:val="28"/>
        </w:rPr>
        <w:t>приложения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 учетом категорий и (или) групп должностей работников заказчиков и подведомственных им организаций, предусмотренных пунктом 1 настоящих Правил, если затраты на их приобретение в соответствии с </w:t>
      </w:r>
      <w:r w:rsidRPr="00EE4A62"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обеспечение функций муниципальных органов (включая подведомственные казенные учреждения), утвержденными постановлением Администрации городского округа Люберцы, определяются с учетом категорий и (или) групп должностей работников;</w:t>
      </w:r>
    </w:p>
    <w:p w:rsidR="00EE4A62" w:rsidRDefault="00EE4A62" w:rsidP="00EE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заказчиком.</w:t>
      </w:r>
    </w:p>
    <w:p w:rsidR="00EE4A62" w:rsidRDefault="00EE4A62" w:rsidP="00BA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r w:rsidRPr="00EE4A62">
        <w:rPr>
          <w:rFonts w:ascii="Times New Roman" w:hAnsi="Times New Roman" w:cs="Times New Roman"/>
          <w:sz w:val="28"/>
          <w:szCs w:val="28"/>
        </w:rPr>
        <w:t>классификатором</w:t>
      </w:r>
      <w:r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EE4A62" w:rsidRDefault="00EE4A62" w:rsidP="00EE4A62">
      <w:pPr>
        <w:spacing w:after="0" w:line="240" w:lineRule="auto"/>
        <w:rPr>
          <w:rFonts w:ascii="Times New Roman" w:hAnsi="Times New Roman" w:cs="Times New Roman"/>
        </w:rPr>
        <w:sectPr w:rsidR="00EE4A62" w:rsidSect="0098153C">
          <w:pgSz w:w="11906" w:h="16838"/>
          <w:pgMar w:top="1134" w:right="851" w:bottom="1134" w:left="1418" w:header="709" w:footer="709" w:gutter="0"/>
          <w:cols w:space="720"/>
        </w:sectPr>
      </w:pPr>
    </w:p>
    <w:p w:rsidR="00F944C9" w:rsidRPr="008434EC" w:rsidRDefault="00FA7696" w:rsidP="007D27FB">
      <w:pPr>
        <w:pStyle w:val="ConsPlusNormal"/>
        <w:ind w:left="9072"/>
        <w:rPr>
          <w:rFonts w:ascii="Times New Roman" w:hAnsi="Times New Roman" w:cs="Times New Roman"/>
          <w:sz w:val="24"/>
        </w:rPr>
      </w:pPr>
      <w:r w:rsidRPr="008434EC">
        <w:rPr>
          <w:rFonts w:ascii="Times New Roman" w:hAnsi="Times New Roman" w:cs="Times New Roman"/>
          <w:sz w:val="24"/>
        </w:rPr>
        <w:lastRenderedPageBreak/>
        <w:t>Приложение №</w:t>
      </w:r>
      <w:r w:rsidR="00F944C9" w:rsidRPr="008434EC">
        <w:rPr>
          <w:rFonts w:ascii="Times New Roman" w:hAnsi="Times New Roman" w:cs="Times New Roman"/>
          <w:sz w:val="24"/>
        </w:rPr>
        <w:t xml:space="preserve"> 1</w:t>
      </w:r>
    </w:p>
    <w:p w:rsidR="00300803" w:rsidRDefault="00F944C9" w:rsidP="007D27FB">
      <w:pPr>
        <w:pStyle w:val="ConsPlusNormal"/>
        <w:ind w:left="9072"/>
        <w:rPr>
          <w:rFonts w:ascii="Times New Roman" w:hAnsi="Times New Roman" w:cs="Times New Roman"/>
          <w:sz w:val="24"/>
          <w:szCs w:val="28"/>
        </w:rPr>
      </w:pPr>
      <w:r w:rsidRPr="008434EC">
        <w:rPr>
          <w:rFonts w:ascii="Times New Roman" w:hAnsi="Times New Roman" w:cs="Times New Roman"/>
          <w:sz w:val="24"/>
        </w:rPr>
        <w:t xml:space="preserve">к </w:t>
      </w:r>
      <w:hyperlink w:anchor="P35" w:history="1">
        <w:r w:rsidR="00BF21D8" w:rsidRPr="008434EC">
          <w:rPr>
            <w:rFonts w:ascii="Times New Roman" w:hAnsi="Times New Roman" w:cs="Times New Roman"/>
            <w:sz w:val="24"/>
            <w:szCs w:val="28"/>
          </w:rPr>
          <w:t>Правила</w:t>
        </w:r>
      </w:hyperlink>
      <w:r w:rsidR="00BF21D8" w:rsidRPr="008434EC">
        <w:rPr>
          <w:rFonts w:ascii="Times New Roman" w:hAnsi="Times New Roman" w:cs="Times New Roman"/>
          <w:sz w:val="24"/>
          <w:szCs w:val="28"/>
        </w:rPr>
        <w:t xml:space="preserve">м определения требований к закупаемым муниципальными органами городского округа Люберцы Московской области и </w:t>
      </w:r>
      <w:r w:rsidR="008434EC">
        <w:rPr>
          <w:rFonts w:ascii="Times New Roman" w:hAnsi="Times New Roman" w:cs="Times New Roman"/>
          <w:sz w:val="24"/>
          <w:szCs w:val="28"/>
        </w:rPr>
        <w:t>п</w:t>
      </w:r>
      <w:r w:rsidR="00BF21D8" w:rsidRPr="008434EC">
        <w:rPr>
          <w:rFonts w:ascii="Times New Roman" w:hAnsi="Times New Roman" w:cs="Times New Roman"/>
          <w:sz w:val="24"/>
          <w:szCs w:val="28"/>
        </w:rPr>
        <w:t xml:space="preserve">одведомственными им казенными, бюджетными учреждениями и унитарными предприятиями отдельным видам товаров, работ, услуг </w:t>
      </w:r>
    </w:p>
    <w:p w:rsidR="00BF21D8" w:rsidRPr="008434EC" w:rsidRDefault="00BF21D8" w:rsidP="007D27FB">
      <w:pPr>
        <w:pStyle w:val="ConsPlusNormal"/>
        <w:ind w:left="9072"/>
        <w:rPr>
          <w:rFonts w:ascii="Times New Roman" w:hAnsi="Times New Roman" w:cs="Times New Roman"/>
          <w:sz w:val="24"/>
          <w:szCs w:val="28"/>
        </w:rPr>
      </w:pPr>
      <w:r w:rsidRPr="008434EC">
        <w:rPr>
          <w:rFonts w:ascii="Times New Roman" w:hAnsi="Times New Roman" w:cs="Times New Roman"/>
          <w:sz w:val="24"/>
          <w:szCs w:val="28"/>
        </w:rPr>
        <w:t>(в том числе предельных цен товаров, работ, услуг)</w:t>
      </w:r>
    </w:p>
    <w:p w:rsidR="00F944C9" w:rsidRPr="008434EC" w:rsidRDefault="00F944C9" w:rsidP="007D27FB">
      <w:pPr>
        <w:pStyle w:val="ConsPlusNormal"/>
        <w:ind w:left="9072"/>
        <w:rPr>
          <w:rFonts w:ascii="Times New Roman" w:hAnsi="Times New Roman" w:cs="Times New Roman"/>
          <w:sz w:val="24"/>
        </w:rPr>
      </w:pPr>
      <w:r w:rsidRPr="008434EC">
        <w:rPr>
          <w:rFonts w:ascii="Times New Roman" w:hAnsi="Times New Roman" w:cs="Times New Roman"/>
          <w:sz w:val="24"/>
        </w:rPr>
        <w:t>(форма)</w:t>
      </w:r>
    </w:p>
    <w:p w:rsidR="00F944C9" w:rsidRPr="0017422B" w:rsidRDefault="00F944C9">
      <w:pPr>
        <w:pStyle w:val="ConsPlusNormal"/>
        <w:jc w:val="both"/>
        <w:rPr>
          <w:rFonts w:ascii="Times New Roman" w:hAnsi="Times New Roman" w:cs="Times New Roman"/>
        </w:rPr>
      </w:pPr>
    </w:p>
    <w:p w:rsidR="002E6D6F" w:rsidRDefault="002E6D6F" w:rsidP="00FA13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87"/>
      <w:bookmarkStart w:id="7" w:name="P111"/>
      <w:bookmarkStart w:id="8" w:name="_Hlk118722364"/>
      <w:bookmarkEnd w:id="6"/>
      <w:bookmarkEnd w:id="7"/>
    </w:p>
    <w:p w:rsidR="002A04B3" w:rsidRPr="0017422B" w:rsidRDefault="0007073A" w:rsidP="00FA13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2B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2A04B3" w:rsidRPr="0017422B" w:rsidRDefault="0007073A" w:rsidP="00FA13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2B">
        <w:rPr>
          <w:rFonts w:ascii="Times New Roman" w:hAnsi="Times New Roman" w:cs="Times New Roman"/>
          <w:b/>
          <w:sz w:val="28"/>
          <w:szCs w:val="28"/>
        </w:rPr>
        <w:t xml:space="preserve">к закупаемым </w:t>
      </w:r>
      <w:r w:rsidR="002A04B3" w:rsidRPr="0017422B">
        <w:rPr>
          <w:rFonts w:ascii="Times New Roman" w:hAnsi="Times New Roman" w:cs="Times New Roman"/>
          <w:b/>
          <w:sz w:val="28"/>
          <w:szCs w:val="28"/>
        </w:rPr>
        <w:t>муниципальным органом</w:t>
      </w:r>
      <w:r w:rsidRPr="0017422B">
        <w:rPr>
          <w:rFonts w:ascii="Times New Roman" w:hAnsi="Times New Roman" w:cs="Times New Roman"/>
          <w:b/>
          <w:sz w:val="28"/>
          <w:szCs w:val="28"/>
        </w:rPr>
        <w:t xml:space="preserve"> и подведомственными </w:t>
      </w:r>
      <w:r w:rsidR="002A04B3" w:rsidRPr="0017422B">
        <w:rPr>
          <w:rFonts w:ascii="Times New Roman" w:hAnsi="Times New Roman" w:cs="Times New Roman"/>
          <w:b/>
          <w:sz w:val="28"/>
          <w:szCs w:val="28"/>
        </w:rPr>
        <w:t>е</w:t>
      </w:r>
      <w:r w:rsidRPr="0017422B">
        <w:rPr>
          <w:rFonts w:ascii="Times New Roman" w:hAnsi="Times New Roman" w:cs="Times New Roman"/>
          <w:b/>
          <w:sz w:val="28"/>
          <w:szCs w:val="28"/>
        </w:rPr>
        <w:t>м</w:t>
      </w:r>
      <w:r w:rsidR="002A04B3" w:rsidRPr="0017422B">
        <w:rPr>
          <w:rFonts w:ascii="Times New Roman" w:hAnsi="Times New Roman" w:cs="Times New Roman"/>
          <w:b/>
          <w:sz w:val="28"/>
          <w:szCs w:val="28"/>
        </w:rPr>
        <w:t>у</w:t>
      </w:r>
      <w:r w:rsidRPr="0017422B">
        <w:rPr>
          <w:rFonts w:ascii="Times New Roman" w:hAnsi="Times New Roman" w:cs="Times New Roman"/>
          <w:b/>
          <w:sz w:val="28"/>
          <w:szCs w:val="28"/>
        </w:rPr>
        <w:t xml:space="preserve"> организациями отдельным видам товаров, работ, услуг, включающие перечень отдельных видов товаров, работ, услуг, их потребительские свойства</w:t>
      </w:r>
    </w:p>
    <w:p w:rsidR="002A04B3" w:rsidRPr="0017422B" w:rsidRDefault="0007073A" w:rsidP="00FA13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2B">
        <w:rPr>
          <w:rFonts w:ascii="Times New Roman" w:hAnsi="Times New Roman" w:cs="Times New Roman"/>
          <w:b/>
          <w:sz w:val="28"/>
          <w:szCs w:val="28"/>
        </w:rPr>
        <w:t xml:space="preserve">(в том числе качество) и иные характеристики (в том числе предельные цены товаров, работ, услуг) </w:t>
      </w:r>
    </w:p>
    <w:p w:rsidR="007D27FB" w:rsidRPr="0017422B" w:rsidRDefault="0007073A" w:rsidP="00FA13BF">
      <w:pPr>
        <w:pStyle w:val="ConsPlusNormal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7422B">
        <w:rPr>
          <w:rFonts w:ascii="Times New Roman" w:hAnsi="Times New Roman" w:cs="Times New Roman"/>
          <w:b/>
          <w:sz w:val="28"/>
          <w:szCs w:val="28"/>
        </w:rPr>
        <w:t>(</w:t>
      </w:r>
      <w:r w:rsidR="002A04B3" w:rsidRPr="0017422B">
        <w:rPr>
          <w:rFonts w:ascii="Times New Roman" w:hAnsi="Times New Roman" w:cs="Times New Roman"/>
          <w:b/>
          <w:sz w:val="28"/>
          <w:szCs w:val="28"/>
        </w:rPr>
        <w:t>ВЕДОМСТВЕННЫЙ ПЕРЕЧЕНЬ</w:t>
      </w:r>
      <w:r w:rsidRPr="0017422B">
        <w:rPr>
          <w:rFonts w:ascii="Times New Roman" w:hAnsi="Times New Roman" w:cs="Times New Roman"/>
          <w:b/>
          <w:sz w:val="28"/>
          <w:szCs w:val="28"/>
        </w:rPr>
        <w:t>)</w:t>
      </w:r>
    </w:p>
    <w:p w:rsidR="00857F0A" w:rsidRPr="0017422B" w:rsidRDefault="00857F0A" w:rsidP="00FA76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54"/>
      <w:bookmarkEnd w:id="8"/>
      <w:bookmarkEnd w:id="9"/>
    </w:p>
    <w:tbl>
      <w:tblPr>
        <w:tblStyle w:val="a5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1180"/>
        <w:gridCol w:w="1560"/>
        <w:gridCol w:w="1276"/>
        <w:gridCol w:w="1070"/>
        <w:gridCol w:w="1152"/>
        <w:gridCol w:w="6"/>
        <w:gridCol w:w="2221"/>
        <w:gridCol w:w="3062"/>
        <w:gridCol w:w="1297"/>
        <w:gridCol w:w="1821"/>
      </w:tblGrid>
      <w:tr w:rsidR="009B4C07" w:rsidRPr="008434EC" w:rsidTr="00300803">
        <w:trPr>
          <w:jc w:val="center"/>
        </w:trPr>
        <w:tc>
          <w:tcPr>
            <w:tcW w:w="659" w:type="dxa"/>
            <w:vMerge w:val="restart"/>
          </w:tcPr>
          <w:p w:rsidR="009B4C07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0" w:type="dxa"/>
            <w:vMerge w:val="restart"/>
          </w:tcPr>
          <w:p w:rsidR="009B4C07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">
              <w:r w:rsidRPr="008434EC">
                <w:rPr>
                  <w:rFonts w:ascii="Times New Roman" w:hAnsi="Times New Roman" w:cs="Times New Roman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1560" w:type="dxa"/>
            <w:vMerge w:val="restart"/>
          </w:tcPr>
          <w:p w:rsidR="009B4C07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1905" w:type="dxa"/>
            <w:gridSpan w:val="8"/>
          </w:tcPr>
          <w:p w:rsidR="009B4C07" w:rsidRPr="008434EC" w:rsidRDefault="00C208B8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качеству, потребительским свойствам и иным характеристикам (в том числе предельные цены)</w:t>
            </w:r>
          </w:p>
        </w:tc>
      </w:tr>
      <w:tr w:rsidR="007D27FB" w:rsidRPr="008434EC" w:rsidTr="00300803">
        <w:trPr>
          <w:jc w:val="center"/>
        </w:trPr>
        <w:tc>
          <w:tcPr>
            <w:tcW w:w="659" w:type="dxa"/>
            <w:vMerge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B4C07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228" w:type="dxa"/>
            <w:gridSpan w:val="3"/>
          </w:tcPr>
          <w:p w:rsidR="009B4C07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401" w:type="dxa"/>
            <w:gridSpan w:val="4"/>
          </w:tcPr>
          <w:p w:rsidR="009B4C07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7D27FB" w:rsidRPr="008434EC" w:rsidTr="00300803">
        <w:trPr>
          <w:jc w:val="center"/>
        </w:trPr>
        <w:tc>
          <w:tcPr>
            <w:tcW w:w="659" w:type="dxa"/>
            <w:vMerge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>
              <w:r w:rsidRPr="008434EC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52" w:type="dxa"/>
            <w:vMerge w:val="restart"/>
          </w:tcPr>
          <w:p w:rsidR="009B4C07" w:rsidRPr="008434EC" w:rsidRDefault="009B4C07" w:rsidP="00E30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89" w:type="dxa"/>
            <w:gridSpan w:val="3"/>
          </w:tcPr>
          <w:p w:rsidR="00E57B93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  <w:r w:rsidR="00E57B93" w:rsidRPr="008434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B4C07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муниципального органа городского округа Люберцы Московской области)</w:t>
            </w:r>
          </w:p>
        </w:tc>
        <w:tc>
          <w:tcPr>
            <w:tcW w:w="3118" w:type="dxa"/>
            <w:gridSpan w:val="2"/>
          </w:tcPr>
          <w:p w:rsidR="00E57B93" w:rsidRPr="008434EC" w:rsidRDefault="007D27FB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4C07" w:rsidRPr="008434EC">
              <w:rPr>
                <w:rFonts w:ascii="Times New Roman" w:hAnsi="Times New Roman" w:cs="Times New Roman"/>
                <w:sz w:val="24"/>
                <w:szCs w:val="24"/>
              </w:rPr>
              <w:t xml:space="preserve">одведомственные </w:t>
            </w:r>
            <w:r w:rsidR="00E57B93" w:rsidRPr="008434E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 </w:t>
            </w:r>
            <w:r w:rsidR="00E57B93" w:rsidRPr="008434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</w:t>
            </w:r>
            <w:r w:rsidR="009B4C07" w:rsidRPr="008434EC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</w:t>
            </w:r>
            <w:r w:rsidR="00E57B93" w:rsidRPr="008434EC">
              <w:rPr>
                <w:rFonts w:ascii="Times New Roman" w:hAnsi="Times New Roman" w:cs="Times New Roman"/>
                <w:i/>
                <w:sz w:val="24"/>
                <w:szCs w:val="24"/>
              </w:rPr>
              <w:t>го</w:t>
            </w:r>
            <w:r w:rsidR="009B4C07" w:rsidRPr="008434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</w:t>
            </w:r>
            <w:r w:rsidR="00E57B93" w:rsidRPr="008434E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9B4C07" w:rsidRPr="008434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округа Люберцы</w:t>
            </w:r>
            <w:r w:rsidR="00E57B93" w:rsidRPr="008434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B4C07" w:rsidRPr="008434EC" w:rsidRDefault="009B4C07" w:rsidP="00355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казенные учреждения, бюджетные учреждения и унитарные предприятия</w:t>
            </w:r>
          </w:p>
        </w:tc>
      </w:tr>
      <w:tr w:rsidR="00BE6FB4" w:rsidRPr="008434EC" w:rsidTr="00300803">
        <w:trPr>
          <w:trHeight w:val="1942"/>
          <w:jc w:val="center"/>
        </w:trPr>
        <w:tc>
          <w:tcPr>
            <w:tcW w:w="659" w:type="dxa"/>
            <w:vMerge/>
          </w:tcPr>
          <w:p w:rsidR="00BE6FB4" w:rsidRPr="008434EC" w:rsidRDefault="00BE6FB4" w:rsidP="00BE6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BE6FB4" w:rsidRPr="008434EC" w:rsidRDefault="00BE6FB4" w:rsidP="00BE6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E6FB4" w:rsidRPr="008434EC" w:rsidRDefault="00BE6FB4" w:rsidP="00BE6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6FB4" w:rsidRPr="008434EC" w:rsidRDefault="00BE6FB4" w:rsidP="00BE6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BE6FB4" w:rsidRPr="008434EC" w:rsidRDefault="00BE6FB4" w:rsidP="00BE6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BE6FB4" w:rsidRPr="008434EC" w:rsidRDefault="00BE6FB4" w:rsidP="00BE6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BE6FB4" w:rsidRPr="008434EC" w:rsidRDefault="00BE6FB4" w:rsidP="00BE6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и главная группа должностей муниципальной службы</w:t>
            </w:r>
          </w:p>
        </w:tc>
        <w:tc>
          <w:tcPr>
            <w:tcW w:w="3062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ведущая, старшая и младшая группа должностей муниципальной службы, обеспечивающие должности</w:t>
            </w:r>
          </w:p>
        </w:tc>
        <w:tc>
          <w:tcPr>
            <w:tcW w:w="1297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</w:t>
            </w:r>
            <w:r w:rsidR="0083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1821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работник, не являющи</w:t>
            </w:r>
            <w:r w:rsidR="00927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434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руководител</w:t>
            </w:r>
            <w:r w:rsidR="0083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</w:p>
        </w:tc>
      </w:tr>
      <w:tr w:rsidR="00BE6FB4" w:rsidRPr="008434EC" w:rsidTr="00300803">
        <w:trPr>
          <w:jc w:val="center"/>
        </w:trPr>
        <w:tc>
          <w:tcPr>
            <w:tcW w:w="659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  <w:gridSpan w:val="2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2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7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1" w:type="dxa"/>
          </w:tcPr>
          <w:p w:rsidR="00BE6FB4" w:rsidRPr="008434EC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57F0A" w:rsidRPr="0017422B" w:rsidRDefault="00857F0A" w:rsidP="007D27FB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F944C9" w:rsidRPr="0017422B" w:rsidRDefault="00F944C9" w:rsidP="00FA76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212"/>
      <w:bookmarkEnd w:id="10"/>
    </w:p>
    <w:p w:rsidR="00273DD5" w:rsidRPr="0017422B" w:rsidRDefault="00273DD5">
      <w:pPr>
        <w:pStyle w:val="ConsPlusNormal"/>
        <w:jc w:val="both"/>
        <w:sectPr w:rsidR="00273DD5" w:rsidRPr="0017422B" w:rsidSect="00300803">
          <w:pgSz w:w="16838" w:h="11905" w:orient="landscape"/>
          <w:pgMar w:top="567" w:right="567" w:bottom="567" w:left="1134" w:header="0" w:footer="0" w:gutter="0"/>
          <w:cols w:space="720"/>
          <w:docGrid w:linePitch="299"/>
        </w:sectPr>
      </w:pPr>
    </w:p>
    <w:p w:rsidR="00F944C9" w:rsidRPr="002E6D6F" w:rsidRDefault="00FA7696" w:rsidP="0092687F">
      <w:pPr>
        <w:pStyle w:val="ConsPlusNormal"/>
        <w:tabs>
          <w:tab w:val="left" w:pos="9072"/>
        </w:tabs>
        <w:ind w:left="9072"/>
        <w:rPr>
          <w:rFonts w:ascii="Times New Roman" w:hAnsi="Times New Roman" w:cs="Times New Roman"/>
          <w:sz w:val="24"/>
        </w:rPr>
      </w:pPr>
      <w:r w:rsidRPr="002E6D6F">
        <w:rPr>
          <w:rFonts w:ascii="Times New Roman" w:hAnsi="Times New Roman" w:cs="Times New Roman"/>
          <w:sz w:val="24"/>
        </w:rPr>
        <w:lastRenderedPageBreak/>
        <w:t>Приложение №</w:t>
      </w:r>
      <w:r w:rsidR="00F944C9" w:rsidRPr="002E6D6F">
        <w:rPr>
          <w:rFonts w:ascii="Times New Roman" w:hAnsi="Times New Roman" w:cs="Times New Roman"/>
          <w:sz w:val="24"/>
        </w:rPr>
        <w:t xml:space="preserve"> 2</w:t>
      </w:r>
    </w:p>
    <w:p w:rsidR="00A74A26" w:rsidRPr="002E6D6F" w:rsidRDefault="00A178B5" w:rsidP="0092687F">
      <w:pPr>
        <w:pStyle w:val="ConsPlusNormal"/>
        <w:tabs>
          <w:tab w:val="left" w:pos="9072"/>
        </w:tabs>
        <w:ind w:left="9072"/>
        <w:rPr>
          <w:rFonts w:ascii="Times New Roman" w:hAnsi="Times New Roman" w:cs="Times New Roman"/>
          <w:sz w:val="24"/>
        </w:rPr>
      </w:pPr>
      <w:r w:rsidRPr="002E6D6F">
        <w:rPr>
          <w:rFonts w:ascii="Times New Roman" w:hAnsi="Times New Roman" w:cs="Times New Roman"/>
          <w:sz w:val="24"/>
        </w:rPr>
        <w:t xml:space="preserve">к </w:t>
      </w:r>
      <w:hyperlink w:anchor="P35" w:history="1">
        <w:r w:rsidRPr="002E6D6F">
          <w:rPr>
            <w:rFonts w:ascii="Times New Roman" w:hAnsi="Times New Roman" w:cs="Times New Roman"/>
            <w:sz w:val="24"/>
            <w:szCs w:val="28"/>
          </w:rPr>
          <w:t>Правила</w:t>
        </w:r>
      </w:hyperlink>
      <w:r w:rsidRPr="002E6D6F">
        <w:rPr>
          <w:rFonts w:ascii="Times New Roman" w:hAnsi="Times New Roman" w:cs="Times New Roman"/>
          <w:sz w:val="24"/>
          <w:szCs w:val="28"/>
        </w:rPr>
        <w:t>м определения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</w:t>
      </w:r>
    </w:p>
    <w:p w:rsidR="00BA7BD6" w:rsidRDefault="00BA7BD6">
      <w:pPr>
        <w:pStyle w:val="ConsPlusNormal"/>
        <w:jc w:val="both"/>
        <w:rPr>
          <w:rFonts w:ascii="Times New Roman" w:hAnsi="Times New Roman" w:cs="Times New Roman"/>
        </w:rPr>
      </w:pPr>
    </w:p>
    <w:p w:rsidR="00BA7BD6" w:rsidRDefault="00BA7BD6">
      <w:pPr>
        <w:pStyle w:val="ConsPlusNormal"/>
        <w:jc w:val="both"/>
        <w:rPr>
          <w:rFonts w:ascii="Times New Roman" w:hAnsi="Times New Roman" w:cs="Times New Roman"/>
        </w:rPr>
      </w:pPr>
    </w:p>
    <w:p w:rsidR="00A05308" w:rsidRPr="0017422B" w:rsidRDefault="00A05308" w:rsidP="00A053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174"/>
      <w:bookmarkEnd w:id="11"/>
      <w:r w:rsidRPr="0017422B"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:rsidR="004A681A" w:rsidRPr="0017422B" w:rsidRDefault="00A05308" w:rsidP="00A053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2B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их потребительские свойства и иные характеристики, </w:t>
      </w:r>
      <w:r w:rsidR="008434EC">
        <w:rPr>
          <w:rFonts w:ascii="Times New Roman" w:hAnsi="Times New Roman" w:cs="Times New Roman"/>
          <w:b/>
          <w:sz w:val="28"/>
          <w:szCs w:val="28"/>
        </w:rPr>
        <w:br/>
      </w:r>
      <w:r w:rsidRPr="0017422B">
        <w:rPr>
          <w:rFonts w:ascii="Times New Roman" w:hAnsi="Times New Roman" w:cs="Times New Roman"/>
          <w:b/>
          <w:sz w:val="28"/>
          <w:szCs w:val="28"/>
        </w:rPr>
        <w:t>а также значения таких свойств и характеристик</w:t>
      </w:r>
    </w:p>
    <w:p w:rsidR="008434EC" w:rsidRDefault="008434EC" w:rsidP="006F6DBB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2557"/>
        <w:gridCol w:w="2268"/>
        <w:gridCol w:w="1024"/>
        <w:gridCol w:w="1423"/>
        <w:gridCol w:w="1695"/>
        <w:gridCol w:w="1842"/>
        <w:gridCol w:w="1424"/>
        <w:gridCol w:w="1522"/>
      </w:tblGrid>
      <w:tr w:rsidR="00C208B8" w:rsidRPr="00177637" w:rsidTr="00300803">
        <w:trPr>
          <w:trHeight w:val="413"/>
        </w:trPr>
        <w:tc>
          <w:tcPr>
            <w:tcW w:w="562" w:type="dxa"/>
            <w:vMerge w:val="restart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по </w:t>
            </w:r>
            <w:hyperlink r:id="rId9">
              <w:r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2557" w:type="dxa"/>
            <w:vMerge w:val="restart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1198" w:type="dxa"/>
            <w:gridSpan w:val="7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качеству, потребительским свойствам и иным характеристикам (в том числе предельные цены)</w:t>
            </w:r>
          </w:p>
        </w:tc>
      </w:tr>
      <w:tr w:rsidR="00C208B8" w:rsidRPr="00177637" w:rsidTr="00300803">
        <w:tc>
          <w:tcPr>
            <w:tcW w:w="562" w:type="dxa"/>
            <w:vMerge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208B8" w:rsidRPr="00177637" w:rsidRDefault="00C208B8" w:rsidP="004602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447" w:type="dxa"/>
            <w:gridSpan w:val="2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483" w:type="dxa"/>
            <w:gridSpan w:val="4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характеристики</w:t>
            </w:r>
          </w:p>
        </w:tc>
      </w:tr>
      <w:tr w:rsidR="00C208B8" w:rsidRPr="00177637" w:rsidTr="00300803">
        <w:tc>
          <w:tcPr>
            <w:tcW w:w="562" w:type="dxa"/>
            <w:vMerge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208B8" w:rsidRPr="00177637" w:rsidRDefault="00C208B8" w:rsidP="004602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по </w:t>
            </w:r>
            <w:hyperlink r:id="rId10">
              <w:r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23" w:type="dxa"/>
            <w:vMerge w:val="restart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537" w:type="dxa"/>
            <w:gridSpan w:val="2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органы городского округа Люберцы Московской области</w:t>
            </w:r>
          </w:p>
        </w:tc>
        <w:tc>
          <w:tcPr>
            <w:tcW w:w="2946" w:type="dxa"/>
            <w:gridSpan w:val="2"/>
          </w:tcPr>
          <w:p w:rsidR="00C208B8" w:rsidRPr="00177637" w:rsidRDefault="00C208B8" w:rsidP="004602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подведомственные муниципальным органам городского округа Люберцы казенные учреждения, бюджетные учреждения и унитарные предприятия</w:t>
            </w:r>
          </w:p>
        </w:tc>
      </w:tr>
      <w:tr w:rsidR="00C01640" w:rsidRPr="00177637" w:rsidTr="00300803">
        <w:trPr>
          <w:trHeight w:val="2156"/>
        </w:trPr>
        <w:tc>
          <w:tcPr>
            <w:tcW w:w="562" w:type="dxa"/>
            <w:vMerge/>
          </w:tcPr>
          <w:p w:rsidR="00C01640" w:rsidRPr="00177637" w:rsidRDefault="00C01640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01640" w:rsidRPr="00177637" w:rsidRDefault="00C01640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01640" w:rsidRPr="00177637" w:rsidRDefault="00C01640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01640" w:rsidRPr="00177637" w:rsidRDefault="00C01640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C01640" w:rsidRPr="00177637" w:rsidRDefault="00C01640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C01640" w:rsidRPr="00177637" w:rsidRDefault="00C01640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C01640" w:rsidRPr="00177637" w:rsidRDefault="00C01640" w:rsidP="00BE6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и главная группа должностей муниципальной службы</w:t>
            </w:r>
          </w:p>
        </w:tc>
        <w:tc>
          <w:tcPr>
            <w:tcW w:w="1842" w:type="dxa"/>
          </w:tcPr>
          <w:p w:rsidR="00C01640" w:rsidRPr="00177637" w:rsidRDefault="00C01640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ведущая, старшая и младшая группа должностей муниципальной службы, обеспечивающие должности</w:t>
            </w:r>
          </w:p>
        </w:tc>
        <w:tc>
          <w:tcPr>
            <w:tcW w:w="1424" w:type="dxa"/>
          </w:tcPr>
          <w:p w:rsidR="00C01640" w:rsidRPr="00177637" w:rsidRDefault="00C01640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</w:t>
            </w:r>
            <w:r w:rsidR="0083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1522" w:type="dxa"/>
          </w:tcPr>
          <w:p w:rsidR="00C01640" w:rsidRPr="00177637" w:rsidRDefault="00C01640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работник, не являющи</w:t>
            </w:r>
            <w:r w:rsidR="00927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руководител</w:t>
            </w:r>
            <w:r w:rsidR="0083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</w:p>
        </w:tc>
      </w:tr>
      <w:tr w:rsidR="00BE6FB4" w:rsidRPr="00177637" w:rsidTr="00300803">
        <w:tc>
          <w:tcPr>
            <w:tcW w:w="56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:rsidR="00BE6FB4" w:rsidRPr="00177637" w:rsidRDefault="00BE6FB4" w:rsidP="00BE6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26.20.11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Компьютеры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размер и тип экрана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процессора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процессора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накопителя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жесткого диска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оптический привод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модулей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Bluetooth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поддержки 3G (UMTS)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видеоадаптера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работы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операционная система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2366" w:rsidRPr="00177637" w:rsidTr="00300803">
        <w:tc>
          <w:tcPr>
            <w:tcW w:w="562" w:type="dxa"/>
            <w:vMerge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1024" w:type="dxa"/>
          </w:tcPr>
          <w:p w:rsidR="00BA2366" w:rsidRPr="00BA2366" w:rsidRDefault="0068644A" w:rsidP="00BA2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>
              <w:r w:rsidR="00BA2366" w:rsidRPr="00BA23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BA2366" w:rsidRPr="00BA2366" w:rsidRDefault="00BA2366" w:rsidP="00BA2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A2366" w:rsidRPr="00177637" w:rsidRDefault="00BA2366" w:rsidP="00BA2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100 000,00</w:t>
            </w:r>
          </w:p>
        </w:tc>
        <w:tc>
          <w:tcPr>
            <w:tcW w:w="1842" w:type="dxa"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A2366" w:rsidRPr="00177637" w:rsidRDefault="00BA2366" w:rsidP="00BA2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100 000,00</w:t>
            </w:r>
          </w:p>
        </w:tc>
        <w:tc>
          <w:tcPr>
            <w:tcW w:w="1522" w:type="dxa"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2366" w:rsidRPr="00177637" w:rsidTr="00300803">
        <w:tc>
          <w:tcPr>
            <w:tcW w:w="562" w:type="dxa"/>
            <w:vMerge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 на планшетный компьютер</w:t>
            </w:r>
          </w:p>
        </w:tc>
        <w:tc>
          <w:tcPr>
            <w:tcW w:w="1024" w:type="dxa"/>
          </w:tcPr>
          <w:p w:rsidR="00BA2366" w:rsidRPr="00BA2366" w:rsidRDefault="0068644A" w:rsidP="00BA2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>
              <w:r w:rsidR="00BA2366" w:rsidRPr="00BA23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BA2366" w:rsidRPr="00BA2366" w:rsidRDefault="00BA2366" w:rsidP="00BA2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A2366" w:rsidRPr="00177637" w:rsidRDefault="00BA2366" w:rsidP="00BA2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60 000,00</w:t>
            </w:r>
          </w:p>
        </w:tc>
        <w:tc>
          <w:tcPr>
            <w:tcW w:w="1842" w:type="dxa"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A2366" w:rsidRPr="00177637" w:rsidRDefault="00BA2366" w:rsidP="00BA2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60 000,00</w:t>
            </w:r>
          </w:p>
        </w:tc>
        <w:tc>
          <w:tcPr>
            <w:tcW w:w="1522" w:type="dxa"/>
          </w:tcPr>
          <w:p w:rsidR="00BA2366" w:rsidRPr="00177637" w:rsidRDefault="00BA2366" w:rsidP="00BA23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26.20.15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Машины вычислительные электронные цифровые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тип (моноблок/системный блок и монитор)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экрана/монитора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процессора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процессора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накопителя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жесткого диска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оптический привод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видеоадаптера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операционная система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26.20.16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требуемой продукции: принтеры, сканеры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печати (струйный/лазерный - для принтера)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формат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26.30.11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Аппаратура коммуникационная передающая с приемными устройствами.</w:t>
            </w: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операционная система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работы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управления (сенсорный/кнопочный)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SIM-карт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модулей и интерфейсов (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Bluetooth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USB, GPS)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годового владения оборудованием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15 000,00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15 000,00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29.10.21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новые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E406C3"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500 000,00</w:t>
            </w:r>
          </w:p>
        </w:tc>
        <w:tc>
          <w:tcPr>
            <w:tcW w:w="1842" w:type="dxa"/>
          </w:tcPr>
          <w:p w:rsidR="00BE6FB4" w:rsidRPr="00E406C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E406C3"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500 000,00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29.10.22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новые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E406C3"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500 000,00</w:t>
            </w:r>
          </w:p>
        </w:tc>
        <w:tc>
          <w:tcPr>
            <w:tcW w:w="1842" w:type="dxa"/>
          </w:tcPr>
          <w:p w:rsidR="00BE6FB4" w:rsidRPr="00E406C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1 500 000,00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29.10.23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полудизелем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новые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E406C3"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500 000,00</w:t>
            </w:r>
          </w:p>
        </w:tc>
        <w:tc>
          <w:tcPr>
            <w:tcW w:w="1842" w:type="dxa"/>
          </w:tcPr>
          <w:p w:rsidR="00BE6FB4" w:rsidRPr="00E406C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E406C3"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500 000,00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29.10.24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E406C3"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35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500 000,00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E406C3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1 500 000,00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29.10.30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9354A3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29.10.41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полудизелем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новые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29.10.42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29.10.43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Автомобили-тягачи седельные для полуприцепов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29.10.44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31.01.11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Мебель металлическая для офисов. </w:t>
            </w: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(металл)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обивочные материалы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кожа натуральная. Возможные значения: искусственная кожа, мебельный</w:t>
            </w:r>
          </w:p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кожа натуральная. Возможные значения: искусственная кожа, мебельный</w:t>
            </w:r>
          </w:p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31.01.12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предельное значение: массив древесины «ценных» пород (твердолиственных и тропических).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мягколиственных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мягколиственных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массив древесины «ценных» пород (твердолиственных и тропически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х). Возможные значения: древесина хвойных и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мягколиственных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мягколиственных</w:t>
            </w:r>
            <w:proofErr w:type="spellEnd"/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пород: береза, лиственница, сосна, ель</w:t>
            </w: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обивочные материалы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 w:val="restart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993" w:type="dxa"/>
            <w:vMerge w:val="restart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49.32.11</w:t>
              </w:r>
            </w:hyperlink>
          </w:p>
        </w:tc>
        <w:tc>
          <w:tcPr>
            <w:tcW w:w="2557" w:type="dxa"/>
            <w:vMerge w:val="restart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такси</w:t>
            </w: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1024" w:type="dxa"/>
          </w:tcPr>
          <w:p w:rsidR="00BE6FB4" w:rsidRPr="00177637" w:rsidRDefault="0068644A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>
              <w:r w:rsidR="00BE6FB4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FB4" w:rsidRPr="00177637" w:rsidTr="00300803">
        <w:tc>
          <w:tcPr>
            <w:tcW w:w="562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10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BE6FB4" w:rsidRPr="00177637" w:rsidRDefault="00BE6FB4" w:rsidP="00BE6F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комплектация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автомобиля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49.32.12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1024" w:type="dxa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коробки передач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61.10.30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по передаче данных по проводным телекоммуникационным сетям. 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потерянных пакетов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61.20.11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тарификация услуги голосовой связи, доступа в информационно-телекоммуникационную сеть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"Интернет" (лимитная/безлимитная)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BA2366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>
              <w:r w:rsidR="00654B47" w:rsidRPr="00BA23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654B47" w:rsidRPr="00BA2366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61.20.30</w:t>
              </w:r>
            </w:hyperlink>
          </w:p>
        </w:tc>
        <w:tc>
          <w:tcPr>
            <w:tcW w:w="2557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передаче данных по беспроводным телекоммуникационным сетям.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Пояснения по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требуемой услуге: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BA2366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>
              <w:r w:rsidR="00654B47" w:rsidRPr="00BA23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654B47" w:rsidRPr="00BA2366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654B47" w:rsidRPr="00177637" w:rsidRDefault="00654B47" w:rsidP="00654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842" w:type="dxa"/>
          </w:tcPr>
          <w:p w:rsidR="00654B47" w:rsidRPr="00177637" w:rsidRDefault="00654B47" w:rsidP="00654B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522" w:type="dxa"/>
          </w:tcPr>
          <w:p w:rsidR="00654B47" w:rsidRPr="00177637" w:rsidRDefault="00654B47" w:rsidP="00654B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BA2366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>
              <w:r w:rsidR="00654B47" w:rsidRPr="00BA23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654B47" w:rsidRPr="00BA2366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61.20.42</w:t>
              </w:r>
            </w:hyperlink>
          </w:p>
        </w:tc>
        <w:tc>
          <w:tcPr>
            <w:tcW w:w="2557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широкополосному доступу к информационно-коммуникационной сети «Интернет» по беспроводным сетям.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требуемой услуге: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BA2366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>
              <w:r w:rsidR="00654B47" w:rsidRPr="00BA23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654B47" w:rsidRPr="00BA2366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BA2366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>
              <w:r w:rsidR="00654B47" w:rsidRPr="00BA23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423" w:type="dxa"/>
          </w:tcPr>
          <w:p w:rsidR="00654B47" w:rsidRPr="00BA2366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77.11.10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по аренде и лизингу легковых автомобилей и легких (не более 3,5 т) автотранспортных средств без водителя. 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Пояснения по требуемой услуге: услуга по аренде и лизингу легковых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автомобилей без водителя;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мощность двигателя автомобиля</w:t>
            </w:r>
          </w:p>
        </w:tc>
        <w:tc>
          <w:tcPr>
            <w:tcW w:w="1024" w:type="dxa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коробки передач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58.29.13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программное для администрирования баз данных на электронном носителе. 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требуемой продукции: системы управления базами данных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58.29.21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Приложения общие для повышения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эффективности бизнеса и приложения для домашнего пользования, отдельно реализуемые. 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требуемой продукции: офисные приложения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совместимость с системами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межведомственного электронного документооборота (МЭДО) (да/нет)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соответствие Федеральному </w:t>
            </w:r>
            <w:hyperlink r:id="rId59">
              <w:r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закону</w:t>
              </w:r>
            </w:hyperlink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персональных данных» приложений, содержащих персональные данные (да/нет)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58.29.31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программное системное для загрузки. 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требуемой продукции: средства обеспечения информационной безопасности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доступность на русском языке интерфейса конфигурирования средства </w:t>
            </w: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информационной безопасности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58.29.32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 w:val="restart"/>
          </w:tcPr>
          <w:p w:rsidR="00654B47" w:rsidRPr="00177637" w:rsidRDefault="00654B47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993" w:type="dxa"/>
            <w:vMerge w:val="restart"/>
          </w:tcPr>
          <w:p w:rsidR="00654B47" w:rsidRPr="00177637" w:rsidRDefault="0068644A" w:rsidP="00654B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>
              <w:r w:rsidR="00654B47" w:rsidRPr="0017763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61.90.10</w:t>
              </w:r>
            </w:hyperlink>
          </w:p>
        </w:tc>
        <w:tc>
          <w:tcPr>
            <w:tcW w:w="2557" w:type="dxa"/>
            <w:vMerge w:val="restart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телекоммуникационные прочие. </w:t>
            </w: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B47" w:rsidRPr="00177637" w:rsidTr="00300803">
        <w:tc>
          <w:tcPr>
            <w:tcW w:w="562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10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:rsidR="00654B47" w:rsidRPr="00177637" w:rsidRDefault="00654B47" w:rsidP="00654B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08B8" w:rsidRPr="0017422B" w:rsidRDefault="00C208B8" w:rsidP="006F6DBB">
      <w:pPr>
        <w:pStyle w:val="ConsPlusNormal"/>
        <w:rPr>
          <w:rFonts w:ascii="Times New Roman" w:hAnsi="Times New Roman" w:cs="Times New Roman"/>
          <w:szCs w:val="24"/>
        </w:rPr>
      </w:pPr>
    </w:p>
    <w:sectPr w:rsidR="00C208B8" w:rsidRPr="0017422B" w:rsidSect="00300803">
      <w:pgSz w:w="16839" w:h="11907" w:orient="landscape" w:code="9"/>
      <w:pgMar w:top="567" w:right="567" w:bottom="567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744"/>
    <w:multiLevelType w:val="multilevel"/>
    <w:tmpl w:val="B442C0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15A4FFD"/>
    <w:multiLevelType w:val="multilevel"/>
    <w:tmpl w:val="B0C4D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C9"/>
    <w:rsid w:val="00013D7F"/>
    <w:rsid w:val="00044E66"/>
    <w:rsid w:val="00046FA9"/>
    <w:rsid w:val="0007073A"/>
    <w:rsid w:val="0007585A"/>
    <w:rsid w:val="00085347"/>
    <w:rsid w:val="000A0C94"/>
    <w:rsid w:val="000B2111"/>
    <w:rsid w:val="000B3C9E"/>
    <w:rsid w:val="000B4B71"/>
    <w:rsid w:val="000C2562"/>
    <w:rsid w:val="000C31CC"/>
    <w:rsid w:val="000C34B1"/>
    <w:rsid w:val="001020C9"/>
    <w:rsid w:val="00113686"/>
    <w:rsid w:val="00134018"/>
    <w:rsid w:val="00167F01"/>
    <w:rsid w:val="0017422B"/>
    <w:rsid w:val="001868D8"/>
    <w:rsid w:val="001912E1"/>
    <w:rsid w:val="001B0D26"/>
    <w:rsid w:val="001C1B86"/>
    <w:rsid w:val="001F6F77"/>
    <w:rsid w:val="0020629C"/>
    <w:rsid w:val="002147C2"/>
    <w:rsid w:val="0025564E"/>
    <w:rsid w:val="00264484"/>
    <w:rsid w:val="00265924"/>
    <w:rsid w:val="00273DD5"/>
    <w:rsid w:val="00281676"/>
    <w:rsid w:val="002A04B3"/>
    <w:rsid w:val="002A2F76"/>
    <w:rsid w:val="002A4CE4"/>
    <w:rsid w:val="002A7FBB"/>
    <w:rsid w:val="002B7331"/>
    <w:rsid w:val="002B7422"/>
    <w:rsid w:val="002C1BB0"/>
    <w:rsid w:val="002D2271"/>
    <w:rsid w:val="002E120C"/>
    <w:rsid w:val="002E6D6F"/>
    <w:rsid w:val="00300803"/>
    <w:rsid w:val="003103B9"/>
    <w:rsid w:val="00315B6E"/>
    <w:rsid w:val="0032274D"/>
    <w:rsid w:val="00341422"/>
    <w:rsid w:val="00355D33"/>
    <w:rsid w:val="00367137"/>
    <w:rsid w:val="00376195"/>
    <w:rsid w:val="00376A30"/>
    <w:rsid w:val="003860C5"/>
    <w:rsid w:val="003A3281"/>
    <w:rsid w:val="003A4B43"/>
    <w:rsid w:val="003A6C27"/>
    <w:rsid w:val="003B004E"/>
    <w:rsid w:val="003B24A8"/>
    <w:rsid w:val="003D1875"/>
    <w:rsid w:val="003E560D"/>
    <w:rsid w:val="004017DC"/>
    <w:rsid w:val="00416546"/>
    <w:rsid w:val="004168F0"/>
    <w:rsid w:val="0042068F"/>
    <w:rsid w:val="0044069B"/>
    <w:rsid w:val="00444A9C"/>
    <w:rsid w:val="004602D0"/>
    <w:rsid w:val="004608A0"/>
    <w:rsid w:val="00465507"/>
    <w:rsid w:val="004662CA"/>
    <w:rsid w:val="00471B06"/>
    <w:rsid w:val="00476D08"/>
    <w:rsid w:val="004833C2"/>
    <w:rsid w:val="004952F2"/>
    <w:rsid w:val="004A5D6A"/>
    <w:rsid w:val="004A681A"/>
    <w:rsid w:val="004C494E"/>
    <w:rsid w:val="004E2D8F"/>
    <w:rsid w:val="00511495"/>
    <w:rsid w:val="005129F1"/>
    <w:rsid w:val="005136F0"/>
    <w:rsid w:val="00513D45"/>
    <w:rsid w:val="00521289"/>
    <w:rsid w:val="005330C2"/>
    <w:rsid w:val="00550FD4"/>
    <w:rsid w:val="00565A29"/>
    <w:rsid w:val="005674D4"/>
    <w:rsid w:val="005709A5"/>
    <w:rsid w:val="005727F6"/>
    <w:rsid w:val="00577D2B"/>
    <w:rsid w:val="005921B1"/>
    <w:rsid w:val="00593044"/>
    <w:rsid w:val="0059337D"/>
    <w:rsid w:val="00593D92"/>
    <w:rsid w:val="005A00B3"/>
    <w:rsid w:val="005A5853"/>
    <w:rsid w:val="005B119B"/>
    <w:rsid w:val="005B4659"/>
    <w:rsid w:val="005B4D38"/>
    <w:rsid w:val="005D4FB1"/>
    <w:rsid w:val="005E0F93"/>
    <w:rsid w:val="006354D2"/>
    <w:rsid w:val="00647BF3"/>
    <w:rsid w:val="00650874"/>
    <w:rsid w:val="00654B47"/>
    <w:rsid w:val="00654B8D"/>
    <w:rsid w:val="0066128B"/>
    <w:rsid w:val="00684D16"/>
    <w:rsid w:val="0068644A"/>
    <w:rsid w:val="006865D4"/>
    <w:rsid w:val="006A263A"/>
    <w:rsid w:val="006B1489"/>
    <w:rsid w:val="006C77B6"/>
    <w:rsid w:val="006F6DBB"/>
    <w:rsid w:val="00711355"/>
    <w:rsid w:val="007144E9"/>
    <w:rsid w:val="007610D5"/>
    <w:rsid w:val="00763DCC"/>
    <w:rsid w:val="00774046"/>
    <w:rsid w:val="007833FE"/>
    <w:rsid w:val="00784E31"/>
    <w:rsid w:val="00792CF8"/>
    <w:rsid w:val="007A589C"/>
    <w:rsid w:val="007C22AE"/>
    <w:rsid w:val="007C77C1"/>
    <w:rsid w:val="007D27FB"/>
    <w:rsid w:val="007E0913"/>
    <w:rsid w:val="0082166B"/>
    <w:rsid w:val="008303DB"/>
    <w:rsid w:val="0083705B"/>
    <w:rsid w:val="0084212B"/>
    <w:rsid w:val="008434EC"/>
    <w:rsid w:val="00844E1C"/>
    <w:rsid w:val="008504D5"/>
    <w:rsid w:val="008554C9"/>
    <w:rsid w:val="00857F0A"/>
    <w:rsid w:val="008602C7"/>
    <w:rsid w:val="0086155A"/>
    <w:rsid w:val="00877100"/>
    <w:rsid w:val="0089567E"/>
    <w:rsid w:val="008A3150"/>
    <w:rsid w:val="008A4175"/>
    <w:rsid w:val="008D7EA7"/>
    <w:rsid w:val="008E1CBB"/>
    <w:rsid w:val="008E5785"/>
    <w:rsid w:val="008F6FB2"/>
    <w:rsid w:val="0091099D"/>
    <w:rsid w:val="009115A3"/>
    <w:rsid w:val="00912015"/>
    <w:rsid w:val="0092687F"/>
    <w:rsid w:val="00927F59"/>
    <w:rsid w:val="009320AB"/>
    <w:rsid w:val="00934FA4"/>
    <w:rsid w:val="009354A3"/>
    <w:rsid w:val="00935F4C"/>
    <w:rsid w:val="009502D0"/>
    <w:rsid w:val="00954A91"/>
    <w:rsid w:val="00963482"/>
    <w:rsid w:val="00964F1E"/>
    <w:rsid w:val="00966BAE"/>
    <w:rsid w:val="00976F3D"/>
    <w:rsid w:val="009802BB"/>
    <w:rsid w:val="0098153C"/>
    <w:rsid w:val="009A37CE"/>
    <w:rsid w:val="009A52C0"/>
    <w:rsid w:val="009B22DC"/>
    <w:rsid w:val="009B4C07"/>
    <w:rsid w:val="009B5AC6"/>
    <w:rsid w:val="009B7EE7"/>
    <w:rsid w:val="009C0C6C"/>
    <w:rsid w:val="009C5875"/>
    <w:rsid w:val="009D2B4C"/>
    <w:rsid w:val="009D60E4"/>
    <w:rsid w:val="009E002C"/>
    <w:rsid w:val="009F3032"/>
    <w:rsid w:val="009F7A9B"/>
    <w:rsid w:val="00A05308"/>
    <w:rsid w:val="00A1047A"/>
    <w:rsid w:val="00A15480"/>
    <w:rsid w:val="00A16910"/>
    <w:rsid w:val="00A178B5"/>
    <w:rsid w:val="00A2342E"/>
    <w:rsid w:val="00A72AA4"/>
    <w:rsid w:val="00A74A26"/>
    <w:rsid w:val="00A757E4"/>
    <w:rsid w:val="00A92A9B"/>
    <w:rsid w:val="00A95B78"/>
    <w:rsid w:val="00AA2FC5"/>
    <w:rsid w:val="00AB08E0"/>
    <w:rsid w:val="00AB0AE3"/>
    <w:rsid w:val="00AB2496"/>
    <w:rsid w:val="00AD11A5"/>
    <w:rsid w:val="00AE7036"/>
    <w:rsid w:val="00B109E5"/>
    <w:rsid w:val="00B30831"/>
    <w:rsid w:val="00B30E3B"/>
    <w:rsid w:val="00B33290"/>
    <w:rsid w:val="00B361A5"/>
    <w:rsid w:val="00B369E0"/>
    <w:rsid w:val="00B438E6"/>
    <w:rsid w:val="00B518DD"/>
    <w:rsid w:val="00B557A6"/>
    <w:rsid w:val="00B70222"/>
    <w:rsid w:val="00B82997"/>
    <w:rsid w:val="00B8758D"/>
    <w:rsid w:val="00B9017A"/>
    <w:rsid w:val="00B95D40"/>
    <w:rsid w:val="00BA2366"/>
    <w:rsid w:val="00BA7BD6"/>
    <w:rsid w:val="00BB5CEF"/>
    <w:rsid w:val="00BB64D4"/>
    <w:rsid w:val="00BE1212"/>
    <w:rsid w:val="00BE6FB4"/>
    <w:rsid w:val="00BF21D8"/>
    <w:rsid w:val="00C01640"/>
    <w:rsid w:val="00C0629A"/>
    <w:rsid w:val="00C11766"/>
    <w:rsid w:val="00C1327D"/>
    <w:rsid w:val="00C208B8"/>
    <w:rsid w:val="00C2751E"/>
    <w:rsid w:val="00C27C53"/>
    <w:rsid w:val="00C50BAB"/>
    <w:rsid w:val="00C95227"/>
    <w:rsid w:val="00CD2003"/>
    <w:rsid w:val="00CE737A"/>
    <w:rsid w:val="00CF6E13"/>
    <w:rsid w:val="00D10C00"/>
    <w:rsid w:val="00D13B53"/>
    <w:rsid w:val="00D20AF2"/>
    <w:rsid w:val="00D34247"/>
    <w:rsid w:val="00D47772"/>
    <w:rsid w:val="00DB0FE9"/>
    <w:rsid w:val="00DF041A"/>
    <w:rsid w:val="00DF2A19"/>
    <w:rsid w:val="00E0430A"/>
    <w:rsid w:val="00E07E97"/>
    <w:rsid w:val="00E30C76"/>
    <w:rsid w:val="00E343FE"/>
    <w:rsid w:val="00E406C3"/>
    <w:rsid w:val="00E50FB3"/>
    <w:rsid w:val="00E57B93"/>
    <w:rsid w:val="00E72415"/>
    <w:rsid w:val="00E85860"/>
    <w:rsid w:val="00E91969"/>
    <w:rsid w:val="00EA1EB7"/>
    <w:rsid w:val="00EE4683"/>
    <w:rsid w:val="00EE4A62"/>
    <w:rsid w:val="00EF06C8"/>
    <w:rsid w:val="00EF2C6E"/>
    <w:rsid w:val="00F04876"/>
    <w:rsid w:val="00F066A4"/>
    <w:rsid w:val="00F22109"/>
    <w:rsid w:val="00F41488"/>
    <w:rsid w:val="00F508E2"/>
    <w:rsid w:val="00F51AA1"/>
    <w:rsid w:val="00F63570"/>
    <w:rsid w:val="00F7181A"/>
    <w:rsid w:val="00F852CF"/>
    <w:rsid w:val="00F862FC"/>
    <w:rsid w:val="00F944C9"/>
    <w:rsid w:val="00F96888"/>
    <w:rsid w:val="00FA13BF"/>
    <w:rsid w:val="00FA7696"/>
    <w:rsid w:val="00FC01B1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C966-EA11-4895-B118-761BEB17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94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D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933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337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39"/>
    <w:rsid w:val="0049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E4A62"/>
    <w:rPr>
      <w:color w:val="0000FF"/>
      <w:u w:val="single"/>
    </w:rPr>
  </w:style>
  <w:style w:type="character" w:customStyle="1" w:styleId="31">
    <w:name w:val="Заголовок №3_"/>
    <w:basedOn w:val="a0"/>
    <w:link w:val="32"/>
    <w:locked/>
    <w:rsid w:val="0068644A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68644A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rtecenter">
    <w:name w:val="rtecenter"/>
    <w:basedOn w:val="a"/>
    <w:rsid w:val="0068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1135&amp;dst=101916" TargetMode="External"/><Relationship Id="rId18" Type="http://schemas.openxmlformats.org/officeDocument/2006/relationships/hyperlink" Target="https://login.consultant.ru/link/?req=doc&amp;base=LAW&amp;n=471655&amp;dst=123513" TargetMode="External"/><Relationship Id="rId26" Type="http://schemas.openxmlformats.org/officeDocument/2006/relationships/hyperlink" Target="https://login.consultant.ru/link/?req=doc&amp;base=LAW&amp;n=441135&amp;dst=101916" TargetMode="External"/><Relationship Id="rId39" Type="http://schemas.openxmlformats.org/officeDocument/2006/relationships/hyperlink" Target="https://login.consultant.ru/link/?req=doc&amp;base=LAW&amp;n=441135&amp;dst=101850" TargetMode="External"/><Relationship Id="rId21" Type="http://schemas.openxmlformats.org/officeDocument/2006/relationships/hyperlink" Target="https://login.consultant.ru/link/?req=doc&amp;base=LAW&amp;n=471655&amp;dst=123517" TargetMode="External"/><Relationship Id="rId34" Type="http://schemas.openxmlformats.org/officeDocument/2006/relationships/hyperlink" Target="https://login.consultant.ru/link/?req=doc&amp;base=LAW&amp;n=471655&amp;dst=123569" TargetMode="External"/><Relationship Id="rId42" Type="http://schemas.openxmlformats.org/officeDocument/2006/relationships/hyperlink" Target="https://login.consultant.ru/link/?req=doc&amp;base=LAW&amp;n=471655&amp;dst=226" TargetMode="External"/><Relationship Id="rId47" Type="http://schemas.openxmlformats.org/officeDocument/2006/relationships/hyperlink" Target="https://login.consultant.ru/link/?req=doc&amp;base=LAW&amp;n=471655&amp;dst=131465" TargetMode="External"/><Relationship Id="rId50" Type="http://schemas.openxmlformats.org/officeDocument/2006/relationships/hyperlink" Target="https://login.consultant.ru/link/?req=doc&amp;base=LAW&amp;n=441135&amp;dst=101916" TargetMode="External"/><Relationship Id="rId55" Type="http://schemas.openxmlformats.org/officeDocument/2006/relationships/hyperlink" Target="https://login.consultant.ru/link/?req=doc&amp;base=LAW&amp;n=471655&amp;dst=133082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2B82F026A6E8EF80E474CB3271D46E509E4F3378F704628909E6D86706E58D1F0C49FA644AFE866F5ECE5788F0O4a4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655&amp;dst=119317" TargetMode="External"/><Relationship Id="rId29" Type="http://schemas.openxmlformats.org/officeDocument/2006/relationships/hyperlink" Target="https://login.consultant.ru/link/?req=doc&amp;base=LAW&amp;n=441135&amp;dst=101916" TargetMode="External"/><Relationship Id="rId11" Type="http://schemas.openxmlformats.org/officeDocument/2006/relationships/hyperlink" Target="https://login.consultant.ru/link/?req=doc&amp;base=LAW&amp;n=471655&amp;dst=119219" TargetMode="External"/><Relationship Id="rId24" Type="http://schemas.openxmlformats.org/officeDocument/2006/relationships/hyperlink" Target="https://login.consultant.ru/link/?req=doc&amp;base=LAW&amp;n=471655&amp;dst=123521" TargetMode="External"/><Relationship Id="rId32" Type="http://schemas.openxmlformats.org/officeDocument/2006/relationships/hyperlink" Target="https://login.consultant.ru/link/?req=doc&amp;base=LAW&amp;n=471655&amp;dst=123551" TargetMode="External"/><Relationship Id="rId37" Type="http://schemas.openxmlformats.org/officeDocument/2006/relationships/hyperlink" Target="https://login.consultant.ru/link/?req=doc&amp;base=LAW&amp;n=441135&amp;dst=101850" TargetMode="External"/><Relationship Id="rId40" Type="http://schemas.openxmlformats.org/officeDocument/2006/relationships/hyperlink" Target="https://login.consultant.ru/link/?req=doc&amp;base=LAW&amp;n=471655&amp;dst=124689" TargetMode="External"/><Relationship Id="rId45" Type="http://schemas.openxmlformats.org/officeDocument/2006/relationships/hyperlink" Target="https://login.consultant.ru/link/?req=doc&amp;base=LAW&amp;n=441135&amp;dst=101850" TargetMode="External"/><Relationship Id="rId53" Type="http://schemas.openxmlformats.org/officeDocument/2006/relationships/hyperlink" Target="https://login.consultant.ru/link/?req=doc&amp;base=LAW&amp;n=441135&amp;dst=101916" TargetMode="External"/><Relationship Id="rId58" Type="http://schemas.openxmlformats.org/officeDocument/2006/relationships/hyperlink" Target="https://login.consultant.ru/link/?req=doc&amp;base=LAW&amp;n=471655&amp;dst=13107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71655&amp;dst=131085" TargetMode="External"/><Relationship Id="rId19" Type="http://schemas.openxmlformats.org/officeDocument/2006/relationships/hyperlink" Target="https://login.consultant.ru/link/?req=doc&amp;base=LAW&amp;n=441135&amp;dst=101850" TargetMode="External"/><Relationship Id="rId14" Type="http://schemas.openxmlformats.org/officeDocument/2006/relationships/hyperlink" Target="https://login.consultant.ru/link/?req=doc&amp;base=LAW&amp;n=471655&amp;dst=119239" TargetMode="External"/><Relationship Id="rId22" Type="http://schemas.openxmlformats.org/officeDocument/2006/relationships/hyperlink" Target="https://login.consultant.ru/link/?req=doc&amp;base=LAW&amp;n=441135&amp;dst=101850" TargetMode="External"/><Relationship Id="rId27" Type="http://schemas.openxmlformats.org/officeDocument/2006/relationships/hyperlink" Target="https://login.consultant.ru/link/?req=doc&amp;base=LAW&amp;n=471655&amp;dst=123525" TargetMode="External"/><Relationship Id="rId30" Type="http://schemas.openxmlformats.org/officeDocument/2006/relationships/hyperlink" Target="https://login.consultant.ru/link/?req=doc&amp;base=LAW&amp;n=471655&amp;dst=123531" TargetMode="External"/><Relationship Id="rId35" Type="http://schemas.openxmlformats.org/officeDocument/2006/relationships/hyperlink" Target="https://login.consultant.ru/link/?req=doc&amp;base=LAW&amp;n=441135&amp;dst=101850" TargetMode="External"/><Relationship Id="rId43" Type="http://schemas.openxmlformats.org/officeDocument/2006/relationships/hyperlink" Target="https://login.consultant.ru/link/?req=doc&amp;base=LAW&amp;n=441135&amp;dst=101850" TargetMode="External"/><Relationship Id="rId48" Type="http://schemas.openxmlformats.org/officeDocument/2006/relationships/hyperlink" Target="https://login.consultant.ru/link/?req=doc&amp;base=LAW&amp;n=441135&amp;dst=101916" TargetMode="External"/><Relationship Id="rId56" Type="http://schemas.openxmlformats.org/officeDocument/2006/relationships/hyperlink" Target="https://login.consultant.ru/link/?req=doc&amp;base=LAW&amp;n=441135&amp;dst=101850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2B82F026A6E8EF80E474CB3271D46E509E4C3F7EF001628909E6D86706E58D1F0C49FA644AFE866F5ECE5788F0O4a4K" TargetMode="External"/><Relationship Id="rId51" Type="http://schemas.openxmlformats.org/officeDocument/2006/relationships/hyperlink" Target="https://login.consultant.ru/link/?req=doc&amp;base=LAW&amp;n=441135&amp;dst=10191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41135&amp;dst=101916" TargetMode="External"/><Relationship Id="rId17" Type="http://schemas.openxmlformats.org/officeDocument/2006/relationships/hyperlink" Target="https://login.consultant.ru/link/?req=doc&amp;base=LAW&amp;n=441135&amp;dst=101916" TargetMode="External"/><Relationship Id="rId25" Type="http://schemas.openxmlformats.org/officeDocument/2006/relationships/hyperlink" Target="https://login.consultant.ru/link/?req=doc&amp;base=LAW&amp;n=441135&amp;dst=101850" TargetMode="External"/><Relationship Id="rId33" Type="http://schemas.openxmlformats.org/officeDocument/2006/relationships/hyperlink" Target="https://login.consultant.ru/link/?req=doc&amp;base=LAW&amp;n=441135&amp;dst=101850" TargetMode="External"/><Relationship Id="rId38" Type="http://schemas.openxmlformats.org/officeDocument/2006/relationships/hyperlink" Target="https://login.consultant.ru/link/?req=doc&amp;base=LAW&amp;n=471655&amp;dst=123591" TargetMode="External"/><Relationship Id="rId46" Type="http://schemas.openxmlformats.org/officeDocument/2006/relationships/hyperlink" Target="https://login.consultant.ru/link/?req=doc&amp;base=LAW&amp;n=471655&amp;dst=131419" TargetMode="External"/><Relationship Id="rId59" Type="http://schemas.openxmlformats.org/officeDocument/2006/relationships/hyperlink" Target="https://login.consultant.ru/link/?req=doc&amp;base=LAW&amp;n=439201" TargetMode="External"/><Relationship Id="rId20" Type="http://schemas.openxmlformats.org/officeDocument/2006/relationships/hyperlink" Target="https://login.consultant.ru/link/?req=doc&amp;base=LAW&amp;n=441135&amp;dst=101916" TargetMode="External"/><Relationship Id="rId41" Type="http://schemas.openxmlformats.org/officeDocument/2006/relationships/hyperlink" Target="https://login.consultant.ru/link/?req=doc&amp;base=LAW&amp;n=471655&amp;dst=124711" TargetMode="External"/><Relationship Id="rId54" Type="http://schemas.openxmlformats.org/officeDocument/2006/relationships/hyperlink" Target="https://login.consultant.ru/link/?req=doc&amp;base=LAW&amp;n=441135&amp;dst=101916" TargetMode="External"/><Relationship Id="rId62" Type="http://schemas.openxmlformats.org/officeDocument/2006/relationships/hyperlink" Target="https://login.consultant.ru/link/?req=doc&amp;base=LAW&amp;n=471655&amp;dst=1315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7504C197E67FD8D837DF1CDE4F1F002BCD9D7196382BE6BD0AB2A8291E4CFD78F3AB37B631CC63hCl4J" TargetMode="External"/><Relationship Id="rId15" Type="http://schemas.openxmlformats.org/officeDocument/2006/relationships/hyperlink" Target="https://login.consultant.ru/link/?req=doc&amp;base=LAW&amp;n=471655&amp;dst=119243" TargetMode="External"/><Relationship Id="rId23" Type="http://schemas.openxmlformats.org/officeDocument/2006/relationships/hyperlink" Target="https://login.consultant.ru/link/?req=doc&amp;base=LAW&amp;n=441135&amp;dst=101916" TargetMode="External"/><Relationship Id="rId28" Type="http://schemas.openxmlformats.org/officeDocument/2006/relationships/hyperlink" Target="https://login.consultant.ru/link/?req=doc&amp;base=LAW&amp;n=441135&amp;dst=101850" TargetMode="External"/><Relationship Id="rId36" Type="http://schemas.openxmlformats.org/officeDocument/2006/relationships/hyperlink" Target="https://login.consultant.ru/link/?req=doc&amp;base=LAW&amp;n=471655&amp;dst=123587" TargetMode="External"/><Relationship Id="rId49" Type="http://schemas.openxmlformats.org/officeDocument/2006/relationships/hyperlink" Target="https://login.consultant.ru/link/?req=doc&amp;base=LAW&amp;n=471655&amp;dst=131485" TargetMode="External"/><Relationship Id="rId57" Type="http://schemas.openxmlformats.org/officeDocument/2006/relationships/hyperlink" Target="https://login.consultant.ru/link/?req=doc&amp;base=LAW&amp;n=471655&amp;dst=131061" TargetMode="External"/><Relationship Id="rId10" Type="http://schemas.openxmlformats.org/officeDocument/2006/relationships/hyperlink" Target="consultantplus://offline/ref=2B82F026A6E8EF80E474CB3271D46E509E4C3F7EF001628909E6D86706E58D1F0C49FA644AFE866F5ECE5788F0O4a4K" TargetMode="External"/><Relationship Id="rId31" Type="http://schemas.openxmlformats.org/officeDocument/2006/relationships/hyperlink" Target="https://login.consultant.ru/link/?req=doc&amp;base=LAW&amp;n=441135&amp;dst=101850" TargetMode="External"/><Relationship Id="rId44" Type="http://schemas.openxmlformats.org/officeDocument/2006/relationships/hyperlink" Target="https://login.consultant.ru/link/?req=doc&amp;base=LAW&amp;n=471655&amp;dst=230" TargetMode="External"/><Relationship Id="rId52" Type="http://schemas.openxmlformats.org/officeDocument/2006/relationships/hyperlink" Target="https://login.consultant.ru/link/?req=doc&amp;base=LAW&amp;n=471655&amp;dst=131497" TargetMode="External"/><Relationship Id="rId60" Type="http://schemas.openxmlformats.org/officeDocument/2006/relationships/hyperlink" Target="https://login.consultant.ru/link/?req=doc&amp;base=LAW&amp;n=471655&amp;dst=13108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82F026A6E8EF80E474CB3271D46E509E4F3378F704628909E6D86706E58D1F0C49FA644AFE866F5ECE5788F0O4a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CBB4-2EA1-4A86-AA49-48CA494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MARCK25</dc:creator>
  <cp:keywords/>
  <dc:description/>
  <cp:lastModifiedBy>Баркетова Марина Викторовна</cp:lastModifiedBy>
  <cp:revision>2</cp:revision>
  <cp:lastPrinted>2024-05-30T06:29:00Z</cp:lastPrinted>
  <dcterms:created xsi:type="dcterms:W3CDTF">2025-02-26T07:31:00Z</dcterms:created>
  <dcterms:modified xsi:type="dcterms:W3CDTF">2025-02-26T07:31:00Z</dcterms:modified>
</cp:coreProperties>
</file>