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C6" w:rsidRPr="00CD0167" w:rsidRDefault="009B5AC6" w:rsidP="005C405E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p w:rsidR="00CD0167" w:rsidRPr="00CD0167" w:rsidRDefault="00CD0167" w:rsidP="00CD016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D0167">
        <w:rPr>
          <w:rFonts w:ascii="Arial" w:hAnsi="Arial" w:cs="Arial"/>
          <w:sz w:val="24"/>
          <w:szCs w:val="24"/>
        </w:rPr>
        <w:t>АДМИНИСТРАЦИЯ</w:t>
      </w:r>
    </w:p>
    <w:p w:rsidR="00CD0167" w:rsidRPr="00CD0167" w:rsidRDefault="00CD0167" w:rsidP="00CD016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D0167">
        <w:rPr>
          <w:rFonts w:ascii="Arial" w:hAnsi="Arial" w:cs="Arial"/>
          <w:sz w:val="24"/>
          <w:szCs w:val="24"/>
        </w:rPr>
        <w:t>МУНИЦИПАЛЬНОГО ОБРАЗОВАНИЯ</w:t>
      </w:r>
    </w:p>
    <w:p w:rsidR="007E357B" w:rsidRDefault="00CD0167" w:rsidP="00CD016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D0167"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:rsidR="00CD0167" w:rsidRPr="00CD0167" w:rsidRDefault="00CD0167" w:rsidP="00CD016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D0167">
        <w:rPr>
          <w:rFonts w:ascii="Arial" w:hAnsi="Arial" w:cs="Arial"/>
          <w:sz w:val="24"/>
          <w:szCs w:val="24"/>
        </w:rPr>
        <w:t>МОСКОВСКОЙ ОБЛАСТИ</w:t>
      </w:r>
    </w:p>
    <w:p w:rsidR="00CD0167" w:rsidRDefault="00CD0167" w:rsidP="00CD016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E357B" w:rsidRDefault="007E357B" w:rsidP="00CD016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1A4CB9" w:rsidRDefault="001A4CB9" w:rsidP="00CD0167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1A4CB9" w:rsidRPr="00CD0167" w:rsidRDefault="001A4CB9" w:rsidP="00CD016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CD0167" w:rsidRPr="00CD0167" w:rsidRDefault="00CD0167" w:rsidP="00CD0167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CD0167">
        <w:rPr>
          <w:rFonts w:ascii="Arial" w:hAnsi="Arial" w:cs="Arial"/>
          <w:sz w:val="24"/>
          <w:szCs w:val="24"/>
        </w:rPr>
        <w:t>29.01.2025                                                                                                         № 218-ПА</w:t>
      </w:r>
    </w:p>
    <w:p w:rsidR="00CD0167" w:rsidRPr="00CD0167" w:rsidRDefault="00CD0167" w:rsidP="00CD016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CD0167" w:rsidRPr="00CD0167" w:rsidRDefault="00CD0167" w:rsidP="00CD016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D0167">
        <w:rPr>
          <w:rFonts w:ascii="Arial" w:hAnsi="Arial" w:cs="Arial"/>
          <w:sz w:val="24"/>
          <w:szCs w:val="24"/>
        </w:rPr>
        <w:t>г. Люберцы</w:t>
      </w:r>
    </w:p>
    <w:p w:rsidR="009B5AC6" w:rsidRPr="00CD0167" w:rsidRDefault="009B5AC6" w:rsidP="005C405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00803" w:rsidRPr="00CD0167" w:rsidRDefault="00300803" w:rsidP="005C405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B5AC6" w:rsidRPr="00CD0167" w:rsidRDefault="009B5AC6" w:rsidP="005C405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02F79" w:rsidRPr="00CD0167" w:rsidRDefault="00E02F79" w:rsidP="005C405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944C9" w:rsidRPr="00CD0167" w:rsidRDefault="00E02F79" w:rsidP="005C405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D0167">
        <w:rPr>
          <w:rFonts w:ascii="Arial" w:hAnsi="Arial" w:cs="Arial"/>
          <w:sz w:val="24"/>
          <w:szCs w:val="24"/>
        </w:rPr>
        <w:t xml:space="preserve">О внесении изменений в Приложение № 2 </w:t>
      </w:r>
      <w:r w:rsidR="00A27631" w:rsidRPr="00CD0167">
        <w:rPr>
          <w:rFonts w:ascii="Arial" w:hAnsi="Arial" w:cs="Arial"/>
          <w:sz w:val="24"/>
          <w:szCs w:val="24"/>
        </w:rPr>
        <w:br/>
      </w:r>
      <w:r w:rsidRPr="00CD0167">
        <w:rPr>
          <w:rFonts w:ascii="Arial" w:hAnsi="Arial" w:cs="Arial"/>
          <w:sz w:val="24"/>
          <w:szCs w:val="24"/>
        </w:rPr>
        <w:t xml:space="preserve">к Правилам определения требований к закупаемым </w:t>
      </w:r>
      <w:r w:rsidR="005C405E" w:rsidRPr="00CD0167">
        <w:rPr>
          <w:rFonts w:ascii="Arial" w:hAnsi="Arial" w:cs="Arial"/>
          <w:sz w:val="24"/>
          <w:szCs w:val="24"/>
        </w:rPr>
        <w:br/>
      </w:r>
      <w:r w:rsidRPr="00CD0167">
        <w:rPr>
          <w:rFonts w:ascii="Arial" w:hAnsi="Arial" w:cs="Arial"/>
          <w:sz w:val="24"/>
          <w:szCs w:val="24"/>
        </w:rPr>
        <w:t xml:space="preserve">муниципальными органами городского округа Люберцы </w:t>
      </w:r>
      <w:r w:rsidR="005C405E" w:rsidRPr="00CD0167">
        <w:rPr>
          <w:rFonts w:ascii="Arial" w:hAnsi="Arial" w:cs="Arial"/>
          <w:sz w:val="24"/>
          <w:szCs w:val="24"/>
        </w:rPr>
        <w:br/>
      </w:r>
      <w:r w:rsidRPr="00CD0167">
        <w:rPr>
          <w:rFonts w:ascii="Arial" w:hAnsi="Arial" w:cs="Arial"/>
          <w:sz w:val="24"/>
          <w:szCs w:val="24"/>
        </w:rPr>
        <w:t>Московской области и подведомственными им</w:t>
      </w:r>
      <w:r w:rsidR="00A27631" w:rsidRPr="00CD0167">
        <w:rPr>
          <w:rFonts w:ascii="Arial" w:hAnsi="Arial" w:cs="Arial"/>
          <w:sz w:val="24"/>
          <w:szCs w:val="24"/>
        </w:rPr>
        <w:t> </w:t>
      </w:r>
      <w:r w:rsidRPr="00CD0167">
        <w:rPr>
          <w:rFonts w:ascii="Arial" w:hAnsi="Arial" w:cs="Arial"/>
          <w:sz w:val="24"/>
          <w:szCs w:val="24"/>
        </w:rPr>
        <w:t xml:space="preserve">казенными, бюджетными учреждениями и унитарными предприятиями отдельным видам товаров, работ, услуг (в том числе предельных цен товаров, работ, услуг) «Обязательный перечень отдельных видов товаров, работ, услуг, </w:t>
      </w:r>
      <w:r w:rsidR="005C405E" w:rsidRPr="00CD0167">
        <w:rPr>
          <w:rFonts w:ascii="Arial" w:hAnsi="Arial" w:cs="Arial"/>
          <w:sz w:val="24"/>
          <w:szCs w:val="24"/>
        </w:rPr>
        <w:br/>
      </w:r>
      <w:r w:rsidRPr="00CD0167">
        <w:rPr>
          <w:rFonts w:ascii="Arial" w:hAnsi="Arial" w:cs="Arial"/>
          <w:sz w:val="24"/>
          <w:szCs w:val="24"/>
        </w:rPr>
        <w:t>их потребительские свойства и иные характеристики, а также значения таких свойств и</w:t>
      </w:r>
      <w:r w:rsidR="00A27631" w:rsidRPr="00CD0167">
        <w:rPr>
          <w:rFonts w:ascii="Arial" w:hAnsi="Arial" w:cs="Arial"/>
          <w:sz w:val="24"/>
          <w:szCs w:val="24"/>
        </w:rPr>
        <w:t> </w:t>
      </w:r>
      <w:r w:rsidRPr="00CD0167">
        <w:rPr>
          <w:rFonts w:ascii="Arial" w:hAnsi="Arial" w:cs="Arial"/>
          <w:sz w:val="24"/>
          <w:szCs w:val="24"/>
        </w:rPr>
        <w:t>характеристик», утвержденным Постановлением администрации городского округа Люберцы от 05.06.2024 № 2237-ПА</w:t>
      </w:r>
    </w:p>
    <w:p w:rsidR="00E02F79" w:rsidRPr="00CD0167" w:rsidRDefault="00E02F79" w:rsidP="005C405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02F79" w:rsidRPr="00CD0167" w:rsidRDefault="00E02F79" w:rsidP="005C405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1614C" w:rsidRPr="00CD0167" w:rsidRDefault="0071614C" w:rsidP="005C405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B5AC6" w:rsidRPr="00CD0167" w:rsidRDefault="009B5AC6" w:rsidP="005C405E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CD0167">
        <w:rPr>
          <w:rFonts w:ascii="Arial" w:hAnsi="Arial" w:cs="Arial"/>
          <w:b w:val="0"/>
          <w:sz w:val="24"/>
          <w:szCs w:val="24"/>
        </w:rPr>
        <w:t>В соответствии с</w:t>
      </w:r>
      <w:r w:rsidR="005136F0" w:rsidRPr="00CD0167">
        <w:rPr>
          <w:rFonts w:ascii="Arial" w:hAnsi="Arial" w:cs="Arial"/>
          <w:b w:val="0"/>
          <w:sz w:val="24"/>
          <w:szCs w:val="24"/>
        </w:rPr>
        <w:t>о ст. 19</w:t>
      </w:r>
      <w:r w:rsidRPr="00CD0167">
        <w:rPr>
          <w:rFonts w:ascii="Arial" w:hAnsi="Arial" w:cs="Arial"/>
          <w:b w:val="0"/>
          <w:sz w:val="24"/>
          <w:szCs w:val="24"/>
        </w:rPr>
        <w:t xml:space="preserve"> Федеральн</w:t>
      </w:r>
      <w:r w:rsidR="005136F0" w:rsidRPr="00CD0167">
        <w:rPr>
          <w:rFonts w:ascii="Arial" w:hAnsi="Arial" w:cs="Arial"/>
          <w:b w:val="0"/>
          <w:sz w:val="24"/>
          <w:szCs w:val="24"/>
        </w:rPr>
        <w:t>ого</w:t>
      </w:r>
      <w:r w:rsidRPr="00CD0167">
        <w:rPr>
          <w:rFonts w:ascii="Arial" w:hAnsi="Arial" w:cs="Arial"/>
          <w:b w:val="0"/>
          <w:sz w:val="24"/>
          <w:szCs w:val="24"/>
        </w:rPr>
        <w:t xml:space="preserve"> </w:t>
      </w:r>
      <w:hyperlink r:id="rId8" w:history="1">
        <w:r w:rsidR="005136F0" w:rsidRPr="00CD0167">
          <w:rPr>
            <w:rFonts w:ascii="Arial" w:hAnsi="Arial" w:cs="Arial"/>
            <w:b w:val="0"/>
            <w:sz w:val="24"/>
            <w:szCs w:val="24"/>
          </w:rPr>
          <w:t>зако</w:t>
        </w:r>
      </w:hyperlink>
      <w:r w:rsidR="005136F0" w:rsidRPr="00CD0167">
        <w:rPr>
          <w:rFonts w:ascii="Arial" w:hAnsi="Arial" w:cs="Arial"/>
          <w:b w:val="0"/>
          <w:sz w:val="24"/>
          <w:szCs w:val="24"/>
        </w:rPr>
        <w:t>на</w:t>
      </w:r>
      <w:r w:rsidRPr="00CD0167">
        <w:rPr>
          <w:rFonts w:ascii="Arial" w:hAnsi="Arial" w:cs="Arial"/>
          <w:b w:val="0"/>
          <w:sz w:val="24"/>
          <w:szCs w:val="24"/>
        </w:rPr>
        <w:t xml:space="preserve"> от 05.04.2013 №</w:t>
      </w:r>
      <w:r w:rsidR="005330C2" w:rsidRPr="00CD0167">
        <w:rPr>
          <w:rFonts w:ascii="Arial" w:hAnsi="Arial" w:cs="Arial"/>
          <w:b w:val="0"/>
          <w:sz w:val="24"/>
          <w:szCs w:val="24"/>
        </w:rPr>
        <w:t> </w:t>
      </w:r>
      <w:r w:rsidRPr="00CD0167">
        <w:rPr>
          <w:rFonts w:ascii="Arial" w:hAnsi="Arial" w:cs="Arial"/>
          <w:b w:val="0"/>
          <w:sz w:val="24"/>
          <w:szCs w:val="24"/>
        </w:rPr>
        <w:t>44-ФЗ «О</w:t>
      </w:r>
      <w:r w:rsidR="0089567E" w:rsidRPr="00CD0167">
        <w:rPr>
          <w:rFonts w:ascii="Arial" w:hAnsi="Arial" w:cs="Arial"/>
          <w:b w:val="0"/>
          <w:sz w:val="24"/>
          <w:szCs w:val="24"/>
        </w:rPr>
        <w:t> </w:t>
      </w:r>
      <w:r w:rsidRPr="00CD0167">
        <w:rPr>
          <w:rFonts w:ascii="Arial" w:hAnsi="Arial" w:cs="Arial"/>
          <w:b w:val="0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нужд», Федеральным законом от 06.10.2003 №</w:t>
      </w:r>
      <w:r w:rsidR="00E02F79" w:rsidRPr="00CD0167">
        <w:rPr>
          <w:rFonts w:ascii="Arial" w:hAnsi="Arial" w:cs="Arial"/>
          <w:b w:val="0"/>
          <w:sz w:val="24"/>
          <w:szCs w:val="24"/>
        </w:rPr>
        <w:t> </w:t>
      </w:r>
      <w:r w:rsidRPr="00CD0167">
        <w:rPr>
          <w:rFonts w:ascii="Arial" w:hAnsi="Arial" w:cs="Arial"/>
          <w:b w:val="0"/>
          <w:sz w:val="24"/>
          <w:szCs w:val="24"/>
        </w:rPr>
        <w:t>131-ФЗ «Об общих принципах организации местного самоуправления в</w:t>
      </w:r>
      <w:r w:rsidR="00E02F79" w:rsidRPr="00CD0167">
        <w:rPr>
          <w:rFonts w:ascii="Arial" w:hAnsi="Arial" w:cs="Arial"/>
          <w:b w:val="0"/>
          <w:sz w:val="24"/>
          <w:szCs w:val="24"/>
        </w:rPr>
        <w:t> </w:t>
      </w:r>
      <w:r w:rsidRPr="00CD0167">
        <w:rPr>
          <w:rFonts w:ascii="Arial" w:hAnsi="Arial" w:cs="Arial"/>
          <w:b w:val="0"/>
          <w:sz w:val="24"/>
          <w:szCs w:val="24"/>
        </w:rPr>
        <w:t xml:space="preserve">Российской Федерации»,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 w:rsidR="003103B9" w:rsidRPr="00CD0167">
        <w:rPr>
          <w:rFonts w:ascii="Arial" w:hAnsi="Arial" w:cs="Arial"/>
          <w:b w:val="0"/>
          <w:sz w:val="24"/>
          <w:szCs w:val="24"/>
        </w:rPr>
        <w:t>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</w:t>
      </w:r>
      <w:r w:rsidR="00E02F79" w:rsidRPr="00CD0167">
        <w:rPr>
          <w:rFonts w:ascii="Arial" w:hAnsi="Arial" w:cs="Arial"/>
          <w:b w:val="0"/>
          <w:sz w:val="24"/>
          <w:szCs w:val="24"/>
        </w:rPr>
        <w:t> </w:t>
      </w:r>
      <w:r w:rsidR="003103B9" w:rsidRPr="00CD0167">
        <w:rPr>
          <w:rFonts w:ascii="Arial" w:hAnsi="Arial" w:cs="Arial"/>
          <w:b w:val="0"/>
          <w:sz w:val="24"/>
          <w:szCs w:val="24"/>
        </w:rPr>
        <w:t xml:space="preserve">том числе предельных цен товаров, работ, услуг)», </w:t>
      </w:r>
      <w:r w:rsidRPr="00CD0167">
        <w:rPr>
          <w:rFonts w:ascii="Arial" w:hAnsi="Arial" w:cs="Arial"/>
          <w:b w:val="0"/>
          <w:sz w:val="24"/>
          <w:szCs w:val="24"/>
        </w:rPr>
        <w:t xml:space="preserve">Уставом муниципального образования </w:t>
      </w:r>
      <w:r w:rsidR="00264484" w:rsidRPr="00CD0167">
        <w:rPr>
          <w:rFonts w:ascii="Arial" w:hAnsi="Arial" w:cs="Arial"/>
          <w:b w:val="0"/>
          <w:sz w:val="24"/>
          <w:szCs w:val="24"/>
        </w:rPr>
        <w:t>городской округ Люберцы</w:t>
      </w:r>
      <w:r w:rsidRPr="00CD0167">
        <w:rPr>
          <w:rFonts w:ascii="Arial" w:hAnsi="Arial" w:cs="Arial"/>
          <w:b w:val="0"/>
          <w:sz w:val="24"/>
          <w:szCs w:val="24"/>
        </w:rPr>
        <w:t xml:space="preserve"> Московской области,</w:t>
      </w:r>
      <w:r w:rsidR="0042068F" w:rsidRPr="00CD0167">
        <w:rPr>
          <w:rFonts w:ascii="Arial" w:hAnsi="Arial" w:cs="Arial"/>
          <w:b w:val="0"/>
          <w:sz w:val="24"/>
          <w:szCs w:val="24"/>
        </w:rPr>
        <w:t xml:space="preserve"> Постановлением администрации городско</w:t>
      </w:r>
      <w:r w:rsidR="00F63570" w:rsidRPr="00CD0167">
        <w:rPr>
          <w:rFonts w:ascii="Arial" w:hAnsi="Arial" w:cs="Arial"/>
          <w:b w:val="0"/>
          <w:sz w:val="24"/>
          <w:szCs w:val="24"/>
        </w:rPr>
        <w:t>го</w:t>
      </w:r>
      <w:r w:rsidR="0042068F" w:rsidRPr="00CD0167">
        <w:rPr>
          <w:rFonts w:ascii="Arial" w:hAnsi="Arial" w:cs="Arial"/>
          <w:b w:val="0"/>
          <w:sz w:val="24"/>
          <w:szCs w:val="24"/>
        </w:rPr>
        <w:t xml:space="preserve"> округ</w:t>
      </w:r>
      <w:r w:rsidR="00F63570" w:rsidRPr="00CD0167">
        <w:rPr>
          <w:rFonts w:ascii="Arial" w:hAnsi="Arial" w:cs="Arial"/>
          <w:b w:val="0"/>
          <w:sz w:val="24"/>
          <w:szCs w:val="24"/>
        </w:rPr>
        <w:t>а</w:t>
      </w:r>
      <w:r w:rsidR="0042068F" w:rsidRPr="00CD0167">
        <w:rPr>
          <w:rFonts w:ascii="Arial" w:hAnsi="Arial" w:cs="Arial"/>
          <w:b w:val="0"/>
          <w:sz w:val="24"/>
          <w:szCs w:val="24"/>
        </w:rPr>
        <w:t xml:space="preserve"> Люберцы </w:t>
      </w:r>
      <w:r w:rsidR="00E343FE" w:rsidRPr="00CD0167">
        <w:rPr>
          <w:rFonts w:ascii="Arial" w:hAnsi="Arial" w:cs="Arial"/>
          <w:b w:val="0"/>
          <w:sz w:val="24"/>
          <w:szCs w:val="24"/>
        </w:rPr>
        <w:t xml:space="preserve">Московской области </w:t>
      </w:r>
      <w:r w:rsidR="0042068F" w:rsidRPr="00CD0167">
        <w:rPr>
          <w:rFonts w:ascii="Arial" w:hAnsi="Arial" w:cs="Arial"/>
          <w:b w:val="0"/>
          <w:sz w:val="24"/>
          <w:szCs w:val="24"/>
        </w:rPr>
        <w:t xml:space="preserve">от </w:t>
      </w:r>
      <w:r w:rsidR="007C77C1" w:rsidRPr="00CD0167">
        <w:rPr>
          <w:rFonts w:ascii="Arial" w:hAnsi="Arial" w:cs="Arial"/>
          <w:b w:val="0"/>
          <w:sz w:val="24"/>
          <w:szCs w:val="24"/>
        </w:rPr>
        <w:t>15</w:t>
      </w:r>
      <w:r w:rsidR="0042068F" w:rsidRPr="00CD0167">
        <w:rPr>
          <w:rFonts w:ascii="Arial" w:hAnsi="Arial" w:cs="Arial"/>
          <w:b w:val="0"/>
          <w:sz w:val="24"/>
          <w:szCs w:val="24"/>
        </w:rPr>
        <w:t>.</w:t>
      </w:r>
      <w:r w:rsidR="007C77C1" w:rsidRPr="00CD0167">
        <w:rPr>
          <w:rFonts w:ascii="Arial" w:hAnsi="Arial" w:cs="Arial"/>
          <w:b w:val="0"/>
          <w:sz w:val="24"/>
          <w:szCs w:val="24"/>
        </w:rPr>
        <w:t>11</w:t>
      </w:r>
      <w:r w:rsidR="0042068F" w:rsidRPr="00CD0167">
        <w:rPr>
          <w:rFonts w:ascii="Arial" w:hAnsi="Arial" w:cs="Arial"/>
          <w:b w:val="0"/>
          <w:sz w:val="24"/>
          <w:szCs w:val="24"/>
        </w:rPr>
        <w:t>.20</w:t>
      </w:r>
      <w:r w:rsidR="007C77C1" w:rsidRPr="00CD0167">
        <w:rPr>
          <w:rFonts w:ascii="Arial" w:hAnsi="Arial" w:cs="Arial"/>
          <w:b w:val="0"/>
          <w:sz w:val="24"/>
          <w:szCs w:val="24"/>
        </w:rPr>
        <w:t>22</w:t>
      </w:r>
      <w:r w:rsidR="0042068F" w:rsidRPr="00CD0167">
        <w:rPr>
          <w:rFonts w:ascii="Arial" w:hAnsi="Arial" w:cs="Arial"/>
          <w:b w:val="0"/>
          <w:sz w:val="24"/>
          <w:szCs w:val="24"/>
        </w:rPr>
        <w:t xml:space="preserve"> №</w:t>
      </w:r>
      <w:r w:rsidR="00E02F79" w:rsidRPr="00CD0167">
        <w:rPr>
          <w:rFonts w:ascii="Arial" w:hAnsi="Arial" w:cs="Arial"/>
          <w:sz w:val="24"/>
          <w:szCs w:val="24"/>
        </w:rPr>
        <w:t> </w:t>
      </w:r>
      <w:r w:rsidR="007C77C1" w:rsidRPr="00CD0167">
        <w:rPr>
          <w:rFonts w:ascii="Arial" w:hAnsi="Arial" w:cs="Arial"/>
          <w:b w:val="0"/>
          <w:sz w:val="24"/>
          <w:szCs w:val="24"/>
        </w:rPr>
        <w:t>4617</w:t>
      </w:r>
      <w:r w:rsidR="0042068F" w:rsidRPr="00CD0167">
        <w:rPr>
          <w:rFonts w:ascii="Arial" w:hAnsi="Arial" w:cs="Arial"/>
          <w:b w:val="0"/>
          <w:sz w:val="24"/>
          <w:szCs w:val="24"/>
        </w:rPr>
        <w:t>-ПА</w:t>
      </w:r>
      <w:r w:rsidR="005674D4" w:rsidRPr="00CD0167">
        <w:rPr>
          <w:rFonts w:ascii="Arial" w:hAnsi="Arial" w:cs="Arial"/>
          <w:b w:val="0"/>
          <w:sz w:val="24"/>
          <w:szCs w:val="24"/>
        </w:rPr>
        <w:t xml:space="preserve"> </w:t>
      </w:r>
      <w:r w:rsidR="005330C2" w:rsidRPr="00CD0167">
        <w:rPr>
          <w:rFonts w:ascii="Arial" w:hAnsi="Arial" w:cs="Arial"/>
          <w:b w:val="0"/>
          <w:sz w:val="24"/>
          <w:szCs w:val="24"/>
        </w:rPr>
        <w:t xml:space="preserve">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 w:rsidR="0098153C" w:rsidRPr="00CD0167">
        <w:rPr>
          <w:rFonts w:ascii="Arial" w:hAnsi="Arial" w:cs="Arial"/>
          <w:b w:val="0"/>
          <w:sz w:val="24"/>
          <w:szCs w:val="24"/>
        </w:rPr>
        <w:t>Распоряжением Главы городского округа Люберцы от 29.12.2023 №</w:t>
      </w:r>
      <w:r w:rsidR="00CD0167">
        <w:rPr>
          <w:rFonts w:ascii="Arial" w:hAnsi="Arial" w:cs="Arial"/>
          <w:b w:val="0"/>
          <w:sz w:val="24"/>
          <w:szCs w:val="24"/>
        </w:rPr>
        <w:t> </w:t>
      </w:r>
      <w:r w:rsidR="0098153C" w:rsidRPr="00CD0167">
        <w:rPr>
          <w:rFonts w:ascii="Arial" w:hAnsi="Arial" w:cs="Arial"/>
          <w:b w:val="0"/>
          <w:sz w:val="24"/>
          <w:szCs w:val="24"/>
        </w:rPr>
        <w:t>13-РГ «О</w:t>
      </w:r>
      <w:r w:rsidR="0071614C" w:rsidRPr="00CD0167">
        <w:rPr>
          <w:rFonts w:ascii="Arial" w:hAnsi="Arial" w:cs="Arial"/>
          <w:b w:val="0"/>
          <w:sz w:val="24"/>
          <w:szCs w:val="24"/>
        </w:rPr>
        <w:t> </w:t>
      </w:r>
      <w:r w:rsidR="0098153C" w:rsidRPr="00CD0167">
        <w:rPr>
          <w:rFonts w:ascii="Arial" w:hAnsi="Arial" w:cs="Arial"/>
          <w:b w:val="0"/>
          <w:sz w:val="24"/>
          <w:szCs w:val="24"/>
        </w:rPr>
        <w:t xml:space="preserve">наделении полномочиями Первого заместителя Главы городского округа Люберцы», </w:t>
      </w:r>
      <w:r w:rsidRPr="00CD0167">
        <w:rPr>
          <w:rFonts w:ascii="Arial" w:hAnsi="Arial" w:cs="Arial"/>
          <w:b w:val="0"/>
          <w:sz w:val="24"/>
          <w:szCs w:val="24"/>
        </w:rPr>
        <w:t>постановляю:</w:t>
      </w:r>
    </w:p>
    <w:p w:rsidR="00E02F79" w:rsidRPr="00CD0167" w:rsidRDefault="00EE4A62" w:rsidP="005C405E">
      <w:pPr>
        <w:pStyle w:val="ConsPlusNormal"/>
        <w:tabs>
          <w:tab w:val="left" w:pos="993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P19"/>
      <w:bookmarkEnd w:id="0"/>
      <w:r w:rsidRPr="00CD0167">
        <w:rPr>
          <w:rFonts w:ascii="Arial" w:hAnsi="Arial" w:cs="Arial"/>
          <w:sz w:val="24"/>
          <w:szCs w:val="24"/>
        </w:rPr>
        <w:t>1.</w:t>
      </w:r>
      <w:r w:rsidRPr="00CD0167">
        <w:rPr>
          <w:rFonts w:ascii="Arial" w:hAnsi="Arial" w:cs="Arial"/>
          <w:sz w:val="24"/>
          <w:szCs w:val="24"/>
        </w:rPr>
        <w:tab/>
      </w:r>
      <w:r w:rsidR="00E02F79" w:rsidRPr="00CD0167">
        <w:rPr>
          <w:rFonts w:ascii="Arial" w:hAnsi="Arial" w:cs="Arial"/>
          <w:sz w:val="24"/>
          <w:szCs w:val="24"/>
        </w:rPr>
        <w:t xml:space="preserve">Внести изменения в Приложение № 2 к Правилам определения требований к закупаемым муниципальными органами городского округа Люберцы Московской области и подведомственными им казенными, бюджетными учреждениями и унитарными предприятиями отдельным видам товаров, работ, услуг (в том числе предельных цен товаров, работ, услуг) «Обязательный перечень </w:t>
      </w:r>
      <w:r w:rsidR="00E02F79" w:rsidRPr="00CD0167">
        <w:rPr>
          <w:rFonts w:ascii="Arial" w:hAnsi="Arial" w:cs="Arial"/>
          <w:sz w:val="24"/>
          <w:szCs w:val="24"/>
        </w:rPr>
        <w:lastRenderedPageBreak/>
        <w:t xml:space="preserve">отдельных видов товаров, работ, услуг, их потребительские свойства и иные характеристики, а также значения таких свойств и характеристик», </w:t>
      </w:r>
      <w:r w:rsidR="0071614C" w:rsidRPr="00CD0167">
        <w:rPr>
          <w:rFonts w:ascii="Arial" w:hAnsi="Arial" w:cs="Arial"/>
          <w:sz w:val="24"/>
          <w:szCs w:val="24"/>
        </w:rPr>
        <w:t>утвержденным Постановлением администрации городского округа Люберцы от 05.06.2024 №</w:t>
      </w:r>
      <w:r w:rsidR="00CD0167">
        <w:rPr>
          <w:rFonts w:ascii="Arial" w:hAnsi="Arial" w:cs="Arial"/>
          <w:sz w:val="24"/>
          <w:szCs w:val="24"/>
        </w:rPr>
        <w:t> </w:t>
      </w:r>
      <w:r w:rsidR="0071614C" w:rsidRPr="00CD0167">
        <w:rPr>
          <w:rFonts w:ascii="Arial" w:hAnsi="Arial" w:cs="Arial"/>
          <w:sz w:val="24"/>
          <w:szCs w:val="24"/>
        </w:rPr>
        <w:t xml:space="preserve">2237-ПА, </w:t>
      </w:r>
      <w:r w:rsidR="00E02F79" w:rsidRPr="00CD0167">
        <w:rPr>
          <w:rFonts w:ascii="Arial" w:hAnsi="Arial" w:cs="Arial"/>
          <w:sz w:val="24"/>
          <w:szCs w:val="24"/>
        </w:rPr>
        <w:t>утвердив его в новой редакции (прилагается).</w:t>
      </w:r>
    </w:p>
    <w:p w:rsidR="009B5AC6" w:rsidRPr="00CD0167" w:rsidRDefault="00E02F79" w:rsidP="005C405E">
      <w:pPr>
        <w:pStyle w:val="ConsPlusNormal"/>
        <w:widowControl/>
        <w:tabs>
          <w:tab w:val="left" w:pos="993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D0167">
        <w:rPr>
          <w:rFonts w:ascii="Arial" w:hAnsi="Arial" w:cs="Arial"/>
          <w:sz w:val="24"/>
          <w:szCs w:val="24"/>
        </w:rPr>
        <w:t>2</w:t>
      </w:r>
      <w:r w:rsidR="009B5AC6" w:rsidRPr="00CD0167">
        <w:rPr>
          <w:rFonts w:ascii="Arial" w:hAnsi="Arial" w:cs="Arial"/>
          <w:sz w:val="24"/>
          <w:szCs w:val="24"/>
        </w:rPr>
        <w:t>.</w:t>
      </w:r>
      <w:r w:rsidR="009B5AC6" w:rsidRPr="00CD0167">
        <w:rPr>
          <w:rFonts w:ascii="Arial" w:hAnsi="Arial" w:cs="Arial"/>
          <w:sz w:val="24"/>
          <w:szCs w:val="24"/>
        </w:rPr>
        <w:tab/>
      </w:r>
      <w:bookmarkStart w:id="1" w:name="_Hlk119060219"/>
      <w:r w:rsidR="0098153C" w:rsidRPr="00CD0167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и на официальном сайте Единой информационной системы в</w:t>
      </w:r>
      <w:r w:rsidR="0071614C" w:rsidRPr="00CD0167">
        <w:rPr>
          <w:rFonts w:ascii="Arial" w:hAnsi="Arial" w:cs="Arial"/>
          <w:sz w:val="24"/>
          <w:szCs w:val="24"/>
        </w:rPr>
        <w:t> </w:t>
      </w:r>
      <w:r w:rsidR="0098153C" w:rsidRPr="00CD0167">
        <w:rPr>
          <w:rFonts w:ascii="Arial" w:hAnsi="Arial" w:cs="Arial"/>
          <w:sz w:val="24"/>
          <w:szCs w:val="24"/>
        </w:rPr>
        <w:t>сфере закупок в сети «Интернет»</w:t>
      </w:r>
      <w:r w:rsidR="009B5AC6" w:rsidRPr="00CD0167">
        <w:rPr>
          <w:rFonts w:ascii="Arial" w:hAnsi="Arial" w:cs="Arial"/>
          <w:sz w:val="24"/>
          <w:szCs w:val="24"/>
        </w:rPr>
        <w:t>.</w:t>
      </w:r>
    </w:p>
    <w:bookmarkEnd w:id="1"/>
    <w:p w:rsidR="00EE4A62" w:rsidRPr="00CD0167" w:rsidRDefault="00E02F79" w:rsidP="005C405E">
      <w:pPr>
        <w:pStyle w:val="ConsPlusNormal"/>
        <w:tabs>
          <w:tab w:val="left" w:pos="993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D0167">
        <w:rPr>
          <w:rFonts w:ascii="Arial" w:hAnsi="Arial" w:cs="Arial"/>
          <w:sz w:val="24"/>
          <w:szCs w:val="24"/>
        </w:rPr>
        <w:t>3</w:t>
      </w:r>
      <w:r w:rsidR="00EF2C6E" w:rsidRPr="00CD0167">
        <w:rPr>
          <w:rFonts w:ascii="Arial" w:hAnsi="Arial" w:cs="Arial"/>
          <w:sz w:val="24"/>
          <w:szCs w:val="24"/>
        </w:rPr>
        <w:t>.</w:t>
      </w:r>
      <w:r w:rsidR="00EF2C6E" w:rsidRPr="00CD0167">
        <w:rPr>
          <w:rFonts w:ascii="Arial" w:hAnsi="Arial" w:cs="Arial"/>
          <w:sz w:val="24"/>
          <w:szCs w:val="24"/>
        </w:rPr>
        <w:tab/>
      </w:r>
      <w:r w:rsidR="00EE4A62" w:rsidRPr="00CD0167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</w:t>
      </w:r>
      <w:r w:rsidR="0071614C" w:rsidRPr="00CD0167">
        <w:rPr>
          <w:rFonts w:ascii="Arial" w:hAnsi="Arial" w:cs="Arial"/>
          <w:sz w:val="24"/>
          <w:szCs w:val="24"/>
        </w:rPr>
        <w:t> </w:t>
      </w:r>
      <w:r w:rsidR="00EE4A62" w:rsidRPr="00CD0167">
        <w:rPr>
          <w:rFonts w:ascii="Arial" w:hAnsi="Arial" w:cs="Arial"/>
          <w:sz w:val="24"/>
          <w:szCs w:val="24"/>
        </w:rPr>
        <w:t>собой.</w:t>
      </w:r>
    </w:p>
    <w:p w:rsidR="00EE4A62" w:rsidRPr="00CD0167" w:rsidRDefault="00EE4A62" w:rsidP="005C405E">
      <w:pPr>
        <w:pStyle w:val="ConsPlusNormal"/>
        <w:tabs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EE4A62" w:rsidRPr="00CD0167" w:rsidRDefault="00EE4A62" w:rsidP="005C405E">
      <w:pPr>
        <w:pStyle w:val="ConsPlusNormal"/>
        <w:tabs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EE4A62" w:rsidRPr="00CD0167" w:rsidRDefault="00EE4A62" w:rsidP="005C405E">
      <w:pPr>
        <w:pStyle w:val="ConsPlusNormal"/>
        <w:tabs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5330C2" w:rsidRPr="00CD0167" w:rsidRDefault="00EE4A62" w:rsidP="005C405E">
      <w:pPr>
        <w:pStyle w:val="ConsPlusNormal"/>
        <w:widowControl/>
        <w:tabs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CD0167">
        <w:rPr>
          <w:rFonts w:ascii="Arial" w:hAnsi="Arial" w:cs="Arial"/>
          <w:sz w:val="24"/>
          <w:szCs w:val="24"/>
        </w:rPr>
        <w:t xml:space="preserve">Первый заместитель Главы                                               </w:t>
      </w:r>
      <w:r w:rsidR="0098153C" w:rsidRPr="00CD0167">
        <w:rPr>
          <w:rFonts w:ascii="Arial" w:hAnsi="Arial" w:cs="Arial"/>
          <w:sz w:val="24"/>
          <w:szCs w:val="24"/>
        </w:rPr>
        <w:t xml:space="preserve">      </w:t>
      </w:r>
      <w:r w:rsidRPr="00CD0167">
        <w:rPr>
          <w:rFonts w:ascii="Arial" w:hAnsi="Arial" w:cs="Arial"/>
          <w:sz w:val="24"/>
          <w:szCs w:val="24"/>
        </w:rPr>
        <w:t xml:space="preserve">       И.В. Мотовилов</w:t>
      </w:r>
    </w:p>
    <w:p w:rsidR="005330C2" w:rsidRPr="00CD0167" w:rsidRDefault="005330C2" w:rsidP="005C405E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:rsidR="00044E66" w:rsidRPr="00CD0167" w:rsidRDefault="00044E66" w:rsidP="005C405E">
      <w:pPr>
        <w:pStyle w:val="ConsPlusNormal"/>
        <w:jc w:val="both"/>
        <w:rPr>
          <w:rFonts w:ascii="Arial" w:hAnsi="Arial" w:cs="Arial"/>
          <w:sz w:val="24"/>
          <w:szCs w:val="24"/>
        </w:rPr>
        <w:sectPr w:rsidR="00044E66" w:rsidRPr="00CD0167" w:rsidSect="008F43A9">
          <w:headerReference w:type="default" r:id="rId9"/>
          <w:pgSz w:w="11906" w:h="16838"/>
          <w:pgMar w:top="1134" w:right="679" w:bottom="1134" w:left="1701" w:header="709" w:footer="709" w:gutter="0"/>
          <w:cols w:space="708"/>
          <w:titlePg/>
          <w:docGrid w:linePitch="360"/>
        </w:sectPr>
      </w:pPr>
      <w:bookmarkStart w:id="2" w:name="P35"/>
      <w:bookmarkEnd w:id="2"/>
    </w:p>
    <w:p w:rsidR="00F944C9" w:rsidRPr="00CD0167" w:rsidRDefault="00FA7696" w:rsidP="005C405E">
      <w:pPr>
        <w:pStyle w:val="ConsPlusNormal"/>
        <w:ind w:left="9639"/>
        <w:rPr>
          <w:rFonts w:ascii="Arial" w:hAnsi="Arial" w:cs="Arial"/>
          <w:sz w:val="24"/>
          <w:szCs w:val="24"/>
        </w:rPr>
      </w:pPr>
      <w:bookmarkStart w:id="3" w:name="P212"/>
      <w:bookmarkStart w:id="4" w:name="_GoBack"/>
      <w:bookmarkEnd w:id="3"/>
      <w:bookmarkEnd w:id="4"/>
      <w:r w:rsidRPr="00CD0167">
        <w:rPr>
          <w:rFonts w:ascii="Arial" w:hAnsi="Arial" w:cs="Arial"/>
          <w:sz w:val="24"/>
          <w:szCs w:val="24"/>
        </w:rPr>
        <w:lastRenderedPageBreak/>
        <w:t>Приложение №</w:t>
      </w:r>
      <w:r w:rsidR="00F944C9" w:rsidRPr="00CD0167">
        <w:rPr>
          <w:rFonts w:ascii="Arial" w:hAnsi="Arial" w:cs="Arial"/>
          <w:sz w:val="24"/>
          <w:szCs w:val="24"/>
        </w:rPr>
        <w:t xml:space="preserve"> 2</w:t>
      </w:r>
    </w:p>
    <w:p w:rsidR="00A74A26" w:rsidRPr="00CD0167" w:rsidRDefault="00A178B5" w:rsidP="005C405E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CD0167">
        <w:rPr>
          <w:rFonts w:ascii="Arial" w:hAnsi="Arial" w:cs="Arial"/>
          <w:sz w:val="24"/>
          <w:szCs w:val="24"/>
        </w:rPr>
        <w:t xml:space="preserve">к </w:t>
      </w:r>
      <w:hyperlink w:anchor="P35" w:history="1">
        <w:r w:rsidRPr="00CD0167">
          <w:rPr>
            <w:rFonts w:ascii="Arial" w:hAnsi="Arial" w:cs="Arial"/>
            <w:sz w:val="24"/>
            <w:szCs w:val="24"/>
          </w:rPr>
          <w:t>Правила</w:t>
        </w:r>
      </w:hyperlink>
      <w:r w:rsidRPr="00CD0167">
        <w:rPr>
          <w:rFonts w:ascii="Arial" w:hAnsi="Arial" w:cs="Arial"/>
          <w:sz w:val="24"/>
          <w:szCs w:val="24"/>
        </w:rPr>
        <w:t>м определения требований к закупаемым муниципальными органами городского округа Люберцы Московской области и подведомственными им казенными, бюджетными учреждениями и унитарными предприятиями отдельным видам товаров, работ, услуг (в том числе предельных цен товаров, работ, услуг)</w:t>
      </w:r>
    </w:p>
    <w:p w:rsidR="00BA7BD6" w:rsidRPr="00CD0167" w:rsidRDefault="00BA7BD6" w:rsidP="005C40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43A9" w:rsidRPr="00CD0167" w:rsidRDefault="008F43A9" w:rsidP="005C40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43A9" w:rsidRPr="00CD0167" w:rsidRDefault="008F43A9" w:rsidP="005C40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43A9" w:rsidRPr="00CD0167" w:rsidRDefault="008F43A9" w:rsidP="005C40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F43A9" w:rsidRPr="00CD0167" w:rsidRDefault="008F43A9" w:rsidP="005C40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A7BD6" w:rsidRPr="00CD0167" w:rsidRDefault="00BA7BD6" w:rsidP="005C40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05308" w:rsidRPr="00CD0167" w:rsidRDefault="00A05308" w:rsidP="005C405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5" w:name="P174"/>
      <w:bookmarkEnd w:id="5"/>
      <w:r w:rsidRPr="00CD0167">
        <w:rPr>
          <w:rFonts w:ascii="Arial" w:hAnsi="Arial" w:cs="Arial"/>
          <w:b/>
          <w:sz w:val="24"/>
          <w:szCs w:val="24"/>
        </w:rPr>
        <w:t>ОБЯЗАТЕЛЬНЫЙ ПЕРЕЧЕНЬ</w:t>
      </w:r>
    </w:p>
    <w:p w:rsidR="004A681A" w:rsidRPr="00CD0167" w:rsidRDefault="00A05308" w:rsidP="005C405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D0167">
        <w:rPr>
          <w:rFonts w:ascii="Arial" w:hAnsi="Arial" w:cs="Arial"/>
          <w:b/>
          <w:sz w:val="24"/>
          <w:szCs w:val="24"/>
        </w:rPr>
        <w:t xml:space="preserve">отдельных видов товаров, работ, услуг, их потребительские свойства и иные характеристики, </w:t>
      </w:r>
      <w:r w:rsidR="008434EC" w:rsidRPr="00CD0167">
        <w:rPr>
          <w:rFonts w:ascii="Arial" w:hAnsi="Arial" w:cs="Arial"/>
          <w:b/>
          <w:sz w:val="24"/>
          <w:szCs w:val="24"/>
        </w:rPr>
        <w:br/>
      </w:r>
      <w:r w:rsidRPr="00CD0167">
        <w:rPr>
          <w:rFonts w:ascii="Arial" w:hAnsi="Arial" w:cs="Arial"/>
          <w:b/>
          <w:sz w:val="24"/>
          <w:szCs w:val="24"/>
        </w:rPr>
        <w:t>а также значения таких свойств и характеристик</w:t>
      </w:r>
    </w:p>
    <w:p w:rsidR="008434EC" w:rsidRPr="00CD0167" w:rsidRDefault="008434EC" w:rsidP="005C405E">
      <w:pPr>
        <w:pStyle w:val="ConsPlusNormal"/>
        <w:rPr>
          <w:rFonts w:ascii="Arial" w:hAnsi="Arial" w:cs="Arial"/>
          <w:sz w:val="24"/>
          <w:szCs w:val="24"/>
        </w:rPr>
      </w:pPr>
    </w:p>
    <w:p w:rsidR="008F43A9" w:rsidRPr="00CD0167" w:rsidRDefault="008F43A9" w:rsidP="005C405E">
      <w:pPr>
        <w:pStyle w:val="ConsPlusNormal"/>
        <w:rPr>
          <w:rFonts w:ascii="Arial" w:hAnsi="Arial" w:cs="Arial"/>
          <w:sz w:val="24"/>
          <w:szCs w:val="24"/>
        </w:rPr>
      </w:pPr>
    </w:p>
    <w:p w:rsidR="008F43A9" w:rsidRPr="00CD0167" w:rsidRDefault="008F43A9" w:rsidP="005C405E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146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140"/>
        <w:gridCol w:w="2273"/>
        <w:gridCol w:w="2268"/>
        <w:gridCol w:w="850"/>
        <w:gridCol w:w="1276"/>
        <w:gridCol w:w="1695"/>
        <w:gridCol w:w="1707"/>
        <w:gridCol w:w="1554"/>
        <w:gridCol w:w="1281"/>
      </w:tblGrid>
      <w:tr w:rsidR="00C208B8" w:rsidRPr="00CD0167" w:rsidTr="00CD0167">
        <w:trPr>
          <w:trHeight w:val="413"/>
        </w:trPr>
        <w:tc>
          <w:tcPr>
            <w:tcW w:w="562" w:type="dxa"/>
            <w:vMerge w:val="restart"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140" w:type="dxa"/>
            <w:vMerge w:val="restart"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Код по </w:t>
            </w:r>
            <w:hyperlink r:id="rId10">
              <w:r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ОКПД</w:t>
              </w:r>
            </w:hyperlink>
          </w:p>
        </w:tc>
        <w:tc>
          <w:tcPr>
            <w:tcW w:w="2273" w:type="dxa"/>
            <w:vMerge w:val="restart"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0631" w:type="dxa"/>
            <w:gridSpan w:val="7"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Требования качеству, потребительским свойствам и иным характеристикам (в том числе предельные цены)</w:t>
            </w:r>
          </w:p>
        </w:tc>
      </w:tr>
      <w:tr w:rsidR="00C208B8" w:rsidRPr="00CD0167" w:rsidTr="00CD0167">
        <w:tc>
          <w:tcPr>
            <w:tcW w:w="562" w:type="dxa"/>
            <w:vMerge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126" w:type="dxa"/>
            <w:gridSpan w:val="2"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6237" w:type="dxa"/>
            <w:gridSpan w:val="4"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значение характеристики</w:t>
            </w:r>
          </w:p>
        </w:tc>
      </w:tr>
      <w:tr w:rsidR="00C208B8" w:rsidRPr="00CD0167" w:rsidTr="00CD0167">
        <w:tc>
          <w:tcPr>
            <w:tcW w:w="562" w:type="dxa"/>
            <w:vMerge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код по </w:t>
            </w:r>
            <w:hyperlink r:id="rId11">
              <w:r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муниципальные органы городского округа Люберцы Московской области</w:t>
            </w:r>
          </w:p>
        </w:tc>
        <w:tc>
          <w:tcPr>
            <w:tcW w:w="2835" w:type="dxa"/>
            <w:gridSpan w:val="2"/>
          </w:tcPr>
          <w:p w:rsidR="00C208B8" w:rsidRPr="00CD0167" w:rsidRDefault="00C208B8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подведомственные муниципальным органам городского округа Люберцы казенные учреждения, бюджетные учреждения и унитарные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предприятия</w:t>
            </w:r>
          </w:p>
        </w:tc>
      </w:tr>
      <w:tr w:rsidR="00C01640" w:rsidRPr="00CD0167" w:rsidTr="00CD0167">
        <w:trPr>
          <w:trHeight w:val="2156"/>
        </w:trPr>
        <w:tc>
          <w:tcPr>
            <w:tcW w:w="562" w:type="dxa"/>
            <w:vMerge/>
          </w:tcPr>
          <w:p w:rsidR="00C01640" w:rsidRPr="00CD0167" w:rsidRDefault="00C01640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C01640" w:rsidRPr="00CD0167" w:rsidRDefault="00C01640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C01640" w:rsidRPr="00CD0167" w:rsidRDefault="00C01640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01640" w:rsidRPr="00CD0167" w:rsidRDefault="00C01640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1640" w:rsidRPr="00CD0167" w:rsidRDefault="00C01640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1640" w:rsidRPr="00CD0167" w:rsidRDefault="00C01640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C01640" w:rsidRPr="00CD0167" w:rsidRDefault="00C01640" w:rsidP="00CE0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высшая и главная группа должностей муниципальной службы</w:t>
            </w:r>
          </w:p>
        </w:tc>
        <w:tc>
          <w:tcPr>
            <w:tcW w:w="1707" w:type="dxa"/>
          </w:tcPr>
          <w:p w:rsidR="00C01640" w:rsidRPr="00CD0167" w:rsidRDefault="00C01640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ведущая, старшая и младшая группа должностей муниципальной службы, обеспечивающие должности</w:t>
            </w:r>
          </w:p>
        </w:tc>
        <w:tc>
          <w:tcPr>
            <w:tcW w:w="1554" w:type="dxa"/>
          </w:tcPr>
          <w:p w:rsidR="00C01640" w:rsidRPr="00CD0167" w:rsidRDefault="00C01640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руководител</w:t>
            </w:r>
            <w:r w:rsidR="0083705B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1281" w:type="dxa"/>
          </w:tcPr>
          <w:p w:rsidR="00C01640" w:rsidRPr="00CD0167" w:rsidRDefault="00C01640" w:rsidP="00CE01A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работник, не являющи</w:t>
            </w:r>
            <w:r w:rsidR="00927F59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й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ся руководител</w:t>
            </w:r>
            <w:r w:rsidR="0083705B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ем</w:t>
            </w:r>
          </w:p>
        </w:tc>
      </w:tr>
      <w:tr w:rsidR="00BE6FB4" w:rsidRPr="00CD0167" w:rsidTr="00CD0167">
        <w:tc>
          <w:tcPr>
            <w:tcW w:w="562" w:type="dxa"/>
            <w:vMerge w:val="restart"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Merge w:val="restart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2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26.20.11</w:t>
              </w:r>
            </w:hyperlink>
          </w:p>
        </w:tc>
        <w:tc>
          <w:tcPr>
            <w:tcW w:w="2273" w:type="dxa"/>
            <w:vMerge w:val="restart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размер и тип экрана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вес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тип процессора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частота процессора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накопителя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тип жесткого диска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оптический привод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наличие модулей </w:t>
            </w:r>
            <w:proofErr w:type="spellStart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Wi-Fi</w:t>
            </w:r>
            <w:proofErr w:type="spellEnd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Bluetooth</w:t>
            </w:r>
            <w:proofErr w:type="spellEnd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поддержки 3G (UMTS)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тип видеоадаптера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время работы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операционная система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A2366" w:rsidRPr="00CD0167" w:rsidTr="00CD0167">
        <w:tc>
          <w:tcPr>
            <w:tcW w:w="562" w:type="dxa"/>
            <w:vMerge/>
          </w:tcPr>
          <w:p w:rsidR="00BA2366" w:rsidRPr="00CD0167" w:rsidRDefault="00BA2366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 на ноутбук</w:t>
            </w:r>
          </w:p>
        </w:tc>
        <w:tc>
          <w:tcPr>
            <w:tcW w:w="850" w:type="dxa"/>
          </w:tcPr>
          <w:p w:rsidR="00BA2366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3">
              <w:r w:rsidR="00BA2366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276" w:type="dxa"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100 000,00</w:t>
            </w:r>
          </w:p>
        </w:tc>
        <w:tc>
          <w:tcPr>
            <w:tcW w:w="1707" w:type="dxa"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100 000,00</w:t>
            </w:r>
          </w:p>
        </w:tc>
        <w:tc>
          <w:tcPr>
            <w:tcW w:w="1281" w:type="dxa"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A2366" w:rsidRPr="00CD0167" w:rsidTr="00CD0167">
        <w:tc>
          <w:tcPr>
            <w:tcW w:w="562" w:type="dxa"/>
            <w:vMerge/>
          </w:tcPr>
          <w:p w:rsidR="00BA2366" w:rsidRPr="00CD0167" w:rsidRDefault="00BA2366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 на планшетный компьютер</w:t>
            </w:r>
          </w:p>
        </w:tc>
        <w:tc>
          <w:tcPr>
            <w:tcW w:w="850" w:type="dxa"/>
          </w:tcPr>
          <w:p w:rsidR="00BA2366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4">
              <w:r w:rsidR="00BA2366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276" w:type="dxa"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60 000,00</w:t>
            </w:r>
          </w:p>
        </w:tc>
        <w:tc>
          <w:tcPr>
            <w:tcW w:w="1707" w:type="dxa"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60 000,00</w:t>
            </w:r>
          </w:p>
        </w:tc>
        <w:tc>
          <w:tcPr>
            <w:tcW w:w="1281" w:type="dxa"/>
          </w:tcPr>
          <w:p w:rsidR="00BA2366" w:rsidRPr="00CD0167" w:rsidRDefault="00BA2366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 w:val="restart"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Merge w:val="restart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5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26.20.15</w:t>
              </w:r>
            </w:hyperlink>
          </w:p>
        </w:tc>
        <w:tc>
          <w:tcPr>
            <w:tcW w:w="2273" w:type="dxa"/>
            <w:vMerge w:val="restart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устройства, устройства ввода, устройства вывода.</w:t>
            </w:r>
          </w:p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тип (моноблок/системный блок и монитор)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размер экрана/монитора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тип процессора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частота процессора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размер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оперативной памяти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накопителя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тип жесткого диска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оптический привод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тип видеоадаптера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операционная система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 w:val="restart"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40" w:type="dxa"/>
            <w:vMerge w:val="restart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6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26.20.16</w:t>
              </w:r>
            </w:hyperlink>
          </w:p>
        </w:tc>
        <w:tc>
          <w:tcPr>
            <w:tcW w:w="2273" w:type="dxa"/>
            <w:vMerge w:val="restart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Пояснения по требуемой продукции: принтеры, сканеры</w:t>
            </w: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метод печати (струйный/лазерный - для принтера)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разрешение сканирования (для сканера)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максимальный формат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 w:val="restart"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0" w:type="dxa"/>
            <w:vMerge w:val="restart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7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26.30.11</w:t>
              </w:r>
            </w:hyperlink>
          </w:p>
        </w:tc>
        <w:tc>
          <w:tcPr>
            <w:tcW w:w="2273" w:type="dxa"/>
            <w:vMerge w:val="restart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Аппаратура коммуникационная передающая с приемными устройствами.</w:t>
            </w:r>
          </w:p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Пояснения по требуемой продукции: телефоны мобильные</w:t>
            </w: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тип устройства (телефон/смартфон)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операционная система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время работы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метод управления (сенсорный/кнопочный)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SIM-карт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наличие модулей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 интерфейсов (</w:t>
            </w:r>
            <w:proofErr w:type="spellStart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Wi-Fi</w:t>
            </w:r>
            <w:proofErr w:type="spellEnd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Bluetooth</w:t>
            </w:r>
            <w:proofErr w:type="spellEnd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, USB, GPS)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8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15 000,00</w:t>
            </w: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15 000,00</w:t>
            </w: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 w:val="restart"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40" w:type="dxa"/>
            <w:vMerge w:val="restart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9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29.10.21</w:t>
              </w:r>
            </w:hyperlink>
          </w:p>
        </w:tc>
        <w:tc>
          <w:tcPr>
            <w:tcW w:w="2273" w:type="dxa"/>
            <w:vMerge w:val="restart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, новые</w:t>
            </w: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0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1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 более 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00 000,00</w:t>
            </w: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 более 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00 000,00</w:t>
            </w: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 w:val="restart"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40" w:type="dxa"/>
            <w:vMerge w:val="restart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2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29.10.22</w:t>
              </w:r>
            </w:hyperlink>
          </w:p>
        </w:tc>
        <w:tc>
          <w:tcPr>
            <w:tcW w:w="2273" w:type="dxa"/>
            <w:vMerge w:val="restart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транспортные с двигателем с искровым зажиганием, с рабочим объемом цилиндров более 1500 см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, новые</w:t>
            </w: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мощность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двигателя</w:t>
            </w:r>
          </w:p>
        </w:tc>
        <w:tc>
          <w:tcPr>
            <w:tcW w:w="850" w:type="dxa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3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я сила</w:t>
            </w: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не более 200</w:t>
            </w: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 более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4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 более 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00 000,00</w:t>
            </w: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 более 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00 000,00</w:t>
            </w: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 w:val="restart"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40" w:type="dxa"/>
            <w:vMerge w:val="restart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5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29.10.23</w:t>
              </w:r>
            </w:hyperlink>
          </w:p>
        </w:tc>
        <w:tc>
          <w:tcPr>
            <w:tcW w:w="2273" w:type="dxa"/>
            <w:vMerge w:val="restart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полудизелем</w:t>
            </w:r>
            <w:proofErr w:type="spellEnd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), новые</w:t>
            </w: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6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7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 более 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00 000,00</w:t>
            </w: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 более 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00 000,00</w:t>
            </w: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 w:val="restart"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40" w:type="dxa"/>
            <w:vMerge w:val="restart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8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29.10.24</w:t>
              </w:r>
            </w:hyperlink>
          </w:p>
        </w:tc>
        <w:tc>
          <w:tcPr>
            <w:tcW w:w="2273" w:type="dxa"/>
            <w:vMerge w:val="restart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9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E6FB4" w:rsidRPr="00CD0167" w:rsidTr="00CD0167">
        <w:tc>
          <w:tcPr>
            <w:tcW w:w="562" w:type="dxa"/>
            <w:vMerge/>
          </w:tcPr>
          <w:p w:rsidR="00BE6FB4" w:rsidRPr="00CD0167" w:rsidRDefault="00BE6FB4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BE6FB4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0">
              <w:r w:rsidR="00BE6FB4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276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 более 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00 000,00</w:t>
            </w:r>
          </w:p>
        </w:tc>
        <w:tc>
          <w:tcPr>
            <w:tcW w:w="1707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 более 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A27631"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00 000,00</w:t>
            </w:r>
          </w:p>
        </w:tc>
        <w:tc>
          <w:tcPr>
            <w:tcW w:w="1281" w:type="dxa"/>
          </w:tcPr>
          <w:p w:rsidR="00BE6FB4" w:rsidRPr="00CD0167" w:rsidRDefault="00BE6FB4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1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29.10.30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2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3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29.10.30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4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300</w:t>
            </w: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300</w:t>
            </w: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5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29.10.30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6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400</w:t>
            </w: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400</w:t>
            </w: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7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29.10.41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полудизелем</w:t>
            </w:r>
            <w:proofErr w:type="spellEnd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), новые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8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9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29.10.42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автотранспортные грузовые с поршневым двигателем внутреннего сгорания с искровым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зажиганием; прочие грузовые транспортные средства, новые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мощность двигателя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40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41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29.10.43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Автомобили-тягачи седельные для полуприцепов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42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43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29.10.44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44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45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31.01.11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Мебель металлическая для офисов. </w:t>
            </w: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материал (металл)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обивочные материалы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предельное значение: кожа натуральная. Возможные значения: искусственная кожа, мебельный</w:t>
            </w: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(искусственный) мех, искусственная замша (микрофибра)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, ткань, нетканые материалы</w:t>
            </w: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предельное значение: искусственная кожа. Возможные значения: мебельный (искусственный) мех, искусственная замша (микрофибра), ткань, нетканые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предельное значение: кожа натуральная. Возможные значения: искусственная кожа, мебельный</w:t>
            </w: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(искусственный) мех, искусственная замша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(микрофибра), ткань, нетканые материалы</w:t>
            </w: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предельное значение: искусственная кожа. Возможные значения: мебельный (искусственный) мех,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искусственная замша (микрофибра), ткань, нетканые материалы</w:t>
            </w: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46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31.01.12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материал (вид древесины)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предельное значение: массив древесины «ценных» пород (твердолиственных и тропических). Возможные значения: древесина хвойных и </w:t>
            </w:r>
            <w:proofErr w:type="spellStart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мягколиственных</w:t>
            </w:r>
            <w:proofErr w:type="spellEnd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пород: береза, лиственница, сосна, ель</w:t>
            </w: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мягколиственных</w:t>
            </w:r>
            <w:proofErr w:type="spellEnd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пород: береза, лиственница, сосна, ель</w:t>
            </w: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предельное значение: массив древесины «ценных» пород (твердолиственных и тропических). Возможные значения: древесина хвойных и </w:t>
            </w:r>
            <w:proofErr w:type="spellStart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мягколиственных</w:t>
            </w:r>
            <w:proofErr w:type="spellEnd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пород: береза, лиственница, сосна, ель</w:t>
            </w: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мягколиственных</w:t>
            </w:r>
            <w:proofErr w:type="spellEnd"/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пород: береза, лиственница, сосна, ель</w:t>
            </w: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обивочные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предельное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предельное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предельное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предельн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47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49.32.11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Услуги такси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48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комплектация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автомобиля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49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49.32.12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Услуги по аренде легковых автомобилей с водителем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0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тип коробки передач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1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61.10.30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Услуги по передаче данных по проводным телекоммуникационным сетям. </w:t>
            </w: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Пояснения по требуемым услугам: оказание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услуг связи по передаче данных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скорость канала передачи данных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потерянных пакетов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2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61.20.11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нную сеть "Интернет" (Гб) (да/нет)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3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4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61.20.30</w:t>
              </w:r>
            </w:hyperlink>
          </w:p>
        </w:tc>
        <w:tc>
          <w:tcPr>
            <w:tcW w:w="2273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Услуги по передаче данных по беспроводным телекоммуникационным сетям.</w:t>
            </w: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Пояснения по требуемой услуге: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услуга связи для ноутбуков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5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707" w:type="dxa"/>
          </w:tcPr>
          <w:p w:rsidR="00A27631" w:rsidRPr="00CD0167" w:rsidRDefault="00A27631" w:rsidP="00CE01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281" w:type="dxa"/>
          </w:tcPr>
          <w:p w:rsidR="00A27631" w:rsidRPr="00CD0167" w:rsidRDefault="00A27631" w:rsidP="00CE01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услуга связи для планшетных компьютеров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6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7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61.20.42</w:t>
              </w:r>
            </w:hyperlink>
          </w:p>
        </w:tc>
        <w:tc>
          <w:tcPr>
            <w:tcW w:w="2273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Услуги по широкополосному доступу к информационно-коммуникационной сети «Интернет» по беспроводным сетям.</w:t>
            </w: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Пояснения по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требуемой услуге: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услуга связи для ноутбуков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8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услуга связи для планшетных компьютеров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9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383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рубль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4 000,00</w:t>
            </w: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60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77.11.10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Услуги по аренде и лизингу легковых автомобилей и легких (не более 3,5 т) автотранспортных средств без водителя. </w:t>
            </w: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850" w:type="dxa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61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251</w:t>
              </w:r>
            </w:hyperlink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лошадиная сила</w:t>
            </w: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не более 200</w:t>
            </w: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тип коробки передач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62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58.29.13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программное для администрирования баз данных на электронном носителе. </w:t>
            </w: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Пояснения по требуемой продукции: системы управления базами данных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63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58.29.21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Приложения общие для повышения эффективности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бизнеса и приложения для домашнего пользования, отдельно реализуемые. </w:t>
            </w: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Пояснения по требуемой продукции: офисные приложения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совместимость с системами межведомственного электронного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документооборота (МЭДО) (да/нет)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соответствие Федеральному </w:t>
            </w:r>
            <w:hyperlink r:id="rId64">
              <w:r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закону</w:t>
              </w:r>
            </w:hyperlink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«О персональных данных» приложений, содержащих персональные данные (да/нет)</w:t>
            </w: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65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58.29.31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программное системное для загрузки. </w:t>
            </w: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Пояснения по требуемой продукции: средства обеспечения информационной безопасности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66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58.29.32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 w:val="restart"/>
          </w:tcPr>
          <w:p w:rsidR="00A27631" w:rsidRPr="00CD0167" w:rsidRDefault="00A27631" w:rsidP="00074D5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40" w:type="dxa"/>
            <w:vMerge w:val="restart"/>
          </w:tcPr>
          <w:p w:rsidR="00A27631" w:rsidRPr="00CD0167" w:rsidRDefault="00BC72EE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67">
              <w:r w:rsidR="00A27631" w:rsidRPr="00CD0167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61.90.10</w:t>
              </w:r>
            </w:hyperlink>
          </w:p>
        </w:tc>
        <w:tc>
          <w:tcPr>
            <w:tcW w:w="2273" w:type="dxa"/>
            <w:vMerge w:val="restart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Услуги телекоммуникационные прочие. </w:t>
            </w: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Пояснения по требуемым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максимальная скорость соединения в информационно-телекоммуникационной сети </w:t>
            </w: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"Интернет"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7631" w:rsidRPr="00CD0167" w:rsidTr="00CD0167">
        <w:tc>
          <w:tcPr>
            <w:tcW w:w="562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016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:rsidR="00A27631" w:rsidRPr="00CD0167" w:rsidRDefault="00A27631" w:rsidP="00CE01A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C208B8" w:rsidRPr="00CD0167" w:rsidRDefault="00C208B8" w:rsidP="00CD0167">
      <w:pPr>
        <w:pStyle w:val="30"/>
        <w:shd w:val="clear" w:color="auto" w:fill="auto"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sectPr w:rsidR="00C208B8" w:rsidRPr="00CD0167" w:rsidSect="00CD0167">
      <w:pgSz w:w="16839" w:h="11907" w:orient="landscape" w:code="9"/>
      <w:pgMar w:top="1701" w:right="679" w:bottom="709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EE" w:rsidRDefault="00BC72EE" w:rsidP="008F43A9">
      <w:pPr>
        <w:spacing w:after="0" w:line="240" w:lineRule="auto"/>
      </w:pPr>
      <w:r>
        <w:separator/>
      </w:r>
    </w:p>
  </w:endnote>
  <w:endnote w:type="continuationSeparator" w:id="0">
    <w:p w:rsidR="00BC72EE" w:rsidRDefault="00BC72EE" w:rsidP="008F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EE" w:rsidRDefault="00BC72EE" w:rsidP="008F43A9">
      <w:pPr>
        <w:spacing w:after="0" w:line="240" w:lineRule="auto"/>
      </w:pPr>
      <w:r>
        <w:separator/>
      </w:r>
    </w:p>
  </w:footnote>
  <w:footnote w:type="continuationSeparator" w:id="0">
    <w:p w:rsidR="00BC72EE" w:rsidRDefault="00BC72EE" w:rsidP="008F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126414"/>
      <w:docPartObj>
        <w:docPartGallery w:val="Page Numbers (Top of Page)"/>
        <w:docPartUnique/>
      </w:docPartObj>
    </w:sdtPr>
    <w:sdtEndPr/>
    <w:sdtContent>
      <w:p w:rsidR="008F43A9" w:rsidRDefault="008F43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CB9">
          <w:rPr>
            <w:noProof/>
          </w:rPr>
          <w:t>6</w:t>
        </w:r>
        <w:r>
          <w:fldChar w:fldCharType="end"/>
        </w:r>
      </w:p>
    </w:sdtContent>
  </w:sdt>
  <w:p w:rsidR="008F43A9" w:rsidRDefault="008F43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6744"/>
    <w:multiLevelType w:val="multilevel"/>
    <w:tmpl w:val="B442C0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CA177F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5A4FFD"/>
    <w:multiLevelType w:val="multilevel"/>
    <w:tmpl w:val="B0C4D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C9"/>
    <w:rsid w:val="00013D7F"/>
    <w:rsid w:val="00044E66"/>
    <w:rsid w:val="00046FA9"/>
    <w:rsid w:val="0007073A"/>
    <w:rsid w:val="00074D54"/>
    <w:rsid w:val="0007585A"/>
    <w:rsid w:val="00085347"/>
    <w:rsid w:val="000A0C94"/>
    <w:rsid w:val="000B2111"/>
    <w:rsid w:val="000B3C9E"/>
    <w:rsid w:val="000B4B71"/>
    <w:rsid w:val="000C2562"/>
    <w:rsid w:val="000C31CC"/>
    <w:rsid w:val="000C34B1"/>
    <w:rsid w:val="001020C9"/>
    <w:rsid w:val="00113686"/>
    <w:rsid w:val="00134018"/>
    <w:rsid w:val="00167F01"/>
    <w:rsid w:val="0017422B"/>
    <w:rsid w:val="0018516E"/>
    <w:rsid w:val="001868D8"/>
    <w:rsid w:val="001912E1"/>
    <w:rsid w:val="001A4CB9"/>
    <w:rsid w:val="001B0D26"/>
    <w:rsid w:val="001C1B86"/>
    <w:rsid w:val="001F6F77"/>
    <w:rsid w:val="002005BE"/>
    <w:rsid w:val="0020629C"/>
    <w:rsid w:val="002147C2"/>
    <w:rsid w:val="00220794"/>
    <w:rsid w:val="0025564E"/>
    <w:rsid w:val="00264484"/>
    <w:rsid w:val="00265924"/>
    <w:rsid w:val="00273DD5"/>
    <w:rsid w:val="00281676"/>
    <w:rsid w:val="002A04B3"/>
    <w:rsid w:val="002A2F76"/>
    <w:rsid w:val="002A4CE4"/>
    <w:rsid w:val="002A7FBB"/>
    <w:rsid w:val="002B7331"/>
    <w:rsid w:val="002B7422"/>
    <w:rsid w:val="002C1BB0"/>
    <w:rsid w:val="002D2271"/>
    <w:rsid w:val="002E120C"/>
    <w:rsid w:val="002E6D6F"/>
    <w:rsid w:val="00300803"/>
    <w:rsid w:val="003103B9"/>
    <w:rsid w:val="00315B6E"/>
    <w:rsid w:val="0032274D"/>
    <w:rsid w:val="00341422"/>
    <w:rsid w:val="00355D33"/>
    <w:rsid w:val="00367137"/>
    <w:rsid w:val="00376195"/>
    <w:rsid w:val="00376A30"/>
    <w:rsid w:val="003860C5"/>
    <w:rsid w:val="003A3281"/>
    <w:rsid w:val="003A4B43"/>
    <w:rsid w:val="003A6C27"/>
    <w:rsid w:val="003B004E"/>
    <w:rsid w:val="003B24A8"/>
    <w:rsid w:val="003D1875"/>
    <w:rsid w:val="003E560D"/>
    <w:rsid w:val="003E78D4"/>
    <w:rsid w:val="004017DC"/>
    <w:rsid w:val="00416546"/>
    <w:rsid w:val="004168F0"/>
    <w:rsid w:val="0042068F"/>
    <w:rsid w:val="0044069B"/>
    <w:rsid w:val="00444A9C"/>
    <w:rsid w:val="004602D0"/>
    <w:rsid w:val="004608A0"/>
    <w:rsid w:val="00465507"/>
    <w:rsid w:val="004662CA"/>
    <w:rsid w:val="00471B06"/>
    <w:rsid w:val="00476D08"/>
    <w:rsid w:val="004833C2"/>
    <w:rsid w:val="004952F2"/>
    <w:rsid w:val="004A5D6A"/>
    <w:rsid w:val="004A681A"/>
    <w:rsid w:val="004C494E"/>
    <w:rsid w:val="004E2D8F"/>
    <w:rsid w:val="00511495"/>
    <w:rsid w:val="005129F1"/>
    <w:rsid w:val="005136F0"/>
    <w:rsid w:val="00513D45"/>
    <w:rsid w:val="00521289"/>
    <w:rsid w:val="005330C2"/>
    <w:rsid w:val="00550FD4"/>
    <w:rsid w:val="00565A29"/>
    <w:rsid w:val="005674D4"/>
    <w:rsid w:val="005709A5"/>
    <w:rsid w:val="005727F6"/>
    <w:rsid w:val="00577D2B"/>
    <w:rsid w:val="00581E26"/>
    <w:rsid w:val="005921B1"/>
    <w:rsid w:val="00593044"/>
    <w:rsid w:val="0059337D"/>
    <w:rsid w:val="00593D92"/>
    <w:rsid w:val="005A00B3"/>
    <w:rsid w:val="005A5853"/>
    <w:rsid w:val="005B119B"/>
    <w:rsid w:val="005B4659"/>
    <w:rsid w:val="005B4D38"/>
    <w:rsid w:val="005C405E"/>
    <w:rsid w:val="005D4FB1"/>
    <w:rsid w:val="005E0F93"/>
    <w:rsid w:val="006354D2"/>
    <w:rsid w:val="00647BF3"/>
    <w:rsid w:val="00650874"/>
    <w:rsid w:val="00654B47"/>
    <w:rsid w:val="00654B8D"/>
    <w:rsid w:val="0066128B"/>
    <w:rsid w:val="00684D16"/>
    <w:rsid w:val="006865D4"/>
    <w:rsid w:val="006A263A"/>
    <w:rsid w:val="006B1489"/>
    <w:rsid w:val="006C77B6"/>
    <w:rsid w:val="006F6DBB"/>
    <w:rsid w:val="00711355"/>
    <w:rsid w:val="007144E9"/>
    <w:rsid w:val="0071614C"/>
    <w:rsid w:val="007610D5"/>
    <w:rsid w:val="00763DCC"/>
    <w:rsid w:val="00774046"/>
    <w:rsid w:val="007833FE"/>
    <w:rsid w:val="00784E31"/>
    <w:rsid w:val="00792CF8"/>
    <w:rsid w:val="007A589C"/>
    <w:rsid w:val="007C22AE"/>
    <w:rsid w:val="007C77C1"/>
    <w:rsid w:val="007D27FB"/>
    <w:rsid w:val="007E0913"/>
    <w:rsid w:val="007E357B"/>
    <w:rsid w:val="0082166B"/>
    <w:rsid w:val="008303DB"/>
    <w:rsid w:val="0083705B"/>
    <w:rsid w:val="0084212B"/>
    <w:rsid w:val="008434EC"/>
    <w:rsid w:val="00844E1C"/>
    <w:rsid w:val="008504D5"/>
    <w:rsid w:val="008554C9"/>
    <w:rsid w:val="00857F0A"/>
    <w:rsid w:val="008602C7"/>
    <w:rsid w:val="0086155A"/>
    <w:rsid w:val="00877100"/>
    <w:rsid w:val="0089567E"/>
    <w:rsid w:val="008A3150"/>
    <w:rsid w:val="008A4175"/>
    <w:rsid w:val="008D7EA7"/>
    <w:rsid w:val="008E1CBB"/>
    <w:rsid w:val="008E5785"/>
    <w:rsid w:val="008F43A9"/>
    <w:rsid w:val="008F6FB2"/>
    <w:rsid w:val="0091099D"/>
    <w:rsid w:val="009115A3"/>
    <w:rsid w:val="00912015"/>
    <w:rsid w:val="0092687F"/>
    <w:rsid w:val="00927F59"/>
    <w:rsid w:val="009320AB"/>
    <w:rsid w:val="00934FA4"/>
    <w:rsid w:val="009354A3"/>
    <w:rsid w:val="00935F4C"/>
    <w:rsid w:val="009502D0"/>
    <w:rsid w:val="00954A91"/>
    <w:rsid w:val="00963482"/>
    <w:rsid w:val="00964F1E"/>
    <w:rsid w:val="00966BAE"/>
    <w:rsid w:val="00976F3D"/>
    <w:rsid w:val="009802BB"/>
    <w:rsid w:val="0098153C"/>
    <w:rsid w:val="009A37CE"/>
    <w:rsid w:val="009A52C0"/>
    <w:rsid w:val="009B22DC"/>
    <w:rsid w:val="009B4C07"/>
    <w:rsid w:val="009B5AC6"/>
    <w:rsid w:val="009B7EE7"/>
    <w:rsid w:val="009C0C6C"/>
    <w:rsid w:val="009C5875"/>
    <w:rsid w:val="009D2B4C"/>
    <w:rsid w:val="009D60E4"/>
    <w:rsid w:val="009E002C"/>
    <w:rsid w:val="009F3032"/>
    <w:rsid w:val="009F7A9B"/>
    <w:rsid w:val="00A05308"/>
    <w:rsid w:val="00A1047A"/>
    <w:rsid w:val="00A15480"/>
    <w:rsid w:val="00A16910"/>
    <w:rsid w:val="00A178B5"/>
    <w:rsid w:val="00A2342E"/>
    <w:rsid w:val="00A27631"/>
    <w:rsid w:val="00A72AA4"/>
    <w:rsid w:val="00A74A26"/>
    <w:rsid w:val="00A757E4"/>
    <w:rsid w:val="00A92A9B"/>
    <w:rsid w:val="00A95B78"/>
    <w:rsid w:val="00AA2FC5"/>
    <w:rsid w:val="00AB08E0"/>
    <w:rsid w:val="00AB0AE3"/>
    <w:rsid w:val="00AB2496"/>
    <w:rsid w:val="00AD11A5"/>
    <w:rsid w:val="00AE7036"/>
    <w:rsid w:val="00B109E5"/>
    <w:rsid w:val="00B30831"/>
    <w:rsid w:val="00B30E3B"/>
    <w:rsid w:val="00B33290"/>
    <w:rsid w:val="00B361A5"/>
    <w:rsid w:val="00B369E0"/>
    <w:rsid w:val="00B438E6"/>
    <w:rsid w:val="00B518DD"/>
    <w:rsid w:val="00B53BF1"/>
    <w:rsid w:val="00B557A6"/>
    <w:rsid w:val="00B61538"/>
    <w:rsid w:val="00B70222"/>
    <w:rsid w:val="00B82997"/>
    <w:rsid w:val="00B8758D"/>
    <w:rsid w:val="00B9017A"/>
    <w:rsid w:val="00B95D40"/>
    <w:rsid w:val="00BA2366"/>
    <w:rsid w:val="00BA7BD6"/>
    <w:rsid w:val="00BB5CEF"/>
    <w:rsid w:val="00BB64D4"/>
    <w:rsid w:val="00BC72EE"/>
    <w:rsid w:val="00BE1212"/>
    <w:rsid w:val="00BE6FB4"/>
    <w:rsid w:val="00BF21D8"/>
    <w:rsid w:val="00C01640"/>
    <w:rsid w:val="00C0629A"/>
    <w:rsid w:val="00C11766"/>
    <w:rsid w:val="00C1327D"/>
    <w:rsid w:val="00C208B8"/>
    <w:rsid w:val="00C2751E"/>
    <w:rsid w:val="00C27C53"/>
    <w:rsid w:val="00C50BAB"/>
    <w:rsid w:val="00C95227"/>
    <w:rsid w:val="00CD0167"/>
    <w:rsid w:val="00CD2003"/>
    <w:rsid w:val="00CD2D8F"/>
    <w:rsid w:val="00CD323A"/>
    <w:rsid w:val="00CE01AE"/>
    <w:rsid w:val="00CE737A"/>
    <w:rsid w:val="00CF6E13"/>
    <w:rsid w:val="00D10C00"/>
    <w:rsid w:val="00D13B53"/>
    <w:rsid w:val="00D20AF2"/>
    <w:rsid w:val="00D34247"/>
    <w:rsid w:val="00D36971"/>
    <w:rsid w:val="00D47772"/>
    <w:rsid w:val="00DB0FE9"/>
    <w:rsid w:val="00DF041A"/>
    <w:rsid w:val="00DF2A19"/>
    <w:rsid w:val="00E02F79"/>
    <w:rsid w:val="00E0430A"/>
    <w:rsid w:val="00E07E97"/>
    <w:rsid w:val="00E30C76"/>
    <w:rsid w:val="00E343FE"/>
    <w:rsid w:val="00E406C3"/>
    <w:rsid w:val="00E50FB3"/>
    <w:rsid w:val="00E57B93"/>
    <w:rsid w:val="00E72415"/>
    <w:rsid w:val="00E85860"/>
    <w:rsid w:val="00E91969"/>
    <w:rsid w:val="00EA1EB7"/>
    <w:rsid w:val="00EE4683"/>
    <w:rsid w:val="00EE4A62"/>
    <w:rsid w:val="00EF06C8"/>
    <w:rsid w:val="00EF2C6E"/>
    <w:rsid w:val="00F04876"/>
    <w:rsid w:val="00F066A4"/>
    <w:rsid w:val="00F22109"/>
    <w:rsid w:val="00F41488"/>
    <w:rsid w:val="00F508E2"/>
    <w:rsid w:val="00F51AA1"/>
    <w:rsid w:val="00F63570"/>
    <w:rsid w:val="00F7181A"/>
    <w:rsid w:val="00F852CF"/>
    <w:rsid w:val="00F862FC"/>
    <w:rsid w:val="00F944C9"/>
    <w:rsid w:val="00F96888"/>
    <w:rsid w:val="00FA13BF"/>
    <w:rsid w:val="00FA7696"/>
    <w:rsid w:val="00FC01B1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CC966-EA11-4895-B118-761BEB17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94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4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D0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59337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337D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39"/>
    <w:rsid w:val="00495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E4A6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F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43A9"/>
  </w:style>
  <w:style w:type="paragraph" w:styleId="a9">
    <w:name w:val="footer"/>
    <w:basedOn w:val="a"/>
    <w:link w:val="aa"/>
    <w:uiPriority w:val="99"/>
    <w:unhideWhenUsed/>
    <w:rsid w:val="008F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1135&amp;dst=101916" TargetMode="External"/><Relationship Id="rId18" Type="http://schemas.openxmlformats.org/officeDocument/2006/relationships/hyperlink" Target="https://login.consultant.ru/link/?req=doc&amp;base=LAW&amp;n=441135&amp;dst=101916" TargetMode="External"/><Relationship Id="rId26" Type="http://schemas.openxmlformats.org/officeDocument/2006/relationships/hyperlink" Target="https://login.consultant.ru/link/?req=doc&amp;base=LAW&amp;n=441135&amp;dst=101850" TargetMode="External"/><Relationship Id="rId39" Type="http://schemas.openxmlformats.org/officeDocument/2006/relationships/hyperlink" Target="https://login.consultant.ru/link/?req=doc&amp;base=LAW&amp;n=471655&amp;dst=123569" TargetMode="External"/><Relationship Id="rId21" Type="http://schemas.openxmlformats.org/officeDocument/2006/relationships/hyperlink" Target="https://login.consultant.ru/link/?req=doc&amp;base=LAW&amp;n=441135&amp;dst=101916" TargetMode="External"/><Relationship Id="rId34" Type="http://schemas.openxmlformats.org/officeDocument/2006/relationships/hyperlink" Target="https://login.consultant.ru/link/?req=doc&amp;base=LAW&amp;n=441135&amp;dst=101850" TargetMode="External"/><Relationship Id="rId42" Type="http://schemas.openxmlformats.org/officeDocument/2006/relationships/hyperlink" Target="https://login.consultant.ru/link/?req=doc&amp;base=LAW&amp;n=441135&amp;dst=101850" TargetMode="External"/><Relationship Id="rId47" Type="http://schemas.openxmlformats.org/officeDocument/2006/relationships/hyperlink" Target="https://login.consultant.ru/link/?req=doc&amp;base=LAW&amp;n=471655&amp;dst=226" TargetMode="External"/><Relationship Id="rId50" Type="http://schemas.openxmlformats.org/officeDocument/2006/relationships/hyperlink" Target="https://login.consultant.ru/link/?req=doc&amp;base=LAW&amp;n=441135&amp;dst=101850" TargetMode="External"/><Relationship Id="rId55" Type="http://schemas.openxmlformats.org/officeDocument/2006/relationships/hyperlink" Target="https://login.consultant.ru/link/?req=doc&amp;base=LAW&amp;n=441135&amp;dst=101916" TargetMode="External"/><Relationship Id="rId63" Type="http://schemas.openxmlformats.org/officeDocument/2006/relationships/hyperlink" Target="https://login.consultant.ru/link/?req=doc&amp;base=LAW&amp;n=471655&amp;dst=131071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655&amp;dst=119243" TargetMode="External"/><Relationship Id="rId29" Type="http://schemas.openxmlformats.org/officeDocument/2006/relationships/hyperlink" Target="https://login.consultant.ru/link/?req=doc&amp;base=LAW&amp;n=441135&amp;dst=1018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82F026A6E8EF80E474CB3271D46E509E4C3F7EF001628909E6D86706E58D1F0C49FA644AFE866F5ECE5788F0O4a4K" TargetMode="External"/><Relationship Id="rId24" Type="http://schemas.openxmlformats.org/officeDocument/2006/relationships/hyperlink" Target="https://login.consultant.ru/link/?req=doc&amp;base=LAW&amp;n=441135&amp;dst=101916" TargetMode="External"/><Relationship Id="rId32" Type="http://schemas.openxmlformats.org/officeDocument/2006/relationships/hyperlink" Target="https://login.consultant.ru/link/?req=doc&amp;base=LAW&amp;n=441135&amp;dst=101850" TargetMode="External"/><Relationship Id="rId37" Type="http://schemas.openxmlformats.org/officeDocument/2006/relationships/hyperlink" Target="https://login.consultant.ru/link/?req=doc&amp;base=LAW&amp;n=471655&amp;dst=123551" TargetMode="External"/><Relationship Id="rId40" Type="http://schemas.openxmlformats.org/officeDocument/2006/relationships/hyperlink" Target="https://login.consultant.ru/link/?req=doc&amp;base=LAW&amp;n=441135&amp;dst=101850" TargetMode="External"/><Relationship Id="rId45" Type="http://schemas.openxmlformats.org/officeDocument/2006/relationships/hyperlink" Target="https://login.consultant.ru/link/?req=doc&amp;base=LAW&amp;n=471655&amp;dst=124689" TargetMode="External"/><Relationship Id="rId53" Type="http://schemas.openxmlformats.org/officeDocument/2006/relationships/hyperlink" Target="https://login.consultant.ru/link/?req=doc&amp;base=LAW&amp;n=441135&amp;dst=101916" TargetMode="External"/><Relationship Id="rId58" Type="http://schemas.openxmlformats.org/officeDocument/2006/relationships/hyperlink" Target="https://login.consultant.ru/link/?req=doc&amp;base=LAW&amp;n=441135&amp;dst=101916" TargetMode="External"/><Relationship Id="rId66" Type="http://schemas.openxmlformats.org/officeDocument/2006/relationships/hyperlink" Target="https://login.consultant.ru/link/?req=doc&amp;base=LAW&amp;n=471655&amp;dst=1310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655&amp;dst=119239" TargetMode="External"/><Relationship Id="rId23" Type="http://schemas.openxmlformats.org/officeDocument/2006/relationships/hyperlink" Target="https://login.consultant.ru/link/?req=doc&amp;base=LAW&amp;n=441135&amp;dst=101850" TargetMode="External"/><Relationship Id="rId28" Type="http://schemas.openxmlformats.org/officeDocument/2006/relationships/hyperlink" Target="https://login.consultant.ru/link/?req=doc&amp;base=LAW&amp;n=471655&amp;dst=123525" TargetMode="External"/><Relationship Id="rId36" Type="http://schemas.openxmlformats.org/officeDocument/2006/relationships/hyperlink" Target="https://login.consultant.ru/link/?req=doc&amp;base=LAW&amp;n=441135&amp;dst=101850" TargetMode="External"/><Relationship Id="rId49" Type="http://schemas.openxmlformats.org/officeDocument/2006/relationships/hyperlink" Target="https://login.consultant.ru/link/?req=doc&amp;base=LAW&amp;n=471655&amp;dst=230" TargetMode="External"/><Relationship Id="rId57" Type="http://schemas.openxmlformats.org/officeDocument/2006/relationships/hyperlink" Target="https://login.consultant.ru/link/?req=doc&amp;base=LAW&amp;n=471655&amp;dst=131497" TargetMode="External"/><Relationship Id="rId61" Type="http://schemas.openxmlformats.org/officeDocument/2006/relationships/hyperlink" Target="https://login.consultant.ru/link/?req=doc&amp;base=LAW&amp;n=441135&amp;dst=101850" TargetMode="External"/><Relationship Id="rId10" Type="http://schemas.openxmlformats.org/officeDocument/2006/relationships/hyperlink" Target="consultantplus://offline/ref=2B82F026A6E8EF80E474CB3271D46E509E4F3378F704628909E6D86706E58D1F0C49FA644AFE866F5ECE5788F0O4a4K" TargetMode="External"/><Relationship Id="rId19" Type="http://schemas.openxmlformats.org/officeDocument/2006/relationships/hyperlink" Target="https://login.consultant.ru/link/?req=doc&amp;base=LAW&amp;n=471655&amp;dst=123513" TargetMode="External"/><Relationship Id="rId31" Type="http://schemas.openxmlformats.org/officeDocument/2006/relationships/hyperlink" Target="https://login.consultant.ru/link/?req=doc&amp;base=LAW&amp;n=471655&amp;dst=123531" TargetMode="External"/><Relationship Id="rId44" Type="http://schemas.openxmlformats.org/officeDocument/2006/relationships/hyperlink" Target="https://login.consultant.ru/link/?req=doc&amp;base=LAW&amp;n=441135&amp;dst=101850" TargetMode="External"/><Relationship Id="rId52" Type="http://schemas.openxmlformats.org/officeDocument/2006/relationships/hyperlink" Target="https://login.consultant.ru/link/?req=doc&amp;base=LAW&amp;n=471655&amp;dst=131465" TargetMode="External"/><Relationship Id="rId60" Type="http://schemas.openxmlformats.org/officeDocument/2006/relationships/hyperlink" Target="https://login.consultant.ru/link/?req=doc&amp;base=LAW&amp;n=471655&amp;dst=133082" TargetMode="External"/><Relationship Id="rId65" Type="http://schemas.openxmlformats.org/officeDocument/2006/relationships/hyperlink" Target="https://login.consultant.ru/link/?req=doc&amp;base=LAW&amp;n=471655&amp;dst=13108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41135&amp;dst=101916" TargetMode="External"/><Relationship Id="rId22" Type="http://schemas.openxmlformats.org/officeDocument/2006/relationships/hyperlink" Target="https://login.consultant.ru/link/?req=doc&amp;base=LAW&amp;n=471655&amp;dst=123517" TargetMode="External"/><Relationship Id="rId27" Type="http://schemas.openxmlformats.org/officeDocument/2006/relationships/hyperlink" Target="https://login.consultant.ru/link/?req=doc&amp;base=LAW&amp;n=441135&amp;dst=101916" TargetMode="External"/><Relationship Id="rId30" Type="http://schemas.openxmlformats.org/officeDocument/2006/relationships/hyperlink" Target="https://login.consultant.ru/link/?req=doc&amp;base=LAW&amp;n=441135&amp;dst=101916" TargetMode="External"/><Relationship Id="rId35" Type="http://schemas.openxmlformats.org/officeDocument/2006/relationships/hyperlink" Target="https://login.consultant.ru/link/?req=doc&amp;base=LAW&amp;n=471655&amp;dst=123531" TargetMode="External"/><Relationship Id="rId43" Type="http://schemas.openxmlformats.org/officeDocument/2006/relationships/hyperlink" Target="https://login.consultant.ru/link/?req=doc&amp;base=LAW&amp;n=471655&amp;dst=123591" TargetMode="External"/><Relationship Id="rId48" Type="http://schemas.openxmlformats.org/officeDocument/2006/relationships/hyperlink" Target="https://login.consultant.ru/link/?req=doc&amp;base=LAW&amp;n=441135&amp;dst=101850" TargetMode="External"/><Relationship Id="rId56" Type="http://schemas.openxmlformats.org/officeDocument/2006/relationships/hyperlink" Target="https://login.consultant.ru/link/?req=doc&amp;base=LAW&amp;n=441135&amp;dst=101916" TargetMode="External"/><Relationship Id="rId64" Type="http://schemas.openxmlformats.org/officeDocument/2006/relationships/hyperlink" Target="https://login.consultant.ru/link/?req=doc&amp;base=LAW&amp;n=439201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197504C197E67FD8D837DF1CDE4F1F002BCD9D7196382BE6BD0AB2A8291E4CFD78F3AB37B631CC63hCl4J" TargetMode="External"/><Relationship Id="rId51" Type="http://schemas.openxmlformats.org/officeDocument/2006/relationships/hyperlink" Target="https://login.consultant.ru/link/?req=doc&amp;base=LAW&amp;n=471655&amp;dst=131419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71655&amp;dst=119219" TargetMode="External"/><Relationship Id="rId17" Type="http://schemas.openxmlformats.org/officeDocument/2006/relationships/hyperlink" Target="https://login.consultant.ru/link/?req=doc&amp;base=LAW&amp;n=471655&amp;dst=119317" TargetMode="External"/><Relationship Id="rId25" Type="http://schemas.openxmlformats.org/officeDocument/2006/relationships/hyperlink" Target="https://login.consultant.ru/link/?req=doc&amp;base=LAW&amp;n=471655&amp;dst=123521" TargetMode="External"/><Relationship Id="rId33" Type="http://schemas.openxmlformats.org/officeDocument/2006/relationships/hyperlink" Target="https://login.consultant.ru/link/?req=doc&amp;base=LAW&amp;n=471655&amp;dst=123531" TargetMode="External"/><Relationship Id="rId38" Type="http://schemas.openxmlformats.org/officeDocument/2006/relationships/hyperlink" Target="https://login.consultant.ru/link/?req=doc&amp;base=LAW&amp;n=441135&amp;dst=101850" TargetMode="External"/><Relationship Id="rId46" Type="http://schemas.openxmlformats.org/officeDocument/2006/relationships/hyperlink" Target="https://login.consultant.ru/link/?req=doc&amp;base=LAW&amp;n=471655&amp;dst=124711" TargetMode="External"/><Relationship Id="rId59" Type="http://schemas.openxmlformats.org/officeDocument/2006/relationships/hyperlink" Target="https://login.consultant.ru/link/?req=doc&amp;base=LAW&amp;n=441135&amp;dst=101916" TargetMode="External"/><Relationship Id="rId67" Type="http://schemas.openxmlformats.org/officeDocument/2006/relationships/hyperlink" Target="https://login.consultant.ru/link/?req=doc&amp;base=LAW&amp;n=471655&amp;dst=131535" TargetMode="External"/><Relationship Id="rId20" Type="http://schemas.openxmlformats.org/officeDocument/2006/relationships/hyperlink" Target="https://login.consultant.ru/link/?req=doc&amp;base=LAW&amp;n=441135&amp;dst=101850" TargetMode="External"/><Relationship Id="rId41" Type="http://schemas.openxmlformats.org/officeDocument/2006/relationships/hyperlink" Target="https://login.consultant.ru/link/?req=doc&amp;base=LAW&amp;n=471655&amp;dst=123587" TargetMode="External"/><Relationship Id="rId54" Type="http://schemas.openxmlformats.org/officeDocument/2006/relationships/hyperlink" Target="https://login.consultant.ru/link/?req=doc&amp;base=LAW&amp;n=471655&amp;dst=131485" TargetMode="External"/><Relationship Id="rId62" Type="http://schemas.openxmlformats.org/officeDocument/2006/relationships/hyperlink" Target="https://login.consultant.ru/link/?req=doc&amp;base=LAW&amp;n=471655&amp;dst=131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36FEE-F21A-4E2B-8D01-8CB89279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3311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MARCK25</dc:creator>
  <cp:keywords/>
  <dc:description/>
  <cp:lastModifiedBy>User</cp:lastModifiedBy>
  <cp:revision>34</cp:revision>
  <cp:lastPrinted>2025-01-20T10:17:00Z</cp:lastPrinted>
  <dcterms:created xsi:type="dcterms:W3CDTF">2022-12-13T11:52:00Z</dcterms:created>
  <dcterms:modified xsi:type="dcterms:W3CDTF">2025-02-07T12:02:00Z</dcterms:modified>
</cp:coreProperties>
</file>