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936D21" w:rsidRDefault="00460F2D" w:rsidP="00460F2D">
      <w:pPr>
        <w:pStyle w:val="ConsPlusNormal"/>
        <w:ind w:left="-142" w:right="-284" w:firstLine="0"/>
        <w:jc w:val="center"/>
        <w:outlineLvl w:val="0"/>
        <w:rPr>
          <w:bCs/>
          <w:color w:val="000000"/>
          <w:sz w:val="24"/>
          <w:szCs w:val="24"/>
        </w:rPr>
      </w:pPr>
      <w:r w:rsidRPr="00936D21">
        <w:rPr>
          <w:bCs/>
          <w:color w:val="000000"/>
          <w:sz w:val="24"/>
          <w:szCs w:val="24"/>
        </w:rPr>
        <w:t>АДМИНИСТРАЦИЯ</w:t>
      </w:r>
    </w:p>
    <w:p w:rsidR="00460F2D" w:rsidRPr="00936D21" w:rsidRDefault="00460F2D" w:rsidP="00460F2D">
      <w:pPr>
        <w:pStyle w:val="ConsPlusNormal"/>
        <w:ind w:left="-142" w:right="-284" w:firstLine="0"/>
        <w:jc w:val="center"/>
        <w:outlineLvl w:val="0"/>
        <w:rPr>
          <w:bCs/>
          <w:color w:val="000000"/>
          <w:sz w:val="24"/>
          <w:szCs w:val="24"/>
        </w:rPr>
      </w:pPr>
      <w:r w:rsidRPr="00936D21">
        <w:rPr>
          <w:bCs/>
          <w:color w:val="000000"/>
          <w:sz w:val="24"/>
          <w:szCs w:val="24"/>
        </w:rPr>
        <w:t>МУНИЦИПАЛЬНОГО ОБРАЗОВАНИЯ</w:t>
      </w:r>
    </w:p>
    <w:p w:rsidR="00460F2D" w:rsidRPr="00936D21" w:rsidRDefault="00460F2D" w:rsidP="00460F2D">
      <w:pPr>
        <w:pStyle w:val="ConsPlusNormal"/>
        <w:ind w:left="-142" w:right="-284" w:firstLine="0"/>
        <w:jc w:val="center"/>
        <w:outlineLvl w:val="0"/>
        <w:rPr>
          <w:bCs/>
          <w:color w:val="000000"/>
          <w:sz w:val="24"/>
          <w:szCs w:val="24"/>
        </w:rPr>
      </w:pPr>
      <w:r w:rsidRPr="00936D21">
        <w:rPr>
          <w:bCs/>
          <w:color w:val="000000"/>
          <w:sz w:val="24"/>
          <w:szCs w:val="24"/>
        </w:rPr>
        <w:t>ГОРОДСКОЙ ОКРУГ ЛЮБЕРЦЫ</w:t>
      </w:r>
      <w:r w:rsidRPr="00936D21">
        <w:rPr>
          <w:bCs/>
          <w:color w:val="000000"/>
          <w:sz w:val="24"/>
          <w:szCs w:val="24"/>
        </w:rPr>
        <w:br/>
        <w:t>МОСКОВСКОЙ ОБЛАСТИ</w:t>
      </w:r>
    </w:p>
    <w:p w:rsidR="00460F2D" w:rsidRPr="00936D21" w:rsidRDefault="00460F2D" w:rsidP="00460F2D">
      <w:pPr>
        <w:pStyle w:val="ConsPlusNormal"/>
        <w:ind w:left="-142" w:right="-284" w:firstLine="0"/>
        <w:jc w:val="center"/>
        <w:outlineLvl w:val="0"/>
        <w:rPr>
          <w:bCs/>
          <w:color w:val="000000"/>
          <w:sz w:val="24"/>
          <w:szCs w:val="24"/>
        </w:rPr>
      </w:pPr>
    </w:p>
    <w:p w:rsidR="00460F2D" w:rsidRPr="00936D21" w:rsidRDefault="00460F2D" w:rsidP="00460F2D">
      <w:pPr>
        <w:pStyle w:val="ConsPlusNormal"/>
        <w:ind w:left="-142" w:right="-284" w:firstLine="0"/>
        <w:jc w:val="center"/>
        <w:outlineLvl w:val="0"/>
        <w:rPr>
          <w:bCs/>
          <w:color w:val="000000"/>
          <w:sz w:val="24"/>
          <w:szCs w:val="24"/>
        </w:rPr>
      </w:pPr>
      <w:r w:rsidRPr="00936D21">
        <w:rPr>
          <w:bCs/>
          <w:color w:val="000000"/>
          <w:sz w:val="24"/>
          <w:szCs w:val="24"/>
        </w:rPr>
        <w:t>ПОСТАНОВЛЕНИЕ</w:t>
      </w:r>
    </w:p>
    <w:p w:rsidR="00460F2D" w:rsidRPr="00936D21" w:rsidRDefault="00460F2D" w:rsidP="00460F2D">
      <w:pPr>
        <w:pStyle w:val="ConsPlusNormal"/>
        <w:ind w:left="-142" w:right="-284" w:firstLine="0"/>
        <w:jc w:val="center"/>
        <w:outlineLvl w:val="0"/>
        <w:rPr>
          <w:color w:val="000000"/>
          <w:sz w:val="24"/>
          <w:szCs w:val="24"/>
        </w:rPr>
      </w:pPr>
    </w:p>
    <w:p w:rsidR="00460F2D" w:rsidRPr="00936D21" w:rsidRDefault="009D6D91" w:rsidP="00460F2D">
      <w:pPr>
        <w:pStyle w:val="ConsPlusNormal"/>
        <w:ind w:left="-142" w:right="-284" w:firstLine="0"/>
        <w:jc w:val="center"/>
        <w:outlineLvl w:val="0"/>
        <w:rPr>
          <w:color w:val="000000"/>
          <w:sz w:val="24"/>
          <w:szCs w:val="24"/>
        </w:rPr>
      </w:pPr>
      <w:r w:rsidRPr="00936D21">
        <w:rPr>
          <w:color w:val="000000"/>
          <w:sz w:val="24"/>
          <w:szCs w:val="24"/>
        </w:rPr>
        <w:t>1</w:t>
      </w:r>
      <w:r w:rsidR="0085700D" w:rsidRPr="00936D21">
        <w:rPr>
          <w:color w:val="000000"/>
          <w:sz w:val="24"/>
          <w:szCs w:val="24"/>
        </w:rPr>
        <w:t>6</w:t>
      </w:r>
      <w:r w:rsidR="005F1A60" w:rsidRPr="00936D21">
        <w:rPr>
          <w:color w:val="000000"/>
          <w:sz w:val="24"/>
          <w:szCs w:val="24"/>
        </w:rPr>
        <w:t>.</w:t>
      </w:r>
      <w:r w:rsidR="00C52E29" w:rsidRPr="00936D21">
        <w:rPr>
          <w:color w:val="000000"/>
          <w:sz w:val="24"/>
          <w:szCs w:val="24"/>
        </w:rPr>
        <w:t>0</w:t>
      </w:r>
      <w:r w:rsidR="0085700D" w:rsidRPr="00936D21">
        <w:rPr>
          <w:color w:val="000000"/>
          <w:sz w:val="24"/>
          <w:szCs w:val="24"/>
        </w:rPr>
        <w:t>5</w:t>
      </w:r>
      <w:r w:rsidR="005F1A60" w:rsidRPr="00936D21">
        <w:rPr>
          <w:color w:val="000000"/>
          <w:sz w:val="24"/>
          <w:szCs w:val="24"/>
        </w:rPr>
        <w:t>.</w:t>
      </w:r>
      <w:r w:rsidR="002F7421" w:rsidRPr="00936D21">
        <w:rPr>
          <w:color w:val="000000"/>
          <w:sz w:val="24"/>
          <w:szCs w:val="24"/>
        </w:rPr>
        <w:t>202</w:t>
      </w:r>
      <w:r w:rsidR="00C52E29" w:rsidRPr="00936D21">
        <w:rPr>
          <w:color w:val="000000"/>
          <w:sz w:val="24"/>
          <w:szCs w:val="24"/>
        </w:rPr>
        <w:t>2</w:t>
      </w:r>
      <w:r w:rsidR="00460F2D" w:rsidRPr="00936D21">
        <w:rPr>
          <w:color w:val="000000"/>
          <w:sz w:val="24"/>
          <w:szCs w:val="24"/>
        </w:rPr>
        <w:t xml:space="preserve">                                                                                № </w:t>
      </w:r>
      <w:r w:rsidR="00B50BC3" w:rsidRPr="00936D21">
        <w:rPr>
          <w:color w:val="000000"/>
          <w:sz w:val="24"/>
          <w:szCs w:val="24"/>
        </w:rPr>
        <w:t>1</w:t>
      </w:r>
      <w:r w:rsidR="0085700D" w:rsidRPr="00936D21">
        <w:rPr>
          <w:color w:val="000000"/>
          <w:sz w:val="24"/>
          <w:szCs w:val="24"/>
        </w:rPr>
        <w:t>88</w:t>
      </w:r>
      <w:r w:rsidRPr="00936D21">
        <w:rPr>
          <w:color w:val="000000"/>
          <w:sz w:val="24"/>
          <w:szCs w:val="24"/>
        </w:rPr>
        <w:t>4</w:t>
      </w:r>
      <w:r w:rsidR="00136FD1" w:rsidRPr="00936D21">
        <w:rPr>
          <w:color w:val="000000"/>
          <w:sz w:val="24"/>
          <w:szCs w:val="24"/>
        </w:rPr>
        <w:t>-ПА</w:t>
      </w:r>
    </w:p>
    <w:p w:rsidR="00460F2D" w:rsidRPr="00936D21" w:rsidRDefault="00460F2D" w:rsidP="00460F2D">
      <w:pPr>
        <w:pStyle w:val="ConsPlusNormal"/>
        <w:ind w:left="-142" w:right="-284" w:firstLine="0"/>
        <w:jc w:val="center"/>
        <w:outlineLvl w:val="0"/>
        <w:rPr>
          <w:color w:val="000000"/>
          <w:sz w:val="24"/>
          <w:szCs w:val="24"/>
        </w:rPr>
      </w:pPr>
    </w:p>
    <w:p w:rsidR="00460F2D" w:rsidRPr="00936D21" w:rsidRDefault="00460F2D" w:rsidP="00460F2D">
      <w:pPr>
        <w:pStyle w:val="ConsPlusNormal"/>
        <w:ind w:left="-142" w:right="-284" w:firstLine="0"/>
        <w:jc w:val="center"/>
        <w:outlineLvl w:val="0"/>
        <w:rPr>
          <w:color w:val="000000"/>
          <w:sz w:val="24"/>
          <w:szCs w:val="24"/>
        </w:rPr>
      </w:pPr>
      <w:r w:rsidRPr="00936D21">
        <w:rPr>
          <w:color w:val="000000"/>
          <w:sz w:val="24"/>
          <w:szCs w:val="24"/>
        </w:rPr>
        <w:t>г. Люберцы</w:t>
      </w:r>
    </w:p>
    <w:p w:rsidR="00460F2D" w:rsidRPr="00936D21" w:rsidRDefault="00460F2D" w:rsidP="00460F2D">
      <w:pPr>
        <w:jc w:val="center"/>
        <w:rPr>
          <w:rFonts w:ascii="Arial" w:hAnsi="Arial" w:cs="Arial"/>
          <w:b/>
          <w:szCs w:val="24"/>
        </w:rPr>
      </w:pPr>
    </w:p>
    <w:p w:rsidR="0085700D" w:rsidRPr="00936D21" w:rsidRDefault="0085700D" w:rsidP="0085700D">
      <w:pPr>
        <w:jc w:val="center"/>
        <w:rPr>
          <w:rFonts w:ascii="Arial" w:hAnsi="Arial" w:cs="Arial"/>
          <w:b/>
          <w:szCs w:val="24"/>
        </w:rPr>
      </w:pPr>
      <w:r w:rsidRPr="00936D21">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85700D" w:rsidRPr="00936D21" w:rsidRDefault="0085700D" w:rsidP="0085700D">
      <w:pPr>
        <w:jc w:val="center"/>
        <w:rPr>
          <w:rFonts w:ascii="Arial" w:hAnsi="Arial" w:cs="Arial"/>
          <w:b/>
          <w:szCs w:val="24"/>
        </w:rPr>
      </w:pPr>
    </w:p>
    <w:p w:rsidR="0085700D" w:rsidRPr="00936D21" w:rsidRDefault="0085700D" w:rsidP="0085700D">
      <w:pPr>
        <w:widowControl w:val="0"/>
        <w:autoSpaceDE w:val="0"/>
        <w:autoSpaceDN w:val="0"/>
        <w:adjustRightInd w:val="0"/>
        <w:jc w:val="both"/>
        <w:rPr>
          <w:rFonts w:ascii="Arial" w:hAnsi="Arial" w:cs="Arial"/>
          <w:szCs w:val="24"/>
        </w:rPr>
      </w:pPr>
      <w:r w:rsidRPr="00936D21">
        <w:rPr>
          <w:rFonts w:ascii="Arial" w:hAnsi="Arial" w:cs="Arial"/>
          <w:szCs w:val="24"/>
        </w:rPr>
        <w:tab/>
      </w:r>
      <w:proofErr w:type="gramStart"/>
      <w:r w:rsidRPr="00936D21">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936D21">
        <w:rPr>
          <w:rFonts w:ascii="Arial" w:hAnsi="Arial" w:cs="Arial"/>
          <w:szCs w:val="24"/>
        </w:rPr>
        <w:t xml:space="preserve"> задания», Распоряжением Главы муниципального образования городской округ Люберцы Московской области от 07.04.2022 № 03-РГ «О наделении полномочиями Первого заместителя Главы администрации», постановляю:</w:t>
      </w:r>
    </w:p>
    <w:p w:rsidR="0085700D" w:rsidRPr="00936D21" w:rsidRDefault="0085700D" w:rsidP="0085700D">
      <w:pPr>
        <w:widowControl w:val="0"/>
        <w:autoSpaceDE w:val="0"/>
        <w:autoSpaceDN w:val="0"/>
        <w:adjustRightInd w:val="0"/>
        <w:ind w:firstLine="540"/>
        <w:jc w:val="both"/>
        <w:rPr>
          <w:rFonts w:ascii="Arial" w:hAnsi="Arial" w:cs="Arial"/>
          <w:szCs w:val="24"/>
        </w:rPr>
      </w:pPr>
    </w:p>
    <w:p w:rsidR="0085700D" w:rsidRPr="00936D21" w:rsidRDefault="0085700D" w:rsidP="0085700D">
      <w:pPr>
        <w:numPr>
          <w:ilvl w:val="0"/>
          <w:numId w:val="11"/>
        </w:numPr>
        <w:ind w:left="0" w:firstLine="709"/>
        <w:contextualSpacing/>
        <w:jc w:val="both"/>
        <w:rPr>
          <w:rFonts w:ascii="Arial" w:hAnsi="Arial" w:cs="Arial"/>
          <w:szCs w:val="24"/>
        </w:rPr>
      </w:pPr>
      <w:proofErr w:type="gramStart"/>
      <w:r w:rsidRPr="00936D21">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936D21">
        <w:rPr>
          <w:rFonts w:ascii="Arial" w:hAnsi="Arial" w:cs="Arial"/>
          <w:szCs w:val="24"/>
        </w:rPr>
        <w:t xml:space="preserve"> </w:t>
      </w:r>
      <w:proofErr w:type="gramStart"/>
      <w:r w:rsidRPr="00936D21">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936D21">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85700D" w:rsidRPr="00936D21" w:rsidRDefault="0085700D" w:rsidP="0085700D">
      <w:pPr>
        <w:tabs>
          <w:tab w:val="left" w:pos="993"/>
        </w:tabs>
        <w:jc w:val="both"/>
        <w:rPr>
          <w:rFonts w:ascii="Arial" w:hAnsi="Arial" w:cs="Arial"/>
          <w:szCs w:val="24"/>
        </w:rPr>
      </w:pP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 xml:space="preserve">1.1. Строку 9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w:t>
      </w:r>
      <w:r w:rsidRPr="00936D21">
        <w:rPr>
          <w:rFonts w:ascii="Arial" w:hAnsi="Arial" w:cs="Arial"/>
          <w:bCs/>
          <w:szCs w:val="24"/>
        </w:rPr>
        <w:t>изложить в следующей редакции:</w:t>
      </w:r>
      <w:r w:rsidRPr="00936D21">
        <w:rPr>
          <w:rFonts w:ascii="Arial" w:hAnsi="Arial" w:cs="Arial"/>
          <w:szCs w:val="24"/>
        </w:rPr>
        <w:t xml:space="preserve"> </w:t>
      </w: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w:t>
      </w:r>
    </w:p>
    <w:p w:rsidR="0085700D" w:rsidRPr="00936D21" w:rsidRDefault="0085700D" w:rsidP="0085700D">
      <w:pPr>
        <w:tabs>
          <w:tab w:val="left" w:pos="993"/>
        </w:tabs>
        <w:ind w:firstLine="709"/>
        <w:jc w:val="both"/>
        <w:rPr>
          <w:rFonts w:ascii="Arial" w:hAnsi="Arial" w:cs="Arial"/>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85700D" w:rsidRPr="00936D21" w:rsidTr="0011110A">
        <w:tc>
          <w:tcPr>
            <w:tcW w:w="992" w:type="dxa"/>
            <w:vAlign w:val="center"/>
          </w:tcPr>
          <w:p w:rsidR="0085700D" w:rsidRPr="00936D21" w:rsidRDefault="0085700D" w:rsidP="0085700D">
            <w:pPr>
              <w:ind w:left="-57"/>
              <w:contextualSpacing/>
              <w:jc w:val="center"/>
              <w:rPr>
                <w:rFonts w:ascii="Arial" w:hAnsi="Arial" w:cs="Arial"/>
                <w:szCs w:val="24"/>
              </w:rPr>
            </w:pPr>
            <w:r w:rsidRPr="00936D21">
              <w:rPr>
                <w:rFonts w:ascii="Arial" w:hAnsi="Arial" w:cs="Arial"/>
                <w:szCs w:val="24"/>
              </w:rPr>
              <w:t>9</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85700D" w:rsidRPr="00936D21" w:rsidRDefault="0085700D" w:rsidP="0085700D">
            <w:pPr>
              <w:rPr>
                <w:rFonts w:ascii="Arial" w:hAnsi="Arial" w:cs="Arial"/>
                <w:szCs w:val="24"/>
              </w:rPr>
            </w:pPr>
            <w:r w:rsidRPr="00936D21">
              <w:rPr>
                <w:rFonts w:ascii="Arial" w:hAnsi="Arial" w:cs="Arial"/>
                <w:szCs w:val="24"/>
              </w:rPr>
              <w:t>МДОУ д/с № 16</w:t>
            </w:r>
          </w:p>
        </w:tc>
        <w:tc>
          <w:tcPr>
            <w:tcW w:w="4111"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0,839766906987551</w:t>
            </w:r>
          </w:p>
        </w:tc>
      </w:tr>
    </w:tbl>
    <w:p w:rsidR="0085700D" w:rsidRPr="00936D21" w:rsidRDefault="0085700D" w:rsidP="0085700D">
      <w:pPr>
        <w:tabs>
          <w:tab w:val="left" w:pos="993"/>
        </w:tabs>
        <w:ind w:firstLine="8789"/>
        <w:jc w:val="both"/>
        <w:rPr>
          <w:rFonts w:ascii="Arial" w:hAnsi="Arial" w:cs="Arial"/>
          <w:szCs w:val="24"/>
        </w:rPr>
      </w:pPr>
    </w:p>
    <w:p w:rsidR="0085700D" w:rsidRPr="00936D21" w:rsidRDefault="0085700D" w:rsidP="0085700D">
      <w:pPr>
        <w:tabs>
          <w:tab w:val="left" w:pos="993"/>
        </w:tabs>
        <w:ind w:firstLine="8789"/>
        <w:jc w:val="both"/>
        <w:rPr>
          <w:rFonts w:ascii="Arial" w:hAnsi="Arial" w:cs="Arial"/>
          <w:szCs w:val="24"/>
        </w:rPr>
      </w:pPr>
      <w:r w:rsidRPr="00936D21">
        <w:rPr>
          <w:rFonts w:ascii="Arial" w:hAnsi="Arial" w:cs="Arial"/>
          <w:szCs w:val="24"/>
        </w:rPr>
        <w:tab/>
        <w:t xml:space="preserve">   ».</w:t>
      </w: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 xml:space="preserve">1.2. Строку 10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изложить в следующей редакции: </w:t>
      </w: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w:t>
      </w:r>
    </w:p>
    <w:p w:rsidR="0085700D" w:rsidRPr="00936D21" w:rsidRDefault="0085700D" w:rsidP="0085700D">
      <w:pPr>
        <w:tabs>
          <w:tab w:val="left" w:pos="993"/>
        </w:tabs>
        <w:ind w:firstLine="709"/>
        <w:jc w:val="both"/>
        <w:rPr>
          <w:rFonts w:ascii="Arial" w:hAnsi="Arial" w:cs="Arial"/>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85700D" w:rsidRPr="00936D21" w:rsidTr="0011110A">
        <w:tc>
          <w:tcPr>
            <w:tcW w:w="992" w:type="dxa"/>
            <w:vAlign w:val="center"/>
          </w:tcPr>
          <w:p w:rsidR="0085700D" w:rsidRPr="00936D21" w:rsidRDefault="0085700D" w:rsidP="0085700D">
            <w:pPr>
              <w:ind w:left="-57"/>
              <w:contextualSpacing/>
              <w:jc w:val="center"/>
              <w:rPr>
                <w:rFonts w:ascii="Arial" w:hAnsi="Arial" w:cs="Arial"/>
                <w:szCs w:val="24"/>
              </w:rPr>
            </w:pPr>
            <w:r w:rsidRPr="00936D21">
              <w:rPr>
                <w:rFonts w:ascii="Arial" w:hAnsi="Arial" w:cs="Arial"/>
                <w:szCs w:val="24"/>
              </w:rPr>
              <w:t>10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85700D" w:rsidRPr="00936D21" w:rsidRDefault="0085700D" w:rsidP="0085700D">
            <w:pPr>
              <w:rPr>
                <w:rFonts w:ascii="Arial" w:hAnsi="Arial" w:cs="Arial"/>
                <w:szCs w:val="24"/>
              </w:rPr>
            </w:pPr>
            <w:r w:rsidRPr="00936D21">
              <w:rPr>
                <w:rFonts w:ascii="Arial" w:hAnsi="Arial" w:cs="Arial"/>
                <w:szCs w:val="24"/>
              </w:rPr>
              <w:t>МДОУ д/с № 18 «</w:t>
            </w:r>
            <w:proofErr w:type="spellStart"/>
            <w:r w:rsidRPr="00936D21">
              <w:rPr>
                <w:rFonts w:ascii="Arial" w:hAnsi="Arial" w:cs="Arial"/>
                <w:szCs w:val="24"/>
              </w:rPr>
              <w:t>Светофорик</w:t>
            </w:r>
            <w:proofErr w:type="spellEnd"/>
            <w:r w:rsidRPr="00936D21">
              <w:rPr>
                <w:rFonts w:ascii="Arial" w:hAnsi="Arial" w:cs="Arial"/>
                <w:szCs w:val="24"/>
              </w:rPr>
              <w:t>»</w:t>
            </w:r>
          </w:p>
        </w:tc>
        <w:tc>
          <w:tcPr>
            <w:tcW w:w="4111"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0,917947826777045</w:t>
            </w:r>
          </w:p>
        </w:tc>
      </w:tr>
    </w:tbl>
    <w:p w:rsidR="0085700D" w:rsidRPr="00936D21" w:rsidRDefault="0085700D" w:rsidP="0085700D">
      <w:pPr>
        <w:tabs>
          <w:tab w:val="left" w:pos="993"/>
        </w:tabs>
        <w:ind w:firstLine="8789"/>
        <w:jc w:val="both"/>
        <w:rPr>
          <w:rFonts w:ascii="Arial" w:hAnsi="Arial" w:cs="Arial"/>
          <w:szCs w:val="24"/>
        </w:rPr>
      </w:pPr>
    </w:p>
    <w:p w:rsidR="0085700D" w:rsidRPr="00936D21" w:rsidRDefault="0085700D" w:rsidP="0085700D">
      <w:pPr>
        <w:tabs>
          <w:tab w:val="left" w:pos="993"/>
        </w:tabs>
        <w:ind w:firstLine="8789"/>
        <w:jc w:val="both"/>
        <w:rPr>
          <w:rFonts w:ascii="Arial" w:hAnsi="Arial" w:cs="Arial"/>
          <w:szCs w:val="24"/>
        </w:rPr>
      </w:pPr>
      <w:r w:rsidRPr="00936D21">
        <w:rPr>
          <w:rFonts w:ascii="Arial" w:hAnsi="Arial" w:cs="Arial"/>
          <w:szCs w:val="24"/>
        </w:rPr>
        <w:tab/>
        <w:t xml:space="preserve">   ».</w:t>
      </w: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 xml:space="preserve">1.3. Строку 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изложить в следующей редакции: </w:t>
      </w:r>
    </w:p>
    <w:p w:rsidR="0085700D" w:rsidRPr="00936D21" w:rsidRDefault="0085700D" w:rsidP="0085700D">
      <w:pPr>
        <w:tabs>
          <w:tab w:val="left" w:pos="993"/>
        </w:tabs>
        <w:ind w:firstLine="709"/>
        <w:jc w:val="both"/>
        <w:rPr>
          <w:rFonts w:ascii="Arial" w:hAnsi="Arial" w:cs="Arial"/>
          <w:szCs w:val="24"/>
        </w:rPr>
      </w:pPr>
      <w:r w:rsidRPr="00936D21">
        <w:rPr>
          <w:rFonts w:ascii="Arial" w:hAnsi="Arial" w:cs="Arial"/>
          <w:szCs w:val="24"/>
        </w:rPr>
        <w:t>«</w:t>
      </w:r>
    </w:p>
    <w:p w:rsidR="0085700D" w:rsidRPr="00936D21" w:rsidRDefault="0085700D" w:rsidP="0085700D">
      <w:pPr>
        <w:tabs>
          <w:tab w:val="left" w:pos="993"/>
        </w:tabs>
        <w:ind w:firstLine="709"/>
        <w:jc w:val="both"/>
        <w:rPr>
          <w:rFonts w:ascii="Arial" w:hAnsi="Arial" w:cs="Arial"/>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85700D" w:rsidRPr="00936D21" w:rsidTr="0011110A">
        <w:tc>
          <w:tcPr>
            <w:tcW w:w="992" w:type="dxa"/>
            <w:vAlign w:val="center"/>
          </w:tcPr>
          <w:p w:rsidR="0085700D" w:rsidRPr="00936D21" w:rsidRDefault="0085700D" w:rsidP="0085700D">
            <w:pPr>
              <w:ind w:left="-57"/>
              <w:contextualSpacing/>
              <w:jc w:val="center"/>
              <w:rPr>
                <w:rFonts w:ascii="Arial" w:hAnsi="Arial" w:cs="Arial"/>
                <w:szCs w:val="24"/>
              </w:rPr>
            </w:pPr>
            <w:r w:rsidRPr="00936D21">
              <w:rPr>
                <w:rFonts w:ascii="Arial" w:hAnsi="Arial" w:cs="Arial"/>
                <w:szCs w:val="24"/>
              </w:rPr>
              <w:t>11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85700D" w:rsidRPr="00936D21" w:rsidRDefault="0085700D" w:rsidP="0085700D">
            <w:pPr>
              <w:rPr>
                <w:rFonts w:ascii="Arial" w:hAnsi="Arial" w:cs="Arial"/>
                <w:szCs w:val="24"/>
              </w:rPr>
            </w:pPr>
            <w:r w:rsidRPr="00936D21">
              <w:rPr>
                <w:rFonts w:ascii="Arial" w:hAnsi="Arial" w:cs="Arial"/>
                <w:szCs w:val="24"/>
              </w:rPr>
              <w:t>МДОУ № 19 «Ручеёк»</w:t>
            </w:r>
          </w:p>
        </w:tc>
        <w:tc>
          <w:tcPr>
            <w:tcW w:w="4111"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1,187368129432920</w:t>
            </w:r>
          </w:p>
        </w:tc>
      </w:tr>
    </w:tbl>
    <w:p w:rsidR="0085700D" w:rsidRPr="00936D21" w:rsidRDefault="0085700D" w:rsidP="0085700D">
      <w:pPr>
        <w:tabs>
          <w:tab w:val="left" w:pos="993"/>
        </w:tabs>
        <w:ind w:firstLine="8789"/>
        <w:jc w:val="both"/>
        <w:rPr>
          <w:rFonts w:ascii="Arial" w:hAnsi="Arial" w:cs="Arial"/>
          <w:szCs w:val="24"/>
        </w:rPr>
      </w:pPr>
    </w:p>
    <w:p w:rsidR="0085700D" w:rsidRPr="00936D21" w:rsidRDefault="0085700D" w:rsidP="0085700D">
      <w:pPr>
        <w:tabs>
          <w:tab w:val="left" w:pos="993"/>
        </w:tabs>
        <w:ind w:firstLine="8789"/>
        <w:jc w:val="both"/>
        <w:rPr>
          <w:rFonts w:ascii="Arial" w:hAnsi="Arial" w:cs="Arial"/>
          <w:szCs w:val="24"/>
        </w:rPr>
      </w:pPr>
      <w:r w:rsidRPr="00936D21">
        <w:rPr>
          <w:rFonts w:ascii="Arial" w:hAnsi="Arial" w:cs="Arial"/>
          <w:szCs w:val="24"/>
        </w:rPr>
        <w:tab/>
        <w:t xml:space="preserve">   ».</w:t>
      </w:r>
    </w:p>
    <w:p w:rsidR="0085700D" w:rsidRPr="00936D21" w:rsidRDefault="0085700D" w:rsidP="0085700D">
      <w:pPr>
        <w:numPr>
          <w:ilvl w:val="1"/>
          <w:numId w:val="11"/>
        </w:numPr>
        <w:tabs>
          <w:tab w:val="left" w:pos="993"/>
        </w:tabs>
        <w:ind w:left="0" w:firstLine="709"/>
        <w:contextualSpacing/>
        <w:jc w:val="both"/>
        <w:rPr>
          <w:rFonts w:ascii="Arial" w:hAnsi="Arial" w:cs="Arial"/>
          <w:szCs w:val="24"/>
        </w:rPr>
      </w:pPr>
      <w:r w:rsidRPr="00936D21">
        <w:rPr>
          <w:rFonts w:ascii="Arial" w:hAnsi="Arial" w:cs="Arial"/>
          <w:szCs w:val="24"/>
        </w:rPr>
        <w:t>Значения нормативных затрат на выполнение работ в сфере образования в 2022 году утвердить в новой редакции (прилагаются).</w:t>
      </w:r>
    </w:p>
    <w:p w:rsidR="0085700D" w:rsidRPr="00936D21" w:rsidRDefault="0085700D" w:rsidP="0085700D">
      <w:pPr>
        <w:tabs>
          <w:tab w:val="left" w:pos="993"/>
        </w:tabs>
        <w:autoSpaceDE w:val="0"/>
        <w:autoSpaceDN w:val="0"/>
        <w:adjustRightInd w:val="0"/>
        <w:ind w:firstLine="709"/>
        <w:jc w:val="both"/>
        <w:rPr>
          <w:rFonts w:ascii="Arial" w:hAnsi="Arial" w:cs="Arial"/>
          <w:szCs w:val="24"/>
        </w:rPr>
      </w:pPr>
      <w:r w:rsidRPr="00936D21">
        <w:rPr>
          <w:rFonts w:ascii="Arial" w:hAnsi="Arial" w:cs="Arial"/>
          <w:szCs w:val="24"/>
        </w:rPr>
        <w:t xml:space="preserve">2. Настоящее Постановление вступает в силу с момента его опубликования и распространяется на правоотношения, возникшие:      </w:t>
      </w:r>
    </w:p>
    <w:p w:rsidR="0085700D" w:rsidRPr="00936D21" w:rsidRDefault="0085700D" w:rsidP="0085700D">
      <w:pPr>
        <w:tabs>
          <w:tab w:val="left" w:pos="993"/>
        </w:tabs>
        <w:autoSpaceDE w:val="0"/>
        <w:autoSpaceDN w:val="0"/>
        <w:adjustRightInd w:val="0"/>
        <w:ind w:firstLine="709"/>
        <w:jc w:val="both"/>
        <w:rPr>
          <w:rFonts w:ascii="Arial" w:hAnsi="Arial" w:cs="Arial"/>
          <w:szCs w:val="24"/>
        </w:rPr>
      </w:pPr>
      <w:r w:rsidRPr="00936D21">
        <w:rPr>
          <w:rFonts w:ascii="Arial" w:hAnsi="Arial" w:cs="Arial"/>
          <w:szCs w:val="24"/>
        </w:rPr>
        <w:t>2.1.   С 01.04.2022 – в части пункта 1.3 настоящего Постановления.</w:t>
      </w:r>
    </w:p>
    <w:p w:rsidR="0085700D" w:rsidRPr="00936D21" w:rsidRDefault="0085700D" w:rsidP="0085700D">
      <w:pPr>
        <w:tabs>
          <w:tab w:val="left" w:pos="993"/>
        </w:tabs>
        <w:autoSpaceDE w:val="0"/>
        <w:autoSpaceDN w:val="0"/>
        <w:adjustRightInd w:val="0"/>
        <w:ind w:firstLine="709"/>
        <w:jc w:val="both"/>
        <w:rPr>
          <w:rFonts w:ascii="Arial" w:hAnsi="Arial" w:cs="Arial"/>
          <w:szCs w:val="24"/>
        </w:rPr>
      </w:pPr>
      <w:r w:rsidRPr="00936D21">
        <w:rPr>
          <w:rFonts w:ascii="Arial" w:hAnsi="Arial" w:cs="Arial"/>
          <w:szCs w:val="24"/>
        </w:rPr>
        <w:t xml:space="preserve">2.2. С 18.04.2022 – в части пунктов 1.1, 1.2 и 1.4 настоящего Постановления. </w:t>
      </w:r>
    </w:p>
    <w:p w:rsidR="0085700D" w:rsidRPr="00936D21" w:rsidRDefault="0085700D" w:rsidP="0085700D">
      <w:pPr>
        <w:ind w:firstLine="709"/>
        <w:contextualSpacing/>
        <w:jc w:val="both"/>
        <w:rPr>
          <w:rFonts w:ascii="Arial" w:hAnsi="Arial" w:cs="Arial"/>
          <w:szCs w:val="24"/>
        </w:rPr>
      </w:pPr>
      <w:r w:rsidRPr="00936D21">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85700D" w:rsidRPr="00936D21" w:rsidRDefault="0085700D" w:rsidP="0085700D">
      <w:pPr>
        <w:numPr>
          <w:ilvl w:val="0"/>
          <w:numId w:val="12"/>
        </w:numPr>
        <w:tabs>
          <w:tab w:val="left" w:pos="1134"/>
        </w:tabs>
        <w:ind w:left="0" w:firstLine="705"/>
        <w:jc w:val="both"/>
        <w:rPr>
          <w:rFonts w:ascii="Arial" w:hAnsi="Arial" w:cs="Arial"/>
          <w:szCs w:val="24"/>
        </w:rPr>
      </w:pPr>
      <w:proofErr w:type="gramStart"/>
      <w:r w:rsidRPr="00936D21">
        <w:rPr>
          <w:rFonts w:ascii="Arial" w:hAnsi="Arial" w:cs="Arial"/>
          <w:szCs w:val="24"/>
        </w:rPr>
        <w:t>Контроль за</w:t>
      </w:r>
      <w:proofErr w:type="gramEnd"/>
      <w:r w:rsidRPr="00936D21">
        <w:rPr>
          <w:rFonts w:ascii="Arial" w:hAnsi="Arial" w:cs="Arial"/>
          <w:szCs w:val="24"/>
        </w:rPr>
        <w:t xml:space="preserve"> исполнением настоящего Постановления оставляю за собой.</w:t>
      </w:r>
    </w:p>
    <w:p w:rsidR="0085700D" w:rsidRPr="00936D21" w:rsidRDefault="0085700D" w:rsidP="0085700D">
      <w:pPr>
        <w:tabs>
          <w:tab w:val="left" w:pos="993"/>
        </w:tabs>
        <w:ind w:left="705"/>
        <w:jc w:val="both"/>
        <w:rPr>
          <w:rFonts w:ascii="Arial" w:hAnsi="Arial" w:cs="Arial"/>
          <w:szCs w:val="24"/>
        </w:rPr>
      </w:pPr>
    </w:p>
    <w:p w:rsidR="0085700D" w:rsidRPr="00936D21" w:rsidRDefault="0085700D" w:rsidP="0085700D">
      <w:pPr>
        <w:jc w:val="both"/>
        <w:rPr>
          <w:rFonts w:ascii="Arial" w:hAnsi="Arial" w:cs="Arial"/>
          <w:szCs w:val="24"/>
        </w:rPr>
      </w:pPr>
      <w:r w:rsidRPr="00936D21">
        <w:rPr>
          <w:rFonts w:ascii="Arial" w:hAnsi="Arial" w:cs="Arial"/>
          <w:szCs w:val="24"/>
        </w:rPr>
        <w:t xml:space="preserve">Первый заместитель </w:t>
      </w:r>
    </w:p>
    <w:p w:rsidR="0085700D" w:rsidRPr="00936D21" w:rsidRDefault="0085700D" w:rsidP="0085700D">
      <w:pPr>
        <w:jc w:val="both"/>
        <w:rPr>
          <w:rFonts w:ascii="Arial" w:hAnsi="Arial" w:cs="Arial"/>
          <w:szCs w:val="24"/>
        </w:rPr>
      </w:pPr>
      <w:r w:rsidRPr="00936D21">
        <w:rPr>
          <w:rFonts w:ascii="Arial" w:hAnsi="Arial" w:cs="Arial"/>
          <w:szCs w:val="24"/>
        </w:rPr>
        <w:t xml:space="preserve">Главы администрации </w:t>
      </w:r>
      <w:r w:rsidRPr="00936D21">
        <w:rPr>
          <w:rFonts w:ascii="Arial" w:hAnsi="Arial" w:cs="Arial"/>
          <w:szCs w:val="24"/>
        </w:rPr>
        <w:tab/>
      </w:r>
      <w:r w:rsidRPr="00936D21">
        <w:rPr>
          <w:rFonts w:ascii="Arial" w:hAnsi="Arial" w:cs="Arial"/>
          <w:szCs w:val="24"/>
        </w:rPr>
        <w:tab/>
      </w:r>
      <w:r w:rsidRPr="00936D21">
        <w:rPr>
          <w:rFonts w:ascii="Arial" w:hAnsi="Arial" w:cs="Arial"/>
          <w:szCs w:val="24"/>
        </w:rPr>
        <w:tab/>
      </w:r>
      <w:r w:rsidRPr="00936D21">
        <w:rPr>
          <w:rFonts w:ascii="Arial" w:hAnsi="Arial" w:cs="Arial"/>
          <w:szCs w:val="24"/>
        </w:rPr>
        <w:tab/>
      </w:r>
      <w:r w:rsidRPr="00936D21">
        <w:rPr>
          <w:rFonts w:ascii="Arial" w:hAnsi="Arial" w:cs="Arial"/>
          <w:szCs w:val="24"/>
        </w:rPr>
        <w:tab/>
      </w:r>
      <w:r w:rsidRPr="00936D21">
        <w:rPr>
          <w:rFonts w:ascii="Arial" w:hAnsi="Arial" w:cs="Arial"/>
          <w:szCs w:val="24"/>
        </w:rPr>
        <w:tab/>
      </w:r>
      <w:r w:rsidRPr="00936D21">
        <w:rPr>
          <w:rFonts w:ascii="Arial" w:hAnsi="Arial" w:cs="Arial"/>
          <w:szCs w:val="24"/>
        </w:rPr>
        <w:tab/>
        <w:t xml:space="preserve">       В.В. </w:t>
      </w:r>
      <w:proofErr w:type="spellStart"/>
      <w:r w:rsidRPr="00936D21">
        <w:rPr>
          <w:rFonts w:ascii="Arial" w:hAnsi="Arial" w:cs="Arial"/>
          <w:szCs w:val="24"/>
        </w:rPr>
        <w:t>Езерский</w:t>
      </w:r>
      <w:proofErr w:type="spellEnd"/>
      <w:r w:rsidRPr="00936D21">
        <w:rPr>
          <w:rFonts w:ascii="Arial" w:hAnsi="Arial" w:cs="Arial"/>
          <w:szCs w:val="24"/>
        </w:rPr>
        <w:br w:type="page"/>
      </w:r>
    </w:p>
    <w:p w:rsidR="0085700D" w:rsidRPr="00936D21" w:rsidRDefault="0085700D" w:rsidP="0085700D">
      <w:pPr>
        <w:jc w:val="both"/>
        <w:rPr>
          <w:rFonts w:ascii="Arial" w:hAnsi="Arial" w:cs="Arial"/>
          <w:szCs w:val="24"/>
        </w:rPr>
        <w:sectPr w:rsidR="0085700D" w:rsidRPr="00936D21" w:rsidSect="00077CE5">
          <w:pgSz w:w="11906" w:h="16838" w:code="9"/>
          <w:pgMar w:top="709" w:right="567" w:bottom="851" w:left="1134" w:header="720" w:footer="720" w:gutter="0"/>
          <w:cols w:space="720"/>
          <w:noEndnote/>
          <w:docGrid w:linePitch="299"/>
        </w:sectPr>
      </w:pPr>
    </w:p>
    <w:tbl>
      <w:tblPr>
        <w:tblStyle w:val="45"/>
        <w:tblW w:w="15701" w:type="dxa"/>
        <w:tblLook w:val="04A0" w:firstRow="1" w:lastRow="0" w:firstColumn="1" w:lastColumn="0" w:noHBand="0" w:noVBand="1"/>
      </w:tblPr>
      <w:tblGrid>
        <w:gridCol w:w="10598"/>
        <w:gridCol w:w="5103"/>
      </w:tblGrid>
      <w:tr w:rsidR="0085700D" w:rsidRPr="00936D21" w:rsidTr="0011110A">
        <w:tc>
          <w:tcPr>
            <w:tcW w:w="10598" w:type="dxa"/>
            <w:tcBorders>
              <w:top w:val="nil"/>
              <w:left w:val="nil"/>
              <w:bottom w:val="nil"/>
              <w:right w:val="nil"/>
            </w:tcBorders>
          </w:tcPr>
          <w:p w:rsidR="0085700D" w:rsidRPr="00936D21" w:rsidRDefault="0085700D" w:rsidP="0085700D">
            <w:pPr>
              <w:rPr>
                <w:rFonts w:ascii="Arial" w:hAnsi="Arial" w:cs="Arial"/>
                <w:szCs w:val="24"/>
              </w:rPr>
            </w:pPr>
          </w:p>
        </w:tc>
        <w:tc>
          <w:tcPr>
            <w:tcW w:w="5103" w:type="dxa"/>
            <w:tcBorders>
              <w:top w:val="nil"/>
              <w:left w:val="nil"/>
              <w:bottom w:val="nil"/>
              <w:right w:val="nil"/>
            </w:tcBorders>
          </w:tcPr>
          <w:p w:rsidR="0085700D" w:rsidRPr="00936D21" w:rsidRDefault="0085700D" w:rsidP="0085700D">
            <w:pPr>
              <w:jc w:val="center"/>
              <w:rPr>
                <w:rFonts w:ascii="Arial" w:hAnsi="Arial" w:cs="Arial"/>
                <w:szCs w:val="24"/>
              </w:rPr>
            </w:pPr>
            <w:r w:rsidRPr="00936D21">
              <w:rPr>
                <w:rFonts w:ascii="Arial" w:hAnsi="Arial" w:cs="Arial"/>
                <w:szCs w:val="24"/>
              </w:rPr>
              <w:t>Утверждены</w:t>
            </w:r>
          </w:p>
          <w:p w:rsidR="0085700D" w:rsidRPr="00936D21" w:rsidRDefault="0085700D" w:rsidP="0085700D">
            <w:pPr>
              <w:jc w:val="center"/>
              <w:rPr>
                <w:rFonts w:ascii="Arial" w:hAnsi="Arial" w:cs="Arial"/>
                <w:szCs w:val="24"/>
              </w:rPr>
            </w:pPr>
            <w:r w:rsidRPr="00936D21">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85700D" w:rsidRPr="00936D21" w:rsidRDefault="0085700D" w:rsidP="0085700D">
            <w:pPr>
              <w:jc w:val="center"/>
              <w:rPr>
                <w:rFonts w:ascii="Arial" w:hAnsi="Arial" w:cs="Arial"/>
                <w:szCs w:val="24"/>
              </w:rPr>
            </w:pPr>
            <w:r w:rsidRPr="00936D21">
              <w:rPr>
                <w:rFonts w:ascii="Arial" w:hAnsi="Arial" w:cs="Arial"/>
                <w:szCs w:val="24"/>
              </w:rPr>
              <w:t>от 16.05.2022 № 1884-ПА</w:t>
            </w:r>
          </w:p>
        </w:tc>
      </w:tr>
    </w:tbl>
    <w:p w:rsidR="0085700D" w:rsidRPr="00936D21" w:rsidRDefault="0085700D" w:rsidP="0085700D">
      <w:pPr>
        <w:tabs>
          <w:tab w:val="left" w:pos="1545"/>
        </w:tabs>
        <w:rPr>
          <w:rFonts w:ascii="Arial" w:hAnsi="Arial" w:cs="Arial"/>
          <w:szCs w:val="24"/>
        </w:rPr>
      </w:pPr>
    </w:p>
    <w:p w:rsidR="0085700D" w:rsidRPr="00936D21" w:rsidRDefault="0085700D" w:rsidP="0085700D">
      <w:pPr>
        <w:tabs>
          <w:tab w:val="left" w:pos="1545"/>
        </w:tabs>
        <w:jc w:val="center"/>
        <w:rPr>
          <w:rFonts w:ascii="Arial" w:hAnsi="Arial" w:cs="Arial"/>
          <w:b/>
          <w:szCs w:val="24"/>
        </w:rPr>
      </w:pPr>
      <w:r w:rsidRPr="00936D21">
        <w:rPr>
          <w:rFonts w:ascii="Arial" w:hAnsi="Arial" w:cs="Arial"/>
          <w:b/>
          <w:szCs w:val="24"/>
        </w:rPr>
        <w:t>Значения нормативных затрат на выполнение работ в сфере образования в 2022 году</w:t>
      </w:r>
    </w:p>
    <w:p w:rsidR="0085700D" w:rsidRPr="00936D21" w:rsidRDefault="0085700D" w:rsidP="0085700D">
      <w:pPr>
        <w:tabs>
          <w:tab w:val="left" w:pos="1545"/>
        </w:tabs>
        <w:jc w:val="center"/>
        <w:rPr>
          <w:rFonts w:ascii="Arial" w:hAnsi="Arial" w:cs="Arial"/>
          <w:b/>
          <w:szCs w:val="24"/>
        </w:rPr>
      </w:pPr>
    </w:p>
    <w:tbl>
      <w:tblPr>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86"/>
        <w:gridCol w:w="3509"/>
        <w:gridCol w:w="1134"/>
        <w:gridCol w:w="1698"/>
        <w:gridCol w:w="1137"/>
        <w:gridCol w:w="1920"/>
      </w:tblGrid>
      <w:tr w:rsidR="0085700D" w:rsidRPr="00936D21" w:rsidTr="00936D21">
        <w:trPr>
          <w:trHeight w:val="20"/>
        </w:trPr>
        <w:tc>
          <w:tcPr>
            <w:tcW w:w="3794"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Наименование работ</w:t>
            </w:r>
          </w:p>
        </w:tc>
        <w:tc>
          <w:tcPr>
            <w:tcW w:w="2586"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Наименование учреждения</w:t>
            </w:r>
          </w:p>
        </w:tc>
        <w:tc>
          <w:tcPr>
            <w:tcW w:w="3509"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Содержание 1</w:t>
            </w:r>
          </w:p>
        </w:tc>
        <w:tc>
          <w:tcPr>
            <w:tcW w:w="1134"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Содержание 2</w:t>
            </w:r>
          </w:p>
        </w:tc>
        <w:tc>
          <w:tcPr>
            <w:tcW w:w="1698"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Содержание 3</w:t>
            </w:r>
          </w:p>
        </w:tc>
        <w:tc>
          <w:tcPr>
            <w:tcW w:w="1137"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Условие 1</w:t>
            </w:r>
          </w:p>
        </w:tc>
        <w:tc>
          <w:tcPr>
            <w:tcW w:w="1920" w:type="dxa"/>
          </w:tcPr>
          <w:p w:rsidR="0085700D" w:rsidRPr="00936D21" w:rsidRDefault="0085700D" w:rsidP="0085700D">
            <w:pPr>
              <w:tabs>
                <w:tab w:val="left" w:pos="1545"/>
              </w:tabs>
              <w:spacing w:before="240"/>
              <w:jc w:val="center"/>
              <w:rPr>
                <w:rFonts w:ascii="Arial" w:hAnsi="Arial" w:cs="Arial"/>
                <w:b/>
                <w:szCs w:val="24"/>
              </w:rPr>
            </w:pPr>
            <w:r w:rsidRPr="00936D21">
              <w:rPr>
                <w:rFonts w:ascii="Arial" w:hAnsi="Arial" w:cs="Arial"/>
                <w:b/>
                <w:szCs w:val="24"/>
              </w:rPr>
              <w:t>Значение нормативных затрат, руб.</w:t>
            </w:r>
          </w:p>
        </w:tc>
      </w:tr>
      <w:tr w:rsidR="0085700D" w:rsidRPr="00936D21" w:rsidTr="00936D21">
        <w:trPr>
          <w:trHeight w:val="20"/>
        </w:trPr>
        <w:tc>
          <w:tcPr>
            <w:tcW w:w="3794" w:type="dxa"/>
            <w:vMerge w:val="restart"/>
            <w:vAlign w:val="center"/>
          </w:tcPr>
          <w:p w:rsidR="0085700D" w:rsidRPr="00936D21" w:rsidRDefault="0085700D" w:rsidP="0085700D">
            <w:pPr>
              <w:tabs>
                <w:tab w:val="left" w:pos="1545"/>
              </w:tabs>
              <w:jc w:val="center"/>
              <w:rPr>
                <w:rFonts w:ascii="Arial" w:hAnsi="Arial" w:cs="Arial"/>
                <w:szCs w:val="24"/>
              </w:rPr>
            </w:pPr>
            <w:r w:rsidRPr="00936D21">
              <w:rPr>
                <w:rFonts w:ascii="Arial" w:hAnsi="Arial" w:cs="Arial"/>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2586" w:type="dxa"/>
            <w:vAlign w:val="center"/>
          </w:tcPr>
          <w:p w:rsidR="0085700D" w:rsidRPr="00936D21" w:rsidRDefault="0085700D" w:rsidP="0085700D">
            <w:pPr>
              <w:tabs>
                <w:tab w:val="left" w:pos="1545"/>
              </w:tabs>
              <w:jc w:val="center"/>
              <w:rPr>
                <w:rFonts w:ascii="Arial" w:hAnsi="Arial" w:cs="Arial"/>
                <w:szCs w:val="24"/>
              </w:rPr>
            </w:pPr>
            <w:r w:rsidRPr="00936D21">
              <w:rPr>
                <w:rFonts w:ascii="Arial" w:hAnsi="Arial" w:cs="Arial"/>
                <w:szCs w:val="24"/>
              </w:rPr>
              <w:t>МУДО ДДЮТ</w:t>
            </w:r>
          </w:p>
        </w:tc>
        <w:tc>
          <w:tcPr>
            <w:tcW w:w="3509" w:type="dxa"/>
            <w:vMerge w:val="restart"/>
            <w:vAlign w:val="center"/>
          </w:tcPr>
          <w:p w:rsidR="0085700D" w:rsidRPr="00936D21" w:rsidRDefault="0085700D" w:rsidP="00936D21">
            <w:pPr>
              <w:jc w:val="center"/>
              <w:rPr>
                <w:rFonts w:ascii="Arial" w:hAnsi="Arial" w:cs="Arial"/>
                <w:szCs w:val="24"/>
              </w:rPr>
            </w:pPr>
            <w:r w:rsidRPr="00936D21">
              <w:rPr>
                <w:rFonts w:ascii="Arial" w:hAnsi="Arial" w:cs="Arial"/>
                <w:szCs w:val="24"/>
              </w:rPr>
              <w:t>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tc>
        <w:tc>
          <w:tcPr>
            <w:tcW w:w="1134" w:type="dxa"/>
            <w:vMerge w:val="restart"/>
            <w:vAlign w:val="center"/>
          </w:tcPr>
          <w:p w:rsidR="0085700D" w:rsidRPr="00936D21" w:rsidRDefault="0085700D" w:rsidP="0085700D">
            <w:pPr>
              <w:jc w:val="center"/>
              <w:rPr>
                <w:rFonts w:ascii="Arial" w:hAnsi="Arial" w:cs="Arial"/>
                <w:szCs w:val="24"/>
              </w:rPr>
            </w:pPr>
            <w:r w:rsidRPr="00936D21">
              <w:rPr>
                <w:rFonts w:ascii="Arial" w:hAnsi="Arial" w:cs="Arial"/>
                <w:szCs w:val="24"/>
              </w:rPr>
              <w:t>-</w:t>
            </w:r>
          </w:p>
          <w:p w:rsidR="0085700D" w:rsidRPr="00936D21" w:rsidRDefault="0085700D" w:rsidP="0085700D">
            <w:pPr>
              <w:jc w:val="center"/>
              <w:rPr>
                <w:rFonts w:ascii="Arial" w:hAnsi="Arial" w:cs="Arial"/>
                <w:szCs w:val="24"/>
              </w:rPr>
            </w:pPr>
          </w:p>
        </w:tc>
        <w:tc>
          <w:tcPr>
            <w:tcW w:w="1698" w:type="dxa"/>
            <w:vMerge w:val="restart"/>
            <w:vAlign w:val="center"/>
          </w:tcPr>
          <w:p w:rsidR="0085700D" w:rsidRPr="00936D21" w:rsidRDefault="0085700D" w:rsidP="0085700D">
            <w:pPr>
              <w:jc w:val="center"/>
              <w:rPr>
                <w:rFonts w:ascii="Arial" w:hAnsi="Arial" w:cs="Arial"/>
                <w:szCs w:val="24"/>
              </w:rPr>
            </w:pPr>
            <w:r w:rsidRPr="00936D21">
              <w:rPr>
                <w:rFonts w:ascii="Arial" w:hAnsi="Arial" w:cs="Arial"/>
                <w:szCs w:val="24"/>
              </w:rPr>
              <w:t>-</w:t>
            </w:r>
          </w:p>
          <w:p w:rsidR="0085700D" w:rsidRPr="00936D21" w:rsidRDefault="0085700D" w:rsidP="0085700D">
            <w:pPr>
              <w:jc w:val="center"/>
              <w:rPr>
                <w:rFonts w:ascii="Arial" w:hAnsi="Arial" w:cs="Arial"/>
                <w:szCs w:val="24"/>
              </w:rPr>
            </w:pPr>
          </w:p>
        </w:tc>
        <w:tc>
          <w:tcPr>
            <w:tcW w:w="1137" w:type="dxa"/>
            <w:vMerge w:val="restart"/>
            <w:vAlign w:val="center"/>
          </w:tcPr>
          <w:p w:rsidR="0085700D" w:rsidRPr="00936D21" w:rsidRDefault="0085700D" w:rsidP="0085700D">
            <w:pPr>
              <w:jc w:val="center"/>
              <w:rPr>
                <w:rFonts w:ascii="Arial" w:hAnsi="Arial" w:cs="Arial"/>
                <w:szCs w:val="24"/>
              </w:rPr>
            </w:pPr>
            <w:r w:rsidRPr="00936D21">
              <w:rPr>
                <w:rFonts w:ascii="Arial" w:hAnsi="Arial" w:cs="Arial"/>
                <w:szCs w:val="24"/>
              </w:rPr>
              <w:t>с учетом всех форм</w:t>
            </w:r>
          </w:p>
          <w:p w:rsidR="0085700D" w:rsidRPr="00936D21" w:rsidRDefault="0085700D" w:rsidP="0085700D">
            <w:pPr>
              <w:jc w:val="center"/>
              <w:rPr>
                <w:rFonts w:ascii="Arial" w:hAnsi="Arial" w:cs="Arial"/>
                <w:szCs w:val="24"/>
              </w:rPr>
            </w:pPr>
          </w:p>
        </w:tc>
        <w:tc>
          <w:tcPr>
            <w:tcW w:w="1920"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21 292,84</w:t>
            </w:r>
          </w:p>
        </w:tc>
      </w:tr>
      <w:tr w:rsidR="0085700D" w:rsidRPr="00936D21" w:rsidTr="00936D21">
        <w:trPr>
          <w:trHeight w:val="20"/>
        </w:trPr>
        <w:tc>
          <w:tcPr>
            <w:tcW w:w="3794" w:type="dxa"/>
            <w:vMerge/>
            <w:vAlign w:val="center"/>
          </w:tcPr>
          <w:p w:rsidR="0085700D" w:rsidRPr="00936D21" w:rsidRDefault="0085700D" w:rsidP="0085700D">
            <w:pPr>
              <w:tabs>
                <w:tab w:val="left" w:pos="1545"/>
              </w:tabs>
              <w:jc w:val="center"/>
              <w:rPr>
                <w:rFonts w:ascii="Arial" w:hAnsi="Arial" w:cs="Arial"/>
                <w:szCs w:val="24"/>
              </w:rPr>
            </w:pPr>
          </w:p>
        </w:tc>
        <w:tc>
          <w:tcPr>
            <w:tcW w:w="2586" w:type="dxa"/>
            <w:vAlign w:val="center"/>
          </w:tcPr>
          <w:p w:rsidR="0085700D" w:rsidRPr="00936D21" w:rsidRDefault="0085700D" w:rsidP="0085700D">
            <w:pPr>
              <w:tabs>
                <w:tab w:val="left" w:pos="1545"/>
              </w:tabs>
              <w:jc w:val="center"/>
              <w:rPr>
                <w:rFonts w:ascii="Arial" w:hAnsi="Arial" w:cs="Arial"/>
                <w:szCs w:val="24"/>
              </w:rPr>
            </w:pPr>
            <w:r w:rsidRPr="00936D21">
              <w:rPr>
                <w:rFonts w:ascii="Arial" w:hAnsi="Arial" w:cs="Arial"/>
                <w:szCs w:val="24"/>
              </w:rPr>
              <w:t xml:space="preserve">МУ ДПО «Центр развития образования» </w:t>
            </w:r>
          </w:p>
        </w:tc>
        <w:tc>
          <w:tcPr>
            <w:tcW w:w="3509" w:type="dxa"/>
            <w:vMerge/>
            <w:vAlign w:val="center"/>
          </w:tcPr>
          <w:p w:rsidR="0085700D" w:rsidRPr="00936D21" w:rsidRDefault="0085700D" w:rsidP="0085700D">
            <w:pPr>
              <w:jc w:val="center"/>
              <w:rPr>
                <w:rFonts w:ascii="Arial" w:hAnsi="Arial" w:cs="Arial"/>
                <w:szCs w:val="24"/>
              </w:rPr>
            </w:pPr>
          </w:p>
        </w:tc>
        <w:tc>
          <w:tcPr>
            <w:tcW w:w="1134" w:type="dxa"/>
            <w:vMerge/>
            <w:vAlign w:val="center"/>
          </w:tcPr>
          <w:p w:rsidR="0085700D" w:rsidRPr="00936D21" w:rsidRDefault="0085700D" w:rsidP="0085700D">
            <w:pPr>
              <w:jc w:val="center"/>
              <w:rPr>
                <w:rFonts w:ascii="Arial" w:hAnsi="Arial" w:cs="Arial"/>
                <w:szCs w:val="24"/>
              </w:rPr>
            </w:pPr>
          </w:p>
        </w:tc>
        <w:tc>
          <w:tcPr>
            <w:tcW w:w="1698" w:type="dxa"/>
            <w:vMerge/>
            <w:vAlign w:val="center"/>
          </w:tcPr>
          <w:p w:rsidR="0085700D" w:rsidRPr="00936D21" w:rsidRDefault="0085700D" w:rsidP="0085700D">
            <w:pPr>
              <w:jc w:val="center"/>
              <w:rPr>
                <w:rFonts w:ascii="Arial" w:hAnsi="Arial" w:cs="Arial"/>
                <w:szCs w:val="24"/>
              </w:rPr>
            </w:pPr>
          </w:p>
        </w:tc>
        <w:tc>
          <w:tcPr>
            <w:tcW w:w="1137" w:type="dxa"/>
            <w:vMerge/>
            <w:vAlign w:val="center"/>
          </w:tcPr>
          <w:p w:rsidR="0085700D" w:rsidRPr="00936D21" w:rsidRDefault="0085700D" w:rsidP="0085700D">
            <w:pPr>
              <w:jc w:val="center"/>
              <w:rPr>
                <w:rFonts w:ascii="Arial" w:hAnsi="Arial" w:cs="Arial"/>
                <w:szCs w:val="24"/>
              </w:rPr>
            </w:pPr>
          </w:p>
        </w:tc>
        <w:tc>
          <w:tcPr>
            <w:tcW w:w="1920"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164 717,61</w:t>
            </w:r>
          </w:p>
        </w:tc>
      </w:tr>
      <w:tr w:rsidR="0085700D" w:rsidRPr="00936D21" w:rsidTr="00936D21">
        <w:trPr>
          <w:trHeight w:val="20"/>
        </w:trPr>
        <w:tc>
          <w:tcPr>
            <w:tcW w:w="3794" w:type="dxa"/>
            <w:vAlign w:val="center"/>
          </w:tcPr>
          <w:p w:rsidR="0085700D" w:rsidRPr="00936D21" w:rsidRDefault="0085700D" w:rsidP="0085700D">
            <w:pPr>
              <w:tabs>
                <w:tab w:val="left" w:pos="1545"/>
              </w:tabs>
              <w:jc w:val="center"/>
              <w:rPr>
                <w:rFonts w:ascii="Arial" w:hAnsi="Arial" w:cs="Arial"/>
                <w:szCs w:val="24"/>
              </w:rPr>
            </w:pPr>
            <w:r w:rsidRPr="00936D21">
              <w:rPr>
                <w:rFonts w:ascii="Arial" w:hAnsi="Arial" w:cs="Arial"/>
                <w:szCs w:val="24"/>
              </w:rPr>
              <w:t>Содержание (эксплуатация) имущества, находящегося в государственной (муниципальной) собственности</w:t>
            </w:r>
          </w:p>
        </w:tc>
        <w:tc>
          <w:tcPr>
            <w:tcW w:w="2586" w:type="dxa"/>
            <w:vAlign w:val="center"/>
          </w:tcPr>
          <w:p w:rsidR="0085700D" w:rsidRPr="00936D21" w:rsidRDefault="0085700D" w:rsidP="0085700D">
            <w:pPr>
              <w:tabs>
                <w:tab w:val="left" w:pos="1545"/>
              </w:tabs>
              <w:jc w:val="center"/>
              <w:rPr>
                <w:rFonts w:ascii="Arial" w:hAnsi="Arial" w:cs="Arial"/>
                <w:szCs w:val="24"/>
              </w:rPr>
            </w:pPr>
            <w:r w:rsidRPr="00936D21">
              <w:rPr>
                <w:rFonts w:ascii="Arial" w:hAnsi="Arial" w:cs="Arial"/>
                <w:szCs w:val="24"/>
              </w:rPr>
              <w:t>МДОУ детский сад общеразвивающего вида № 12</w:t>
            </w:r>
          </w:p>
        </w:tc>
        <w:tc>
          <w:tcPr>
            <w:tcW w:w="3509"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1134"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w:t>
            </w:r>
          </w:p>
        </w:tc>
        <w:tc>
          <w:tcPr>
            <w:tcW w:w="1698"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w:t>
            </w:r>
          </w:p>
        </w:tc>
        <w:tc>
          <w:tcPr>
            <w:tcW w:w="1137"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Постоянно</w:t>
            </w:r>
          </w:p>
        </w:tc>
        <w:tc>
          <w:tcPr>
            <w:tcW w:w="1920" w:type="dxa"/>
            <w:vAlign w:val="center"/>
          </w:tcPr>
          <w:p w:rsidR="0085700D" w:rsidRPr="00936D21" w:rsidRDefault="0085700D" w:rsidP="0085700D">
            <w:pPr>
              <w:jc w:val="center"/>
              <w:rPr>
                <w:rFonts w:ascii="Arial" w:hAnsi="Arial" w:cs="Arial"/>
                <w:szCs w:val="24"/>
              </w:rPr>
            </w:pPr>
            <w:r w:rsidRPr="00936D21">
              <w:rPr>
                <w:rFonts w:ascii="Arial" w:hAnsi="Arial" w:cs="Arial"/>
                <w:szCs w:val="24"/>
              </w:rPr>
              <w:t>4 512 169,00</w:t>
            </w:r>
          </w:p>
        </w:tc>
      </w:tr>
    </w:tbl>
    <w:p w:rsidR="00077CE5" w:rsidRPr="00936D21" w:rsidRDefault="00077CE5" w:rsidP="00936D21">
      <w:pPr>
        <w:pStyle w:val="12"/>
        <w:shd w:val="clear" w:color="auto" w:fill="FFFFFF"/>
        <w:spacing w:before="0" w:beforeAutospacing="0" w:after="0" w:afterAutospacing="0"/>
        <w:jc w:val="center"/>
        <w:rPr>
          <w:rFonts w:ascii="Arial" w:hAnsi="Arial" w:cs="Arial"/>
          <w:sz w:val="24"/>
          <w:szCs w:val="24"/>
        </w:rPr>
      </w:pPr>
      <w:bookmarkStart w:id="0" w:name="_GoBack"/>
      <w:bookmarkEnd w:id="0"/>
    </w:p>
    <w:sectPr w:rsidR="00077CE5" w:rsidRPr="00936D21" w:rsidSect="00936D21">
      <w:pgSz w:w="16838" w:h="11906" w:orient="landscape" w:code="9"/>
      <w:pgMar w:top="851"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0F3" w:rsidRDefault="00F870F3" w:rsidP="00EC6213">
      <w:r>
        <w:separator/>
      </w:r>
    </w:p>
  </w:endnote>
  <w:endnote w:type="continuationSeparator" w:id="0">
    <w:p w:rsidR="00F870F3" w:rsidRDefault="00F870F3"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0F3" w:rsidRDefault="00F870F3" w:rsidP="00EC6213">
      <w:r>
        <w:separator/>
      </w:r>
    </w:p>
  </w:footnote>
  <w:footnote w:type="continuationSeparator" w:id="0">
    <w:p w:rsidR="00F870F3" w:rsidRDefault="00F870F3"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561F"/>
    <w:multiLevelType w:val="hybridMultilevel"/>
    <w:tmpl w:val="43DA6468"/>
    <w:lvl w:ilvl="0" w:tplc="200A770A">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6F18"/>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5700D"/>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6D21"/>
    <w:rsid w:val="00937046"/>
    <w:rsid w:val="00964A4A"/>
    <w:rsid w:val="00985581"/>
    <w:rsid w:val="009B2933"/>
    <w:rsid w:val="009C6500"/>
    <w:rsid w:val="009D164B"/>
    <w:rsid w:val="009D300C"/>
    <w:rsid w:val="009D6947"/>
    <w:rsid w:val="009D6D91"/>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0BC3"/>
    <w:rsid w:val="00B540A4"/>
    <w:rsid w:val="00B5684B"/>
    <w:rsid w:val="00B64C37"/>
    <w:rsid w:val="00B751FC"/>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0FF7"/>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870F3"/>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8E8C1-87BF-466F-B562-B82339BA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2022-05-25T07:05:00Z</dcterms:created>
  <dcterms:modified xsi:type="dcterms:W3CDTF">2022-05-25T07:05:00Z</dcterms:modified>
</cp:coreProperties>
</file>