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40" w:rsidRPr="00B05340" w:rsidRDefault="00B05340" w:rsidP="00B0534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05340">
        <w:rPr>
          <w:rFonts w:ascii="Arial" w:hAnsi="Arial" w:cs="Arial"/>
          <w:bCs/>
          <w:noProof/>
          <w:w w:val="115"/>
        </w:rPr>
        <w:t>АДМИНИСТРАЦИЯ</w:t>
      </w:r>
    </w:p>
    <w:p w:rsidR="00B05340" w:rsidRPr="00B05340" w:rsidRDefault="00B05340" w:rsidP="00B0534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0534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05340" w:rsidRPr="00B05340" w:rsidRDefault="00B05340" w:rsidP="00B0534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0534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05340">
        <w:rPr>
          <w:rFonts w:ascii="Arial" w:hAnsi="Arial" w:cs="Arial"/>
          <w:bCs/>
          <w:spacing w:val="10"/>
          <w:w w:val="115"/>
        </w:rPr>
        <w:br/>
      </w:r>
      <w:r w:rsidRPr="00B0534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05340" w:rsidRPr="00B05340" w:rsidRDefault="00B05340" w:rsidP="00B0534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:rsidR="00B05340" w:rsidRPr="00B05340" w:rsidRDefault="00B05340" w:rsidP="00B0534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05340">
        <w:rPr>
          <w:rFonts w:ascii="Arial" w:hAnsi="Arial" w:cs="Arial"/>
          <w:bCs/>
          <w:w w:val="115"/>
        </w:rPr>
        <w:t>ПОСТАНОВЛЕНИЕ</w:t>
      </w:r>
    </w:p>
    <w:p w:rsidR="00B05340" w:rsidRPr="00B05340" w:rsidRDefault="00B05340" w:rsidP="00B05340">
      <w:pPr>
        <w:ind w:left="-567"/>
        <w:rPr>
          <w:rFonts w:ascii="Arial" w:hAnsi="Arial" w:cs="Arial"/>
        </w:rPr>
      </w:pPr>
    </w:p>
    <w:p w:rsidR="00B05340" w:rsidRPr="00B05340" w:rsidRDefault="00B05340" w:rsidP="00B0534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Pr="00B05340">
        <w:rPr>
          <w:rFonts w:ascii="Arial" w:hAnsi="Arial" w:cs="Arial"/>
        </w:rPr>
        <w:t xml:space="preserve">.05.2022                                                                  </w:t>
      </w:r>
      <w:r>
        <w:rPr>
          <w:rFonts w:ascii="Arial" w:hAnsi="Arial" w:cs="Arial"/>
        </w:rPr>
        <w:t xml:space="preserve">                             № 1822</w:t>
      </w:r>
      <w:r w:rsidRPr="00B05340">
        <w:rPr>
          <w:rFonts w:ascii="Arial" w:hAnsi="Arial" w:cs="Arial"/>
        </w:rPr>
        <w:t>-ПА</w:t>
      </w:r>
    </w:p>
    <w:p w:rsidR="00B05340" w:rsidRPr="00B05340" w:rsidRDefault="00B05340" w:rsidP="00B05340">
      <w:pPr>
        <w:pStyle w:val="a3"/>
        <w:jc w:val="center"/>
        <w:rPr>
          <w:rFonts w:ascii="Arial" w:hAnsi="Arial" w:cs="Arial"/>
          <w:szCs w:val="24"/>
        </w:rPr>
      </w:pPr>
      <w:r w:rsidRPr="00B05340">
        <w:rPr>
          <w:rFonts w:ascii="Arial" w:hAnsi="Arial" w:cs="Arial"/>
          <w:szCs w:val="24"/>
        </w:rPr>
        <w:t>г. Люберцы</w:t>
      </w:r>
    </w:p>
    <w:p w:rsidR="00B05340" w:rsidRPr="00B05340" w:rsidRDefault="00B05340" w:rsidP="00B05340">
      <w:pPr>
        <w:pStyle w:val="a3"/>
        <w:jc w:val="center"/>
        <w:rPr>
          <w:rFonts w:ascii="Arial" w:hAnsi="Arial" w:cs="Arial"/>
          <w:szCs w:val="24"/>
        </w:rPr>
      </w:pPr>
    </w:p>
    <w:p w:rsidR="00B05340" w:rsidRPr="00B05340" w:rsidRDefault="00B05340" w:rsidP="00B05340">
      <w:pPr>
        <w:pStyle w:val="a3"/>
        <w:jc w:val="center"/>
        <w:rPr>
          <w:rFonts w:ascii="Arial" w:hAnsi="Arial" w:cs="Arial"/>
          <w:b/>
          <w:szCs w:val="24"/>
        </w:rPr>
      </w:pPr>
      <w:r w:rsidRPr="00B05340">
        <w:rPr>
          <w:rFonts w:ascii="Arial" w:hAnsi="Arial" w:cs="Arial"/>
          <w:b/>
          <w:szCs w:val="24"/>
        </w:rPr>
        <w:t>О внесении изменений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</w:t>
      </w:r>
    </w:p>
    <w:p w:rsidR="00B05340" w:rsidRPr="00B05340" w:rsidRDefault="00B05340" w:rsidP="00B05340">
      <w:pPr>
        <w:pStyle w:val="a3"/>
        <w:spacing w:line="276" w:lineRule="auto"/>
        <w:ind w:right="-143"/>
        <w:jc w:val="center"/>
        <w:rPr>
          <w:rFonts w:ascii="Arial" w:hAnsi="Arial" w:cs="Arial"/>
          <w:szCs w:val="24"/>
        </w:rPr>
      </w:pPr>
    </w:p>
    <w:p w:rsidR="00B05340" w:rsidRPr="00B05340" w:rsidRDefault="00B05340" w:rsidP="00B05340">
      <w:pPr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B05340">
        <w:rPr>
          <w:rFonts w:ascii="Arial" w:hAnsi="Arial" w:cs="Arial"/>
          <w:lang w:eastAsia="ru-RU"/>
        </w:rPr>
        <w:t>В соответствии с Федеральным </w:t>
      </w:r>
      <w:hyperlink r:id="rId9" w:history="1">
        <w:r w:rsidRPr="00B05340">
          <w:rPr>
            <w:rStyle w:val="afc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 w:rsidRPr="00B05340">
        <w:rPr>
          <w:rFonts w:ascii="Arial" w:hAnsi="Arial" w:cs="Arial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B05340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B05340">
        <w:rPr>
          <w:rFonts w:ascii="Arial" w:hAnsi="Arial" w:cs="Arial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B05340">
        <w:rPr>
          <w:rFonts w:ascii="Arial" w:hAnsi="Arial" w:cs="Arial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07.04.2022 № 03-РГ «О наделении полномочиями Первого заместителя Главы администрации», постановляю:</w:t>
      </w:r>
    </w:p>
    <w:p w:rsidR="00B05340" w:rsidRPr="00B05340" w:rsidRDefault="00B05340" w:rsidP="00B05340">
      <w:pPr>
        <w:ind w:firstLine="708"/>
        <w:jc w:val="both"/>
        <w:rPr>
          <w:rFonts w:ascii="Arial" w:hAnsi="Arial" w:cs="Arial"/>
          <w:lang w:eastAsia="ru-RU"/>
        </w:rPr>
      </w:pPr>
    </w:p>
    <w:p w:rsidR="00B05340" w:rsidRPr="00B05340" w:rsidRDefault="00B05340" w:rsidP="00B05340">
      <w:pPr>
        <w:pStyle w:val="a3"/>
        <w:numPr>
          <w:ilvl w:val="0"/>
          <w:numId w:val="31"/>
        </w:numPr>
        <w:ind w:left="0" w:firstLine="567"/>
        <w:jc w:val="both"/>
        <w:rPr>
          <w:rFonts w:ascii="Arial" w:hAnsi="Arial" w:cs="Arial"/>
          <w:szCs w:val="24"/>
          <w:lang w:eastAsia="ru-RU"/>
        </w:rPr>
      </w:pPr>
      <w:r w:rsidRPr="00B05340">
        <w:rPr>
          <w:rFonts w:ascii="Arial" w:hAnsi="Arial" w:cs="Arial"/>
          <w:szCs w:val="24"/>
          <w:lang w:eastAsia="ru-RU"/>
        </w:rPr>
        <w:t xml:space="preserve">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 </w:t>
      </w:r>
    </w:p>
    <w:p w:rsidR="00B05340" w:rsidRPr="00B05340" w:rsidRDefault="00B05340" w:rsidP="00B05340">
      <w:pPr>
        <w:pStyle w:val="a3"/>
        <w:numPr>
          <w:ilvl w:val="0"/>
          <w:numId w:val="3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05340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B05340" w:rsidRPr="00B05340" w:rsidRDefault="00B05340" w:rsidP="00B05340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05340">
        <w:rPr>
          <w:rFonts w:ascii="Arial" w:hAnsi="Arial" w:cs="Arial"/>
          <w:spacing w:val="2"/>
          <w:szCs w:val="24"/>
          <w:lang w:eastAsia="ru-RU"/>
        </w:rPr>
        <w:t>3.</w:t>
      </w:r>
      <w:r w:rsidRPr="00B05340">
        <w:rPr>
          <w:rFonts w:ascii="Arial" w:hAnsi="Arial" w:cs="Arial"/>
          <w:spacing w:val="2"/>
          <w:szCs w:val="24"/>
          <w:lang w:eastAsia="ru-RU"/>
        </w:rPr>
        <w:tab/>
        <w:t>Настоящее Постановление вступает в силу с момента его принятия и распространяется на правоотношения, возникшие с 01.01.2022.</w:t>
      </w:r>
    </w:p>
    <w:p w:rsidR="00B05340" w:rsidRPr="00B05340" w:rsidRDefault="00B05340" w:rsidP="00B05340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05340">
        <w:rPr>
          <w:rFonts w:ascii="Arial" w:hAnsi="Arial" w:cs="Arial"/>
          <w:szCs w:val="24"/>
          <w:lang w:eastAsia="ru-RU"/>
        </w:rPr>
        <w:t xml:space="preserve">4. </w:t>
      </w:r>
      <w:proofErr w:type="gramStart"/>
      <w:r w:rsidRPr="00B05340">
        <w:rPr>
          <w:rFonts w:ascii="Arial" w:hAnsi="Arial" w:cs="Arial"/>
          <w:szCs w:val="24"/>
        </w:rPr>
        <w:t>Контроль за</w:t>
      </w:r>
      <w:proofErr w:type="gramEnd"/>
      <w:r w:rsidRPr="00B05340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B05340" w:rsidRPr="00B05340" w:rsidRDefault="00B05340" w:rsidP="00B05340">
      <w:pPr>
        <w:pStyle w:val="a3"/>
        <w:ind w:firstLine="567"/>
        <w:jc w:val="both"/>
        <w:rPr>
          <w:rFonts w:ascii="Arial" w:hAnsi="Arial" w:cs="Arial"/>
          <w:szCs w:val="24"/>
          <w:lang w:eastAsia="ru-RU"/>
        </w:rPr>
      </w:pPr>
      <w:r w:rsidRPr="00B05340">
        <w:rPr>
          <w:rFonts w:ascii="Arial" w:hAnsi="Arial" w:cs="Arial"/>
          <w:szCs w:val="24"/>
          <w:lang w:eastAsia="ru-RU"/>
        </w:rPr>
        <w:tab/>
      </w:r>
    </w:p>
    <w:p w:rsidR="00B05340" w:rsidRPr="00B05340" w:rsidRDefault="00B05340" w:rsidP="00B05340">
      <w:pPr>
        <w:pStyle w:val="a3"/>
        <w:ind w:firstLine="567"/>
        <w:jc w:val="both"/>
        <w:rPr>
          <w:rFonts w:ascii="Arial" w:hAnsi="Arial" w:cs="Arial"/>
          <w:szCs w:val="24"/>
          <w:lang w:eastAsia="ru-RU"/>
        </w:rPr>
      </w:pPr>
    </w:p>
    <w:p w:rsidR="00B05340" w:rsidRPr="00B05340" w:rsidRDefault="00B05340" w:rsidP="00B05340">
      <w:pPr>
        <w:pStyle w:val="a3"/>
        <w:tabs>
          <w:tab w:val="left" w:pos="3000"/>
        </w:tabs>
        <w:ind w:right="-143"/>
        <w:rPr>
          <w:rFonts w:ascii="Arial" w:hAnsi="Arial" w:cs="Arial"/>
          <w:szCs w:val="24"/>
        </w:rPr>
      </w:pPr>
      <w:r w:rsidRPr="00B05340">
        <w:rPr>
          <w:rFonts w:ascii="Arial" w:hAnsi="Arial" w:cs="Arial"/>
          <w:szCs w:val="24"/>
        </w:rPr>
        <w:t xml:space="preserve">Первый заместитель </w:t>
      </w:r>
      <w:r w:rsidRPr="00B05340">
        <w:rPr>
          <w:rFonts w:ascii="Arial" w:hAnsi="Arial" w:cs="Arial"/>
          <w:szCs w:val="24"/>
        </w:rPr>
        <w:tab/>
      </w:r>
    </w:p>
    <w:p w:rsidR="00B05340" w:rsidRPr="00B05340" w:rsidRDefault="00B05340" w:rsidP="00B05340">
      <w:pPr>
        <w:pStyle w:val="a3"/>
        <w:ind w:right="-143"/>
        <w:rPr>
          <w:rFonts w:ascii="Arial" w:hAnsi="Arial" w:cs="Arial"/>
          <w:szCs w:val="24"/>
        </w:rPr>
      </w:pPr>
      <w:r w:rsidRPr="00B05340">
        <w:rPr>
          <w:rFonts w:ascii="Arial" w:hAnsi="Arial" w:cs="Arial"/>
          <w:szCs w:val="24"/>
        </w:rPr>
        <w:t xml:space="preserve">Главы администрации                                            </w:t>
      </w:r>
      <w:r w:rsidRPr="00B05340">
        <w:rPr>
          <w:rFonts w:ascii="Arial" w:hAnsi="Arial" w:cs="Arial"/>
          <w:szCs w:val="24"/>
        </w:rPr>
        <w:tab/>
      </w:r>
      <w:r w:rsidRPr="00B05340">
        <w:rPr>
          <w:rFonts w:ascii="Arial" w:hAnsi="Arial" w:cs="Arial"/>
          <w:szCs w:val="24"/>
        </w:rPr>
        <w:tab/>
      </w:r>
      <w:r w:rsidRPr="00B05340">
        <w:rPr>
          <w:rFonts w:ascii="Arial" w:hAnsi="Arial" w:cs="Arial"/>
          <w:szCs w:val="24"/>
        </w:rPr>
        <w:tab/>
        <w:t xml:space="preserve">    В.В. </w:t>
      </w:r>
      <w:proofErr w:type="spellStart"/>
      <w:r w:rsidRPr="00B05340">
        <w:rPr>
          <w:rFonts w:ascii="Arial" w:hAnsi="Arial" w:cs="Arial"/>
          <w:szCs w:val="24"/>
        </w:rPr>
        <w:t>Езерский</w:t>
      </w:r>
      <w:proofErr w:type="spellEnd"/>
    </w:p>
    <w:p w:rsidR="00B05340" w:rsidRPr="00B05340" w:rsidRDefault="00B05340" w:rsidP="00B05340">
      <w:pPr>
        <w:jc w:val="center"/>
        <w:rPr>
          <w:rFonts w:ascii="Arial" w:hAnsi="Arial" w:cs="Arial"/>
          <w:lang w:eastAsia="ru-RU"/>
        </w:rPr>
      </w:pPr>
    </w:p>
    <w:p w:rsidR="00B05340" w:rsidRPr="00B05340" w:rsidRDefault="00B05340" w:rsidP="00B05340">
      <w:pPr>
        <w:jc w:val="center"/>
        <w:rPr>
          <w:rFonts w:ascii="Arial" w:hAnsi="Arial" w:cs="Arial"/>
          <w:lang w:eastAsia="ru-RU"/>
        </w:rPr>
      </w:pPr>
    </w:p>
    <w:p w:rsidR="00B05340" w:rsidRPr="00B05340" w:rsidRDefault="00B05340" w:rsidP="00B05340">
      <w:pPr>
        <w:jc w:val="center"/>
        <w:rPr>
          <w:rFonts w:ascii="Arial" w:hAnsi="Arial" w:cs="Arial"/>
          <w:lang w:eastAsia="ru-RU"/>
        </w:rPr>
      </w:pPr>
    </w:p>
    <w:p w:rsidR="00B05340" w:rsidRPr="00B05340" w:rsidRDefault="00B05340" w:rsidP="0018171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B05340" w:rsidRPr="00B05340" w:rsidSect="00B05340">
          <w:headerReference w:type="default" r:id="rId10"/>
          <w:footerReference w:type="default" r:id="rId11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8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310"/>
      </w:tblGrid>
      <w:tr w:rsidR="00B05340" w:rsidRPr="00B05340" w:rsidTr="00694617">
        <w:trPr>
          <w:trHeight w:val="106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lang w:eastAsia="ru-RU"/>
              </w:rPr>
            </w:pPr>
            <w:r w:rsidRPr="00B05340">
              <w:rPr>
                <w:rFonts w:ascii="Arial" w:hAnsi="Arial" w:cs="Arial"/>
              </w:rPr>
              <w:lastRenderedPageBreak/>
              <w:br w:type="page"/>
            </w:r>
            <w:r w:rsidRPr="00B05340">
              <w:rPr>
                <w:rFonts w:ascii="Arial" w:hAnsi="Arial" w:cs="Arial"/>
                <w:bCs/>
                <w:caps/>
                <w:lang w:eastAsia="ru-RU"/>
              </w:rPr>
              <w:t xml:space="preserve">Утверждена 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Постановлением администрации 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муниципального образования 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городской округ Люберцы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Московской области </w:t>
            </w:r>
          </w:p>
          <w:p w:rsidR="00AC2BAF" w:rsidRPr="00B05340" w:rsidRDefault="005539CB" w:rsidP="005539CB">
            <w:pPr>
              <w:autoSpaceDE w:val="0"/>
              <w:autoSpaceDN w:val="0"/>
              <w:adjustRightInd w:val="0"/>
              <w:ind w:left="9923" w:right="26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                                </w:t>
            </w:r>
            <w:r w:rsidR="00343738" w:rsidRPr="00B05340">
              <w:rPr>
                <w:rFonts w:ascii="Arial" w:hAnsi="Arial" w:cs="Arial"/>
                <w:bCs/>
                <w:lang w:eastAsia="ru-RU"/>
              </w:rPr>
              <w:t>о</w:t>
            </w:r>
            <w:r w:rsidR="00AC2BAF" w:rsidRPr="00B05340">
              <w:rPr>
                <w:rFonts w:ascii="Arial" w:hAnsi="Arial" w:cs="Arial"/>
                <w:bCs/>
                <w:lang w:eastAsia="ru-RU"/>
              </w:rPr>
              <w:t>т</w:t>
            </w:r>
            <w:r w:rsidR="00343738" w:rsidRPr="00B05340">
              <w:rPr>
                <w:rFonts w:ascii="Arial" w:hAnsi="Arial" w:cs="Arial"/>
                <w:bCs/>
                <w:lang w:eastAsia="ru-RU"/>
              </w:rPr>
              <w:t xml:space="preserve"> 06.05.2022</w:t>
            </w:r>
            <w:r w:rsidR="00AB6E2A" w:rsidRPr="00B05340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AC2BAF" w:rsidRPr="00B05340">
              <w:rPr>
                <w:rFonts w:ascii="Arial" w:hAnsi="Arial" w:cs="Arial"/>
                <w:bCs/>
                <w:lang w:eastAsia="ru-RU"/>
              </w:rPr>
              <w:t>№</w:t>
            </w:r>
            <w:r w:rsidR="00343738" w:rsidRPr="00B05340">
              <w:rPr>
                <w:rFonts w:ascii="Arial" w:hAnsi="Arial" w:cs="Arial"/>
                <w:bCs/>
                <w:lang w:eastAsia="ru-RU"/>
              </w:rPr>
              <w:t>1822-ПА</w:t>
            </w:r>
            <w:r w:rsidR="0099672F" w:rsidRPr="00B05340">
              <w:rPr>
                <w:rFonts w:ascii="Arial" w:hAnsi="Arial" w:cs="Arial"/>
                <w:bCs/>
                <w:lang w:eastAsia="ru-RU"/>
              </w:rPr>
              <w:t xml:space="preserve">      </w:t>
            </w:r>
            <w:r w:rsidRPr="00B05340">
              <w:rPr>
                <w:rFonts w:ascii="Arial" w:hAnsi="Arial" w:cs="Arial"/>
                <w:bCs/>
                <w:lang w:eastAsia="ru-RU"/>
              </w:rPr>
              <w:t xml:space="preserve">  </w:t>
            </w:r>
            <w:r w:rsidR="00AC2BAF" w:rsidRPr="00B05340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B05340">
              <w:rPr>
                <w:rFonts w:ascii="Arial" w:hAnsi="Arial" w:cs="Arial"/>
                <w:bCs/>
                <w:lang w:eastAsia="ru-RU"/>
              </w:rPr>
              <w:t xml:space="preserve">      </w:t>
            </w:r>
          </w:p>
          <w:p w:rsidR="00AC2BAF" w:rsidRPr="00B05340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Муниципальная программа</w:t>
            </w:r>
            <w:r w:rsidR="00D90C8A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«Культура»</w:t>
            </w:r>
          </w:p>
          <w:p w:rsidR="00AC2BAF" w:rsidRPr="00B05340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Паспорт муниципальной программы «Культура»</w:t>
            </w:r>
          </w:p>
          <w:p w:rsidR="00AC2BAF" w:rsidRPr="00B05340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B05340" w:rsidRDefault="00A725E5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B05340">
              <w:rPr>
                <w:rFonts w:ascii="Arial" w:hAnsi="Arial" w:cs="Arial"/>
              </w:rPr>
              <w:t>.</w:t>
            </w:r>
          </w:p>
        </w:tc>
      </w:tr>
      <w:tr w:rsidR="00B05340" w:rsidRPr="00B05340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AC2BAF" w:rsidRPr="00B05340" w:rsidRDefault="00A34183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>Формирование книжных фондов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>Приобретение оборудования для идентификации читателей.</w:t>
            </w:r>
          </w:p>
          <w:p w:rsidR="00AC2BAF" w:rsidRPr="00B05340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</w:t>
            </w:r>
            <w:r w:rsidR="00AC2BAF" w:rsidRPr="00B05340">
              <w:rPr>
                <w:rFonts w:ascii="Arial" w:hAnsi="Arial" w:cs="Arial"/>
              </w:rPr>
              <w:t>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="00AC2BAF" w:rsidRPr="00B05340">
              <w:rPr>
                <w:rFonts w:ascii="Arial" w:hAnsi="Arial" w:cs="Arial"/>
              </w:rPr>
              <w:t>Соответствие нормативу обеспечен</w:t>
            </w:r>
            <w:r w:rsidR="00A34183" w:rsidRPr="00B05340">
              <w:rPr>
                <w:rFonts w:ascii="Arial" w:hAnsi="Arial" w:cs="Arial"/>
              </w:rPr>
              <w:t>ности парками культуры и отдыха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AC2BAF" w:rsidRPr="00B05340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</w:t>
            </w:r>
            <w:r w:rsidR="00AC2BAF" w:rsidRPr="00B05340">
              <w:rPr>
                <w:rFonts w:ascii="Arial" w:hAnsi="Arial" w:cs="Arial"/>
              </w:rPr>
              <w:t>.</w:t>
            </w:r>
            <w:r w:rsidR="008B4693" w:rsidRPr="00B05340">
              <w:rPr>
                <w:rFonts w:ascii="Arial" w:hAnsi="Arial" w:cs="Arial"/>
              </w:rPr>
              <w:t xml:space="preserve"> </w:t>
            </w:r>
            <w:r w:rsidR="00AC2BAF" w:rsidRPr="00B05340">
              <w:rPr>
                <w:rFonts w:ascii="Arial" w:hAnsi="Arial" w:cs="Arial"/>
              </w:rPr>
              <w:t xml:space="preserve">Создание </w:t>
            </w:r>
            <w:r w:rsidR="00A34183" w:rsidRPr="00B05340">
              <w:rPr>
                <w:rFonts w:ascii="Arial" w:hAnsi="Arial" w:cs="Arial"/>
              </w:rPr>
              <w:t>комфортных условий в учреждениях, относящихся к сфере культуры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AC2BAF" w:rsidRPr="00B05340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</w:t>
            </w:r>
            <w:r w:rsidR="00AC2BAF" w:rsidRPr="00B05340">
              <w:rPr>
                <w:rFonts w:ascii="Arial" w:hAnsi="Arial" w:cs="Arial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E627E1" w:rsidRPr="00B05340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</w:t>
            </w:r>
            <w:r w:rsidR="00E627E1" w:rsidRPr="00B05340">
              <w:rPr>
                <w:rFonts w:ascii="Arial" w:hAnsi="Arial" w:cs="Arial"/>
              </w:rPr>
              <w:t xml:space="preserve">. </w:t>
            </w:r>
            <w:r w:rsidR="00A34183" w:rsidRPr="00B05340">
              <w:rPr>
                <w:rFonts w:ascii="Arial" w:hAnsi="Arial" w:cs="Arial"/>
              </w:rPr>
              <w:t>Увеличение численности детей, привлекаемых к участию в творческих мероприятиях</w:t>
            </w:r>
            <w:r w:rsidR="008B4693" w:rsidRPr="00B05340">
              <w:rPr>
                <w:rFonts w:ascii="Arial" w:hAnsi="Arial" w:cs="Arial"/>
              </w:rPr>
              <w:t>.</w:t>
            </w:r>
          </w:p>
          <w:p w:rsidR="00A34183" w:rsidRPr="00B05340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</w:t>
            </w:r>
            <w:r w:rsidR="00A34183" w:rsidRPr="00B05340">
              <w:rPr>
                <w:rFonts w:ascii="Arial" w:hAnsi="Arial" w:cs="Arial"/>
              </w:rPr>
              <w:t>. Увеличение численности детей, охваченных дополнительным образованием</w:t>
            </w:r>
            <w:r w:rsidR="008B4693" w:rsidRPr="00B05340">
              <w:rPr>
                <w:rFonts w:ascii="Arial" w:hAnsi="Arial" w:cs="Arial"/>
              </w:rPr>
              <w:t>.</w:t>
            </w:r>
          </w:p>
        </w:tc>
      </w:tr>
      <w:tr w:rsidR="00B05340" w:rsidRPr="00B05340" w:rsidTr="00694617">
        <w:trPr>
          <w:trHeight w:val="281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 xml:space="preserve">Координатор </w:t>
            </w:r>
            <w:r w:rsidRPr="00B05340">
              <w:rPr>
                <w:rFonts w:ascii="Arial" w:hAnsi="Arial" w:cs="Arial"/>
                <w:bCs/>
              </w:rPr>
              <w:lastRenderedPageBreak/>
              <w:t>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lastRenderedPageBreak/>
              <w:t xml:space="preserve">Заместитель Главы администрации городского округа Люберцы Московской области М.В. </w:t>
            </w:r>
            <w:r w:rsidRPr="00B05340">
              <w:rPr>
                <w:rFonts w:ascii="Arial" w:hAnsi="Arial" w:cs="Arial"/>
              </w:rPr>
              <w:lastRenderedPageBreak/>
              <w:t>Криворучко</w:t>
            </w:r>
          </w:p>
        </w:tc>
      </w:tr>
      <w:tr w:rsidR="00B05340" w:rsidRPr="00B05340" w:rsidTr="00694617">
        <w:trPr>
          <w:trHeight w:val="281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694617">
        <w:trPr>
          <w:trHeight w:val="281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B05340" w:rsidRPr="00B05340" w:rsidTr="00694617">
        <w:trPr>
          <w:trHeight w:val="281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2.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 xml:space="preserve">Развитие музейного дела </w:t>
            </w:r>
            <w:r w:rsidR="003243E2" w:rsidRPr="00B05340">
              <w:rPr>
                <w:rFonts w:ascii="Arial" w:eastAsia="Calibri" w:hAnsi="Arial" w:cs="Arial"/>
                <w:bCs/>
              </w:rPr>
              <w:t>в Московской области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3.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Развитие библиотечного дела</w:t>
            </w:r>
            <w:r w:rsidR="003243E2" w:rsidRPr="00B05340">
              <w:rPr>
                <w:rFonts w:ascii="Arial" w:eastAsia="Calibri" w:hAnsi="Arial" w:cs="Arial"/>
                <w:bCs/>
              </w:rPr>
              <w:t xml:space="preserve"> в Московской области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4.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B05340">
              <w:rPr>
                <w:rFonts w:ascii="Arial" w:eastAsia="Calibri" w:hAnsi="Arial" w:cs="Arial"/>
                <w:bCs/>
              </w:rPr>
              <w:t xml:space="preserve"> Московской области</w:t>
            </w:r>
          </w:p>
          <w:p w:rsidR="0073645B" w:rsidRPr="00B05340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5.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B05340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6.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Развитие образования в сфере культуры Московской области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7.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Развитие архивного дела</w:t>
            </w:r>
            <w:r w:rsidR="003243E2" w:rsidRPr="00B05340">
              <w:rPr>
                <w:rFonts w:ascii="Arial" w:eastAsia="Calibri" w:hAnsi="Arial" w:cs="Arial"/>
                <w:bCs/>
              </w:rPr>
              <w:t xml:space="preserve"> в Московской области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05340">
              <w:rPr>
                <w:rFonts w:ascii="Arial" w:eastAsia="Calibri" w:hAnsi="Arial" w:cs="Arial"/>
                <w:bCs/>
              </w:rPr>
              <w:t>8.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Обеспечивающая подпрограмма</w:t>
            </w:r>
          </w:p>
          <w:p w:rsidR="00AC2BAF" w:rsidRPr="00B05340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bCs/>
              </w:rPr>
              <w:t>9.</w:t>
            </w:r>
            <w:r w:rsidR="008B4693" w:rsidRPr="00B05340">
              <w:rPr>
                <w:rFonts w:ascii="Arial" w:eastAsia="Calibri" w:hAnsi="Arial" w:cs="Arial"/>
                <w:bCs/>
              </w:rPr>
              <w:t xml:space="preserve"> </w:t>
            </w:r>
            <w:r w:rsidRPr="00B05340">
              <w:rPr>
                <w:rFonts w:ascii="Arial" w:eastAsia="Calibri" w:hAnsi="Arial" w:cs="Arial"/>
                <w:bCs/>
              </w:rPr>
              <w:t>Развитие парков культуры и отдыха</w:t>
            </w:r>
          </w:p>
        </w:tc>
      </w:tr>
      <w:tr w:rsidR="00B05340" w:rsidRPr="00B05340" w:rsidTr="00694617">
        <w:trPr>
          <w:trHeight w:val="292"/>
        </w:trPr>
        <w:tc>
          <w:tcPr>
            <w:tcW w:w="3260" w:type="dxa"/>
            <w:vMerge w:val="restart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 муниципальной программы</w:t>
            </w:r>
            <w:r w:rsidR="00645F77" w:rsidRPr="00B05340">
              <w:rPr>
                <w:rFonts w:ascii="Arial" w:hAnsi="Arial" w:cs="Arial"/>
                <w:lang w:eastAsia="ru-RU"/>
              </w:rPr>
              <w:t>,</w:t>
            </w:r>
            <w:r w:rsidRPr="00B05340">
              <w:rPr>
                <w:rFonts w:ascii="Arial" w:hAnsi="Arial" w:cs="Arial"/>
                <w:lang w:eastAsia="ru-RU"/>
              </w:rPr>
              <w:t xml:space="preserve"> в том числе по годам:</w:t>
            </w:r>
          </w:p>
        </w:tc>
        <w:tc>
          <w:tcPr>
            <w:tcW w:w="11624" w:type="dxa"/>
            <w:gridSpan w:val="6"/>
            <w:shd w:val="clear" w:color="000000" w:fill="FFFFFF"/>
            <w:hideMark/>
          </w:tcPr>
          <w:p w:rsidR="00AC2BAF" w:rsidRPr="00B05340" w:rsidRDefault="00AC2BAF" w:rsidP="008962E1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Расходы (тыс. руб</w:t>
            </w:r>
            <w:r w:rsidR="008962E1" w:rsidRPr="00B05340">
              <w:rPr>
                <w:rFonts w:ascii="Arial" w:hAnsi="Arial" w:cs="Arial"/>
                <w:lang w:eastAsia="ru-RU"/>
              </w:rPr>
              <w:t>лей</w:t>
            </w:r>
            <w:r w:rsidRPr="00B05340">
              <w:rPr>
                <w:rFonts w:ascii="Arial" w:hAnsi="Arial" w:cs="Arial"/>
                <w:lang w:eastAsia="ru-RU"/>
              </w:rPr>
              <w:t>)</w:t>
            </w:r>
          </w:p>
        </w:tc>
      </w:tr>
      <w:tr w:rsidR="00B05340" w:rsidRPr="00B05340" w:rsidTr="00694617">
        <w:trPr>
          <w:trHeight w:val="394"/>
        </w:trPr>
        <w:tc>
          <w:tcPr>
            <w:tcW w:w="3260" w:type="dxa"/>
            <w:vMerge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310" w:type="dxa"/>
            <w:shd w:val="clear" w:color="000000" w:fill="FFFFFF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B05340" w:rsidRPr="00B05340" w:rsidTr="00694617">
        <w:trPr>
          <w:trHeight w:val="376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</w:t>
            </w:r>
            <w:r w:rsidR="00BE1656" w:rsidRPr="00B05340">
              <w:rPr>
                <w:rFonts w:ascii="Arial" w:hAnsi="Arial" w:cs="Arial"/>
                <w:lang w:eastAsia="ru-RU"/>
              </w:rPr>
              <w:t>ф</w:t>
            </w:r>
            <w:r w:rsidRPr="00B05340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2A2C49" w:rsidP="008E104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13</w:t>
            </w:r>
            <w:r w:rsidR="00FA4DB1" w:rsidRPr="00B05340">
              <w:rPr>
                <w:rFonts w:ascii="Arial" w:hAnsi="Arial" w:cs="Arial"/>
              </w:rPr>
              <w:t> 39</w:t>
            </w:r>
            <w:r w:rsidR="008E104F" w:rsidRPr="00B05340">
              <w:rPr>
                <w:rFonts w:ascii="Arial" w:hAnsi="Arial" w:cs="Arial"/>
              </w:rPr>
              <w:t>7</w:t>
            </w:r>
            <w:r w:rsidR="00FA4DB1" w:rsidRPr="00B05340">
              <w:rPr>
                <w:rFonts w:ascii="Arial" w:hAnsi="Arial" w:cs="Arial"/>
              </w:rPr>
              <w:t>,</w:t>
            </w:r>
            <w:r w:rsidR="008E104F" w:rsidRPr="00B05340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E661AD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950B1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7356,20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FA4DB1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1 769,62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E104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1 550,75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8E104F" w:rsidRPr="00B05340">
              <w:rPr>
                <w:rFonts w:ascii="Arial" w:hAnsi="Arial" w:cs="Arial"/>
                <w:lang w:eastAsia="ru-RU"/>
              </w:rPr>
              <w:t> </w:t>
            </w:r>
            <w:r w:rsidRPr="00B05340">
              <w:rPr>
                <w:rFonts w:ascii="Arial" w:hAnsi="Arial" w:cs="Arial"/>
                <w:lang w:eastAsia="ru-RU"/>
              </w:rPr>
              <w:t>55</w:t>
            </w:r>
            <w:r w:rsidR="008E104F" w:rsidRPr="00B05340">
              <w:rPr>
                <w:rFonts w:ascii="Arial" w:hAnsi="Arial" w:cs="Arial"/>
                <w:lang w:eastAsia="ru-RU"/>
              </w:rPr>
              <w:t>4,36</w:t>
            </w:r>
          </w:p>
        </w:tc>
      </w:tr>
      <w:tr w:rsidR="00B05340" w:rsidRPr="00B05340" w:rsidTr="00181717">
        <w:trPr>
          <w:trHeight w:val="558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B05340" w:rsidRDefault="002A2C49" w:rsidP="008E104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36 09</w:t>
            </w:r>
            <w:r w:rsidR="008E104F" w:rsidRPr="00B05340">
              <w:rPr>
                <w:rFonts w:ascii="Arial" w:hAnsi="Arial" w:cs="Arial"/>
              </w:rPr>
              <w:t>6</w:t>
            </w:r>
            <w:r w:rsidRPr="00B05340">
              <w:rPr>
                <w:rFonts w:ascii="Arial" w:hAnsi="Arial" w:cs="Arial"/>
              </w:rPr>
              <w:t>,</w:t>
            </w:r>
            <w:r w:rsidR="008E104F" w:rsidRPr="00B05340">
              <w:rPr>
                <w:rFonts w:ascii="Arial" w:hAnsi="Arial" w:cs="Arial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E661AD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950B1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8 173,68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FA4DB1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4 922,4</w:t>
            </w:r>
            <w:r w:rsidR="008E104F"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4 80</w:t>
            </w:r>
            <w:r w:rsidR="008E104F" w:rsidRPr="00B05340">
              <w:rPr>
                <w:rFonts w:ascii="Arial" w:hAnsi="Arial" w:cs="Arial"/>
                <w:lang w:eastAsia="ru-RU"/>
              </w:rPr>
              <w:t>3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8E104F" w:rsidRPr="00B05340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12 99</w:t>
            </w:r>
            <w:r w:rsidR="008E104F" w:rsidRPr="00B05340">
              <w:rPr>
                <w:rFonts w:ascii="Arial" w:hAnsi="Arial" w:cs="Arial"/>
                <w:lang w:eastAsia="ru-RU"/>
              </w:rPr>
              <w:t>8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8E104F" w:rsidRPr="00B05340">
              <w:rPr>
                <w:rFonts w:ascii="Arial" w:hAnsi="Arial" w:cs="Arial"/>
                <w:lang w:eastAsia="ru-RU"/>
              </w:rPr>
              <w:t>79</w:t>
            </w:r>
          </w:p>
        </w:tc>
      </w:tr>
      <w:tr w:rsidR="00B05340" w:rsidRPr="00B05340" w:rsidTr="00694617">
        <w:trPr>
          <w:trHeight w:val="558"/>
        </w:trPr>
        <w:tc>
          <w:tcPr>
            <w:tcW w:w="3260" w:type="dxa"/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B05340" w:rsidRDefault="00FA4DB1" w:rsidP="008E104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</w:t>
            </w:r>
            <w:r w:rsidR="008E104F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01</w:t>
            </w:r>
            <w:r w:rsidR="008E104F" w:rsidRPr="00B05340">
              <w:rPr>
                <w:rFonts w:ascii="Arial" w:hAnsi="Arial" w:cs="Arial"/>
              </w:rPr>
              <w:t>3 843,13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E661AD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346 </w:t>
            </w:r>
            <w:r w:rsidR="006C22D4" w:rsidRPr="00B05340">
              <w:rPr>
                <w:rFonts w:ascii="Arial" w:hAnsi="Arial" w:cs="Arial"/>
              </w:rPr>
              <w:t>849</w:t>
            </w:r>
            <w:r w:rsidRPr="00B05340">
              <w:rPr>
                <w:rFonts w:ascii="Arial" w:hAnsi="Arial" w:cs="Arial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715014" w:rsidP="00715014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670 431,27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FA4DB1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739</w:t>
            </w:r>
            <w:r w:rsidR="008E104F" w:rsidRPr="00B05340">
              <w:rPr>
                <w:rFonts w:ascii="Arial" w:hAnsi="Arial" w:cs="Arial"/>
                <w:lang w:eastAsia="ru-RU"/>
              </w:rPr>
              <w:t> 374,33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624 498,</w:t>
            </w:r>
            <w:r w:rsidR="008E104F" w:rsidRPr="00B05340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632 689,1</w:t>
            </w:r>
            <w:r w:rsidR="008E104F" w:rsidRPr="00B05340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B05340" w:rsidRPr="00B05340" w:rsidTr="00694617">
        <w:trPr>
          <w:trHeight w:val="411"/>
        </w:trPr>
        <w:tc>
          <w:tcPr>
            <w:tcW w:w="3260" w:type="dxa"/>
            <w:hideMark/>
          </w:tcPr>
          <w:p w:rsidR="00AC2BAF" w:rsidRPr="00B05340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AC2BA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B05340" w:rsidRPr="00B05340" w:rsidTr="00694617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B05340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B05340" w:rsidRDefault="00FA4DB1" w:rsidP="008E104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3 063</w:t>
            </w:r>
            <w:r w:rsidR="008E104F" w:rsidRPr="00B05340">
              <w:rPr>
                <w:rFonts w:ascii="Arial" w:hAnsi="Arial" w:cs="Arial"/>
              </w:rPr>
              <w:t> 336,96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E661AD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353 </w:t>
            </w:r>
            <w:r w:rsidR="006C22D4" w:rsidRPr="00B05340">
              <w:rPr>
                <w:rFonts w:ascii="Arial" w:hAnsi="Arial" w:cs="Arial"/>
              </w:rPr>
              <w:t>214</w:t>
            </w:r>
            <w:r w:rsidRPr="00B05340">
              <w:rPr>
                <w:rFonts w:ascii="Arial" w:hAnsi="Arial" w:cs="Arial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715014" w:rsidP="00425DE9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685 961,15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FA4DB1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746 </w:t>
            </w:r>
            <w:r w:rsidR="00DF35F4" w:rsidRPr="00B05340">
              <w:rPr>
                <w:rFonts w:ascii="Arial" w:hAnsi="Arial" w:cs="Arial"/>
                <w:lang w:eastAsia="ru-RU"/>
              </w:rPr>
              <w:t xml:space="preserve"> 06</w:t>
            </w:r>
            <w:r w:rsidR="008E104F" w:rsidRPr="00B05340">
              <w:rPr>
                <w:rFonts w:ascii="Arial" w:hAnsi="Arial" w:cs="Arial"/>
                <w:lang w:eastAsia="ru-RU"/>
              </w:rPr>
              <w:t>6,36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630</w:t>
            </w:r>
            <w:r w:rsidR="008E104F" w:rsidRPr="00B05340">
              <w:rPr>
                <w:rFonts w:ascii="Arial" w:hAnsi="Arial" w:cs="Arial"/>
                <w:lang w:eastAsia="ru-RU"/>
              </w:rPr>
              <w:t> 853,09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05340" w:rsidRDefault="008918AB" w:rsidP="008E104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647</w:t>
            </w:r>
            <w:r w:rsidR="008E104F" w:rsidRPr="00B05340">
              <w:rPr>
                <w:rFonts w:ascii="Arial" w:hAnsi="Arial" w:cs="Arial"/>
                <w:lang w:eastAsia="ru-RU"/>
              </w:rPr>
              <w:t> 242,31</w:t>
            </w:r>
          </w:p>
        </w:tc>
      </w:tr>
    </w:tbl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C41C74" w:rsidRPr="00B05340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Общая характеристика сферы реализации муниципальной программы,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в том числе формулировка основных проблем в указанной сфере и прогноз ее развития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городском округе Люберцы расположены 13 учреждений культуры и 10 школ иску</w:t>
      </w:r>
      <w:proofErr w:type="gramStart"/>
      <w:r w:rsidRPr="00B05340">
        <w:rPr>
          <w:rFonts w:ascii="Arial" w:hAnsi="Arial" w:cs="Arial"/>
        </w:rPr>
        <w:t>сств дл</w:t>
      </w:r>
      <w:proofErr w:type="gramEnd"/>
      <w:r w:rsidRPr="00B05340">
        <w:rPr>
          <w:rFonts w:ascii="Arial" w:hAnsi="Arial" w:cs="Arial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B05340">
        <w:rPr>
          <w:rFonts w:ascii="Arial" w:hAnsi="Arial" w:cs="Arial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B05340">
        <w:rPr>
          <w:rFonts w:ascii="Arial" w:hAnsi="Arial" w:cs="Arial"/>
        </w:rPr>
        <w:t xml:space="preserve">венных отношений, профилактике </w:t>
      </w:r>
      <w:proofErr w:type="spellStart"/>
      <w:r w:rsidR="00894CB2" w:rsidRPr="00B05340">
        <w:rPr>
          <w:rFonts w:ascii="Arial" w:hAnsi="Arial" w:cs="Arial"/>
        </w:rPr>
        <w:t>д</w:t>
      </w:r>
      <w:r w:rsidRPr="00B05340">
        <w:rPr>
          <w:rFonts w:ascii="Arial" w:hAnsi="Arial" w:cs="Arial"/>
        </w:rPr>
        <w:t>евиантного</w:t>
      </w:r>
      <w:proofErr w:type="spellEnd"/>
      <w:r w:rsidRPr="00B05340">
        <w:rPr>
          <w:rFonts w:ascii="Arial" w:hAnsi="Arial" w:cs="Arial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B05340">
        <w:rPr>
          <w:rFonts w:ascii="Arial" w:hAnsi="Arial" w:cs="Arial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B05340">
        <w:rPr>
          <w:rFonts w:ascii="Arial" w:hAnsi="Arial" w:cs="Arial"/>
        </w:rPr>
        <w:t>Красковский</w:t>
      </w:r>
      <w:proofErr w:type="spellEnd"/>
      <w:r w:rsidRPr="00B05340">
        <w:rPr>
          <w:rFonts w:ascii="Arial" w:hAnsi="Arial" w:cs="Arial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B05340">
        <w:rPr>
          <w:rFonts w:ascii="Arial" w:hAnsi="Arial" w:cs="Arial"/>
        </w:rPr>
        <w:t>Малаховка</w:t>
      </w:r>
      <w:proofErr w:type="spellEnd"/>
      <w:r w:rsidRPr="00B05340">
        <w:rPr>
          <w:rFonts w:ascii="Arial" w:hAnsi="Arial" w:cs="Arial"/>
        </w:rPr>
        <w:t xml:space="preserve">, Центр культуры и семейного досуга </w:t>
      </w:r>
      <w:proofErr w:type="spellStart"/>
      <w:r w:rsidRPr="00B05340">
        <w:rPr>
          <w:rFonts w:ascii="Arial" w:hAnsi="Arial" w:cs="Arial"/>
        </w:rPr>
        <w:t>Томилино</w:t>
      </w:r>
      <w:proofErr w:type="spellEnd"/>
      <w:r w:rsidRPr="00B05340">
        <w:rPr>
          <w:rFonts w:ascii="Arial" w:hAnsi="Arial" w:cs="Arial"/>
        </w:rPr>
        <w:t>, структурное подразделение Культурно-досуговый центр Октябрьский,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B05340">
        <w:rPr>
          <w:rFonts w:ascii="Arial" w:hAnsi="Arial" w:cs="Arial"/>
        </w:rPr>
        <w:t>.</w:t>
      </w:r>
      <w:proofErr w:type="gramEnd"/>
      <w:r w:rsidRPr="00B05340">
        <w:rPr>
          <w:rFonts w:ascii="Arial" w:hAnsi="Arial" w:cs="Arial"/>
        </w:rPr>
        <w:t xml:space="preserve"> </w:t>
      </w:r>
      <w:proofErr w:type="gramStart"/>
      <w:r w:rsidRPr="00B05340">
        <w:rPr>
          <w:rFonts w:ascii="Arial" w:hAnsi="Arial" w:cs="Arial"/>
        </w:rPr>
        <w:t>р</w:t>
      </w:r>
      <w:proofErr w:type="gramEnd"/>
      <w:r w:rsidRPr="00B05340">
        <w:rPr>
          <w:rFonts w:ascii="Arial" w:hAnsi="Arial" w:cs="Arial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</w:t>
      </w:r>
      <w:r w:rsidRPr="00B05340">
        <w:rPr>
          <w:rFonts w:ascii="Arial" w:hAnsi="Arial" w:cs="Arial"/>
        </w:rPr>
        <w:lastRenderedPageBreak/>
        <w:t>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B05340">
        <w:rPr>
          <w:rFonts w:ascii="Arial" w:hAnsi="Arial" w:cs="Arial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</w:t>
      </w:r>
      <w:r w:rsidRPr="00B05340">
        <w:rPr>
          <w:rFonts w:ascii="Arial" w:hAnsi="Arial" w:cs="Arial"/>
        </w:rPr>
        <w:lastRenderedPageBreak/>
        <w:t>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B05340">
        <w:rPr>
          <w:rFonts w:ascii="Arial" w:hAnsi="Arial" w:cs="Arial"/>
        </w:rPr>
        <w:t xml:space="preserve"> </w:t>
      </w:r>
      <w:proofErr w:type="gramStart"/>
      <w:r w:rsidRPr="00B05340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B05340">
        <w:rPr>
          <w:rFonts w:ascii="Arial" w:hAnsi="Arial" w:cs="Arial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B05340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Описание цели муниципальной программы </w:t>
      </w:r>
    </w:p>
    <w:p w:rsidR="00AC2BAF" w:rsidRPr="00B05340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Цели муниципальной программы: </w:t>
      </w:r>
    </w:p>
    <w:p w:rsidR="00AC2BAF" w:rsidRPr="00B05340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1. 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B05340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B05340" w:rsidRDefault="00100212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B05340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B05340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Достижению указанных целей будет способствовать выполнение следующих задач:</w:t>
      </w:r>
    </w:p>
    <w:p w:rsidR="00AC2BAF" w:rsidRPr="00B05340" w:rsidRDefault="00AC2BAF" w:rsidP="00181717">
      <w:pPr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B05340" w:rsidRDefault="00AC2BAF" w:rsidP="00181717">
      <w:pPr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2. Формирование книжных фондов.</w:t>
      </w:r>
    </w:p>
    <w:p w:rsidR="00AC2BAF" w:rsidRPr="00B05340" w:rsidRDefault="00AC2BAF" w:rsidP="00181717">
      <w:pPr>
        <w:ind w:left="42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3. Приобретение оборудования для идентификации читателей.</w:t>
      </w:r>
    </w:p>
    <w:p w:rsidR="00AC2BAF" w:rsidRPr="00B05340" w:rsidRDefault="00B860A4" w:rsidP="00181717">
      <w:pPr>
        <w:ind w:left="426"/>
        <w:contextualSpacing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4</w:t>
      </w:r>
      <w:r w:rsidR="00AC2BAF" w:rsidRPr="00B05340">
        <w:rPr>
          <w:rFonts w:ascii="Arial" w:hAnsi="Arial" w:cs="Arial"/>
        </w:rPr>
        <w:t>. Соответствие нормативу обеспеченности парками культуры и отдыха.</w:t>
      </w:r>
    </w:p>
    <w:p w:rsidR="00980AF1" w:rsidRPr="00B05340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</w:rPr>
      </w:pPr>
      <w:r w:rsidRPr="00B05340">
        <w:rPr>
          <w:rFonts w:ascii="Arial" w:hAnsi="Arial" w:cs="Arial"/>
        </w:rPr>
        <w:t>5</w:t>
      </w:r>
      <w:r w:rsidR="00980AF1" w:rsidRPr="00B05340">
        <w:rPr>
          <w:rFonts w:ascii="Arial" w:hAnsi="Arial" w:cs="Arial"/>
        </w:rPr>
        <w:t>.Создание комфортных условий в учреждениях, относящихся к сфере культуры</w:t>
      </w:r>
    </w:p>
    <w:p w:rsidR="00980AF1" w:rsidRPr="00B05340" w:rsidRDefault="00B860A4" w:rsidP="00181717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</w:rPr>
      </w:pPr>
      <w:r w:rsidRPr="00B05340">
        <w:rPr>
          <w:rFonts w:ascii="Arial" w:hAnsi="Arial" w:cs="Arial"/>
        </w:rPr>
        <w:t>6</w:t>
      </w:r>
      <w:r w:rsidR="00980AF1" w:rsidRPr="00B05340">
        <w:rPr>
          <w:rFonts w:ascii="Arial" w:hAnsi="Arial" w:cs="Arial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B05340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</w:rPr>
      </w:pPr>
      <w:r w:rsidRPr="00B05340">
        <w:rPr>
          <w:rFonts w:ascii="Arial" w:hAnsi="Arial" w:cs="Arial"/>
        </w:rPr>
        <w:t>7</w:t>
      </w:r>
      <w:r w:rsidR="00980AF1" w:rsidRPr="00B05340">
        <w:rPr>
          <w:rFonts w:ascii="Arial" w:hAnsi="Arial" w:cs="Arial"/>
        </w:rPr>
        <w:t>. Увеличение численности детей, привлекаемых к участию в творческих мероприятиях</w:t>
      </w:r>
    </w:p>
    <w:p w:rsidR="00980AF1" w:rsidRPr="00B05340" w:rsidRDefault="00B860A4" w:rsidP="00181717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</w:rPr>
      </w:pPr>
      <w:r w:rsidRPr="00B05340">
        <w:rPr>
          <w:rFonts w:ascii="Arial" w:hAnsi="Arial" w:cs="Arial"/>
        </w:rPr>
        <w:t>8</w:t>
      </w:r>
      <w:r w:rsidR="00980AF1" w:rsidRPr="00B05340">
        <w:rPr>
          <w:rFonts w:ascii="Arial" w:hAnsi="Arial" w:cs="Arial"/>
        </w:rPr>
        <w:t xml:space="preserve">. Увеличение численности детей, охваченных дополнительным образованием </w:t>
      </w:r>
    </w:p>
    <w:p w:rsidR="00AC2BAF" w:rsidRPr="00B05340" w:rsidRDefault="00AC2BAF" w:rsidP="00181717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 xml:space="preserve">Прогноз развития сферы культуры с учетом реализации муниципальной программы 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B05340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В результате </w:t>
      </w:r>
      <w:r w:rsidR="00E52AA2" w:rsidRPr="00B05340">
        <w:rPr>
          <w:rFonts w:ascii="Arial" w:hAnsi="Arial" w:cs="Arial"/>
        </w:rPr>
        <w:t>реализации программы</w:t>
      </w:r>
      <w:r w:rsidR="00605830" w:rsidRPr="00B05340">
        <w:rPr>
          <w:rFonts w:ascii="Arial" w:hAnsi="Arial" w:cs="Arial"/>
        </w:rPr>
        <w:t xml:space="preserve"> </w:t>
      </w:r>
      <w:r w:rsidRPr="00B05340">
        <w:rPr>
          <w:rFonts w:ascii="Arial" w:hAnsi="Arial" w:cs="Arial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B05340" w:rsidRDefault="00FA19EA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B05340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</w:rPr>
      </w:pPr>
      <w:r w:rsidRPr="00B05340">
        <w:rPr>
          <w:rFonts w:ascii="Arial" w:hAnsi="Arial" w:cs="Arial"/>
        </w:rPr>
        <w:t>Перечень и краткое описание подпрограмм муниципальной программы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Подпрограмма 2. </w:t>
      </w:r>
      <w:proofErr w:type="gramStart"/>
      <w:r w:rsidRPr="00B05340">
        <w:rPr>
          <w:rFonts w:ascii="Arial" w:hAnsi="Arial" w:cs="Arial"/>
        </w:rPr>
        <w:t xml:space="preserve">«Развитие музейного дела </w:t>
      </w:r>
      <w:r w:rsidR="003243E2" w:rsidRPr="00B05340">
        <w:rPr>
          <w:rFonts w:ascii="Arial" w:hAnsi="Arial" w:cs="Arial"/>
        </w:rPr>
        <w:t>в Московской области</w:t>
      </w:r>
      <w:r w:rsidRPr="00B05340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B05340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B05340">
        <w:rPr>
          <w:rFonts w:ascii="Arial" w:eastAsia="Calibri" w:hAnsi="Arial" w:cs="Arial"/>
          <w:lang w:eastAsia="ru-RU"/>
        </w:rPr>
        <w:t>собирать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B05340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B05340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B05340">
        <w:rPr>
          <w:rFonts w:ascii="Arial" w:eastAsia="Calibri" w:hAnsi="Arial" w:cs="Arial"/>
          <w:lang w:eastAsia="ru-RU"/>
        </w:rPr>
        <w:tab/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Подпрограмма 3. «Развитие библиотечного дела</w:t>
      </w:r>
      <w:r w:rsidR="003243E2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 xml:space="preserve">» </w:t>
      </w:r>
      <w:proofErr w:type="gramStart"/>
      <w:r w:rsidRPr="00B05340">
        <w:rPr>
          <w:rFonts w:ascii="Arial" w:hAnsi="Arial" w:cs="Arial"/>
        </w:rPr>
        <w:t>направлена</w:t>
      </w:r>
      <w:proofErr w:type="gramEnd"/>
      <w:r w:rsidRPr="00B05340">
        <w:rPr>
          <w:rFonts w:ascii="Arial" w:hAnsi="Arial" w:cs="Arial"/>
        </w:rPr>
        <w:t xml:space="preserve"> повышение роли культуры в воспитании, просвещении.</w:t>
      </w:r>
      <w:r w:rsidRPr="00B05340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hAnsi="Arial" w:cs="Arial"/>
        </w:rPr>
        <w:t>Подпрограмма 4. «Развитие профессионального искусства, гастрольно-концертной деятельности и кинематографии</w:t>
      </w:r>
      <w:r w:rsidR="003243E2" w:rsidRPr="00B05340">
        <w:rPr>
          <w:rFonts w:ascii="Arial" w:hAnsi="Arial" w:cs="Arial"/>
        </w:rPr>
        <w:t xml:space="preserve"> Московской области</w:t>
      </w:r>
      <w:r w:rsidRPr="00B05340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B05340">
        <w:rPr>
          <w:rFonts w:ascii="Arial" w:hAnsi="Arial" w:cs="Arial"/>
        </w:rPr>
        <w:t xml:space="preserve"> </w:t>
      </w:r>
      <w:r w:rsidRPr="00B05340">
        <w:rPr>
          <w:rFonts w:ascii="Arial" w:eastAsia="Calibri" w:hAnsi="Arial" w:cs="Arial"/>
          <w:lang w:eastAsia="ru-RU"/>
        </w:rPr>
        <w:t>Д</w:t>
      </w:r>
      <w:proofErr w:type="gramEnd"/>
      <w:r w:rsidRPr="00B05340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B05340" w:rsidRDefault="007A59B5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 xml:space="preserve">Подпрограмма 5. </w:t>
      </w:r>
      <w:proofErr w:type="gramStart"/>
      <w:r w:rsidR="00980AF1" w:rsidRPr="00B05340">
        <w:rPr>
          <w:rFonts w:ascii="Arial" w:eastAsia="Calibri" w:hAnsi="Arial" w:cs="Arial"/>
          <w:lang w:eastAsia="ru-RU"/>
        </w:rPr>
        <w:t>«</w:t>
      </w:r>
      <w:r w:rsidR="00A9739D" w:rsidRPr="00B05340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B05340">
        <w:rPr>
          <w:rFonts w:ascii="Arial" w:eastAsia="Calibri" w:hAnsi="Arial" w:cs="Arial"/>
          <w:lang w:eastAsia="ru-RU"/>
        </w:rPr>
        <w:t>»</w:t>
      </w:r>
      <w:r w:rsidR="00A9739D" w:rsidRPr="00B05340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B05340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B05340">
        <w:rPr>
          <w:rFonts w:ascii="Arial" w:eastAsia="Calibri" w:hAnsi="Arial" w:cs="Arial"/>
          <w:lang w:eastAsia="ru-RU"/>
        </w:rPr>
        <w:tab/>
      </w:r>
    </w:p>
    <w:p w:rsidR="00A9739D" w:rsidRPr="00B05340" w:rsidRDefault="00A9739D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 xml:space="preserve">Подпрограмма 6 </w:t>
      </w:r>
      <w:r w:rsidR="00980AF1" w:rsidRPr="00B05340">
        <w:rPr>
          <w:rFonts w:ascii="Arial" w:eastAsia="Calibri" w:hAnsi="Arial" w:cs="Arial"/>
          <w:lang w:eastAsia="ru-RU"/>
        </w:rPr>
        <w:t>«</w:t>
      </w:r>
      <w:r w:rsidRPr="00B05340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B05340">
        <w:rPr>
          <w:rFonts w:ascii="Arial" w:eastAsia="Calibri" w:hAnsi="Arial" w:cs="Arial"/>
          <w:lang w:eastAsia="ru-RU"/>
        </w:rPr>
        <w:t>»</w:t>
      </w:r>
      <w:r w:rsidRPr="00B05340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7. «Развитие архивного дела</w:t>
      </w:r>
      <w:r w:rsidR="003243E2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B05340">
        <w:rPr>
          <w:rFonts w:ascii="Arial" w:hAnsi="Arial" w:cs="Arial"/>
        </w:rPr>
        <w:t>в</w:t>
      </w:r>
      <w:proofErr w:type="gramEnd"/>
      <w:r w:rsidRPr="00B05340">
        <w:rPr>
          <w:rFonts w:ascii="Arial" w:hAnsi="Arial" w:cs="Arial"/>
        </w:rPr>
        <w:t xml:space="preserve"> – «</w:t>
      </w:r>
      <w:proofErr w:type="gramStart"/>
      <w:r w:rsidRPr="00B05340">
        <w:rPr>
          <w:rFonts w:ascii="Arial" w:hAnsi="Arial" w:cs="Arial"/>
        </w:rPr>
        <w:t>Доля</w:t>
      </w:r>
      <w:proofErr w:type="gramEnd"/>
      <w:r w:rsidRPr="00B05340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Подпрограмма 9.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B05340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B05340">
        <w:rPr>
          <w:rFonts w:ascii="Arial" w:eastAsia="Calibri" w:hAnsi="Arial" w:cs="Arial"/>
          <w:lang w:eastAsia="ru-RU"/>
        </w:rPr>
        <w:t>на те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B05340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B05340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Cs/>
        </w:rPr>
      </w:pPr>
    </w:p>
    <w:p w:rsidR="00AC2BAF" w:rsidRPr="00B05340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>Обобщенная характеристика основных мероприятий муниципальной программы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«Развитие музейного дела</w:t>
      </w:r>
      <w:r w:rsidR="004668C5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«Развитие библиотечного дела</w:t>
      </w:r>
      <w:r w:rsidR="004668C5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B05340">
        <w:rPr>
          <w:rFonts w:ascii="Arial" w:hAnsi="Arial" w:cs="Arial"/>
        </w:rPr>
        <w:t xml:space="preserve"> Московской области</w:t>
      </w:r>
      <w:r w:rsidRPr="00B05340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B05340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B05340">
        <w:rPr>
          <w:rFonts w:ascii="Arial" w:hAnsi="Arial" w:cs="Arial"/>
        </w:rPr>
        <w:t>,</w:t>
      </w:r>
      <w:r w:rsidR="00E35442" w:rsidRPr="00B05340">
        <w:rPr>
          <w:rFonts w:ascii="Arial" w:hAnsi="Arial" w:cs="Arial"/>
        </w:rPr>
        <w:t xml:space="preserve"> обеспечение функций культурно-досуговых учреждений.</w:t>
      </w:r>
      <w:r w:rsidRPr="00B05340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B05340" w:rsidRDefault="00166E17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B05340">
        <w:rPr>
          <w:rFonts w:ascii="Arial" w:hAnsi="Arial" w:cs="Arial"/>
        </w:rPr>
        <w:t xml:space="preserve"> </w:t>
      </w:r>
      <w:r w:rsidR="00E35442" w:rsidRPr="00B05340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B05340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B05340" w:rsidRDefault="00166E17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</w:t>
      </w:r>
      <w:proofErr w:type="gramStart"/>
      <w:r w:rsidRPr="00B05340">
        <w:rPr>
          <w:rFonts w:ascii="Arial" w:hAnsi="Arial" w:cs="Arial"/>
        </w:rPr>
        <w:t xml:space="preserve">В рамках подпрограммы </w:t>
      </w:r>
      <w:r w:rsidR="00980AF1" w:rsidRPr="00B05340">
        <w:rPr>
          <w:rFonts w:ascii="Arial" w:hAnsi="Arial" w:cs="Arial"/>
        </w:rPr>
        <w:t>«</w:t>
      </w:r>
      <w:r w:rsidRPr="00B05340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B05340">
        <w:rPr>
          <w:rFonts w:ascii="Arial" w:hAnsi="Arial" w:cs="Arial"/>
        </w:rPr>
        <w:t>»</w:t>
      </w:r>
      <w:r w:rsidRPr="00B05340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B05340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B05340" w:rsidRDefault="00AC2BAF" w:rsidP="00181717">
      <w:pPr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«Развитие архивного дела</w:t>
      </w:r>
      <w:r w:rsidR="004668C5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B05340" w:rsidRDefault="00AC2BAF" w:rsidP="0018171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C51F74" w:rsidRPr="00B05340" w:rsidRDefault="00C51F74" w:rsidP="00C51F74">
      <w:pPr>
        <w:shd w:val="clear" w:color="auto" w:fill="FFFFFF"/>
        <w:spacing w:after="150"/>
        <w:ind w:firstLine="540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C51F74" w:rsidRPr="00B05340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Заказчик подпрограммы:</w:t>
      </w:r>
    </w:p>
    <w:p w:rsidR="00C51F74" w:rsidRPr="00B05340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- разрабатывает подпрограмму;</w:t>
      </w:r>
    </w:p>
    <w:p w:rsidR="00C51F74" w:rsidRPr="00B05340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C51F74" w:rsidRPr="00B05340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 xml:space="preserve">- осуществляет взаимодействие с заказчиком программы и </w:t>
      </w:r>
      <w:proofErr w:type="gramStart"/>
      <w:r w:rsidRPr="00B05340">
        <w:rPr>
          <w:rFonts w:ascii="Arial" w:hAnsi="Arial" w:cs="Arial"/>
          <w:lang w:eastAsia="ru-RU"/>
        </w:rPr>
        <w:t>ответственными</w:t>
      </w:r>
      <w:proofErr w:type="gramEnd"/>
      <w:r w:rsidRPr="00B05340">
        <w:rPr>
          <w:rFonts w:ascii="Arial" w:hAnsi="Arial" w:cs="Arial"/>
          <w:lang w:eastAsia="ru-RU"/>
        </w:rPr>
        <w:t xml:space="preserve"> за выполнение мероприятий;</w:t>
      </w:r>
    </w:p>
    <w:p w:rsidR="00C51F74" w:rsidRPr="00B05340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C51F74" w:rsidRPr="00B05340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-  участвует в обсуждении вопросов, связанных с реализацией и финансированием подпрограммы;</w:t>
      </w:r>
    </w:p>
    <w:p w:rsidR="00C51F74" w:rsidRPr="00B05340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 xml:space="preserve">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Pr="00B05340">
        <w:rPr>
          <w:rFonts w:ascii="Arial" w:hAnsi="Arial" w:cs="Arial"/>
          <w:lang w:eastAsia="ru-RU"/>
        </w:rPr>
        <w:t>г.о</w:t>
      </w:r>
      <w:proofErr w:type="spellEnd"/>
      <w:r w:rsidRPr="00B05340">
        <w:rPr>
          <w:rFonts w:ascii="Arial" w:hAnsi="Arial" w:cs="Arial"/>
          <w:lang w:eastAsia="ru-RU"/>
        </w:rPr>
        <w:t>.</w:t>
      </w:r>
      <w:r w:rsidR="002B04E9" w:rsidRPr="00B05340">
        <w:rPr>
          <w:rFonts w:ascii="Arial" w:hAnsi="Arial" w:cs="Arial"/>
          <w:lang w:eastAsia="ru-RU"/>
        </w:rPr>
        <w:t xml:space="preserve"> </w:t>
      </w:r>
      <w:r w:rsidR="00164F09" w:rsidRPr="00B05340">
        <w:rPr>
          <w:rFonts w:ascii="Arial" w:hAnsi="Arial" w:cs="Arial"/>
          <w:lang w:eastAsia="ru-RU"/>
        </w:rPr>
        <w:t>Люберцы № 3715 – ПА от 20.09</w:t>
      </w:r>
      <w:r w:rsidRPr="00B05340">
        <w:rPr>
          <w:rFonts w:ascii="Arial" w:hAnsi="Arial" w:cs="Arial"/>
          <w:lang w:eastAsia="ru-RU"/>
        </w:rPr>
        <w:t>.2019, (далее - Порядок), и внесению в них изменений;</w:t>
      </w:r>
    </w:p>
    <w:p w:rsidR="00C51F74" w:rsidRPr="00B05340" w:rsidRDefault="00C51F74" w:rsidP="00C51F74">
      <w:pPr>
        <w:shd w:val="clear" w:color="auto" w:fill="FFFFFF"/>
        <w:spacing w:after="150"/>
        <w:ind w:left="720" w:hanging="360"/>
        <w:contextualSpacing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 - готовит и представляет заказчику муниципальной программы отчет о реализации мероприятий.</w:t>
      </w:r>
    </w:p>
    <w:p w:rsidR="00AC2BAF" w:rsidRPr="00B05340" w:rsidRDefault="00AC2BAF" w:rsidP="00C51F74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 w:hanging="142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Контроль и отчетность при реализации муниципальной программы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Контроль за</w:t>
      </w:r>
      <w:proofErr w:type="gramEnd"/>
      <w:r w:rsidRPr="00B05340">
        <w:rPr>
          <w:rFonts w:ascii="Arial" w:hAnsi="Arial" w:cs="Arial"/>
        </w:rPr>
        <w:t xml:space="preserve"> реализацией муниципальной программы осуществляется координатором муниципальной программы.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а)</w:t>
      </w:r>
      <w:r w:rsidRPr="00B05340">
        <w:rPr>
          <w:rFonts w:ascii="Arial" w:hAnsi="Arial" w:cs="Arial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б)</w:t>
      </w:r>
      <w:r w:rsidRPr="00B05340">
        <w:rPr>
          <w:rFonts w:ascii="Arial" w:hAnsi="Arial" w:cs="Arial"/>
        </w:rPr>
        <w:tab/>
        <w:t>аналитическую записку, в которой указываются: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анализ причин невыполнения (несвоевременного выполнения) мероприятий.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2)</w:t>
      </w:r>
      <w:r w:rsidRPr="00B05340">
        <w:rPr>
          <w:rFonts w:ascii="Arial" w:hAnsi="Arial" w:cs="Arial"/>
        </w:rPr>
        <w:tab/>
        <w:t xml:space="preserve">Ежегодно в срок до 1 марта года, следующего за </w:t>
      </w:r>
      <w:proofErr w:type="gramStart"/>
      <w:r w:rsidRPr="00B05340">
        <w:rPr>
          <w:rFonts w:ascii="Arial" w:hAnsi="Arial" w:cs="Arial"/>
        </w:rPr>
        <w:t>отчетным</w:t>
      </w:r>
      <w:proofErr w:type="gramEnd"/>
      <w:r w:rsidRPr="00B05340">
        <w:rPr>
          <w:rFonts w:ascii="Arial" w:hAnsi="Arial" w:cs="Arial"/>
        </w:rPr>
        <w:t>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а)</w:t>
      </w:r>
      <w:r w:rsidRPr="00B05340">
        <w:rPr>
          <w:rFonts w:ascii="Arial" w:hAnsi="Arial" w:cs="Arial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б)</w:t>
      </w:r>
      <w:r w:rsidRPr="00B05340">
        <w:rPr>
          <w:rFonts w:ascii="Arial" w:hAnsi="Arial" w:cs="Arial"/>
        </w:rPr>
        <w:tab/>
        <w:t xml:space="preserve"> аналитическую записку, в которой указываются: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Отчеты, указанные в п.38 Порядка</w:t>
      </w:r>
      <w:r w:rsidR="00B71E3F" w:rsidRPr="00B05340">
        <w:rPr>
          <w:rFonts w:ascii="Arial" w:hAnsi="Arial" w:cs="Arial"/>
        </w:rPr>
        <w:t xml:space="preserve"> </w:t>
      </w:r>
      <w:r w:rsidRPr="00B05340">
        <w:rPr>
          <w:rFonts w:ascii="Arial" w:hAnsi="Arial" w:cs="Arial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B05340" w:rsidRDefault="00CA06A8" w:rsidP="00CA06A8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б) не позднее 1 мая года, следующего за </w:t>
      </w:r>
      <w:proofErr w:type="gramStart"/>
      <w:r w:rsidRPr="00B05340">
        <w:rPr>
          <w:rFonts w:ascii="Arial" w:hAnsi="Arial" w:cs="Arial"/>
        </w:rPr>
        <w:t>отчетным</w:t>
      </w:r>
      <w:proofErr w:type="gramEnd"/>
      <w:r w:rsidRPr="00B05340">
        <w:rPr>
          <w:rFonts w:ascii="Arial" w:hAnsi="Arial" w:cs="Arial"/>
        </w:rPr>
        <w:t>, сводный годовой отчет о ходе реализации муниципальных программ согласно приложению №8 к Порядку.</w:t>
      </w:r>
    </w:p>
    <w:p w:rsidR="00DB2A78" w:rsidRPr="00B05340" w:rsidRDefault="00DB2A78" w:rsidP="00181717">
      <w:pPr>
        <w:ind w:firstLine="851"/>
        <w:jc w:val="both"/>
        <w:rPr>
          <w:rFonts w:ascii="Arial" w:hAnsi="Arial" w:cs="Arial"/>
        </w:rPr>
      </w:pPr>
    </w:p>
    <w:p w:rsidR="00F754B3" w:rsidRPr="00B05340" w:rsidRDefault="00F754B3" w:rsidP="00181717">
      <w:pPr>
        <w:ind w:firstLine="851"/>
        <w:jc w:val="both"/>
        <w:rPr>
          <w:rFonts w:ascii="Arial" w:hAnsi="Arial" w:cs="Arial"/>
        </w:rPr>
      </w:pPr>
    </w:p>
    <w:p w:rsidR="00AC2BAF" w:rsidRPr="00B05340" w:rsidRDefault="00AC2BAF" w:rsidP="00B05340">
      <w:pPr>
        <w:spacing w:after="200" w:line="276" w:lineRule="auto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</w:t>
      </w:r>
      <w:r w:rsidR="00F72A9C" w:rsidRPr="00B05340">
        <w:rPr>
          <w:rFonts w:ascii="Arial" w:hAnsi="Arial" w:cs="Arial"/>
        </w:rPr>
        <w:t>1</w:t>
      </w:r>
    </w:p>
    <w:p w:rsidR="00AC2BAF" w:rsidRPr="00B05340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C2BAF" w:rsidRPr="00B05340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Показатели </w:t>
      </w:r>
      <w:r w:rsidR="00AC2BAF" w:rsidRPr="00B05340">
        <w:rPr>
          <w:rFonts w:ascii="Arial" w:hAnsi="Arial" w:cs="Arial"/>
        </w:rPr>
        <w:t>реализации муниципальной программы «Культура»</w:t>
      </w:r>
    </w:p>
    <w:p w:rsidR="006609DA" w:rsidRPr="00B05340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Таблица 1</w:t>
      </w:r>
    </w:p>
    <w:tbl>
      <w:tblPr>
        <w:tblW w:w="15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2552"/>
        <w:gridCol w:w="2126"/>
        <w:gridCol w:w="1417"/>
        <w:gridCol w:w="780"/>
        <w:gridCol w:w="850"/>
        <w:gridCol w:w="851"/>
        <w:gridCol w:w="850"/>
        <w:gridCol w:w="852"/>
        <w:gridCol w:w="1424"/>
      </w:tblGrid>
      <w:tr w:rsidR="00B05340" w:rsidRPr="00B05340" w:rsidTr="00B05340">
        <w:trPr>
          <w:trHeight w:val="2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№</w:t>
            </w:r>
          </w:p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227" w:type="dxa"/>
            <w:vMerge w:val="restart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Показатели реализации муниципальной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программы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Тип показателя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941C6A" w:rsidRPr="00B05340" w:rsidRDefault="00941C6A" w:rsidP="006A587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Базовое значение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на начало реализации Подпрограммы</w:t>
            </w:r>
          </w:p>
        </w:tc>
        <w:tc>
          <w:tcPr>
            <w:tcW w:w="4183" w:type="dxa"/>
            <w:gridSpan w:val="5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Планируемое значение по годам реализации программы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Номер основного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мероприятия в перечне мероприятий подпрограммы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vMerge/>
            <w:shd w:val="clear" w:color="000000" w:fill="FFFFFF"/>
            <w:noWrap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27" w:type="dxa"/>
            <w:vMerge/>
            <w:vAlign w:val="center"/>
            <w:hideMark/>
          </w:tcPr>
          <w:p w:rsidR="00941C6A" w:rsidRPr="00B05340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41C6A" w:rsidRPr="00B05340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1C6A" w:rsidRPr="00B05340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1C6A" w:rsidRPr="00B05340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2" w:type="dxa"/>
            <w:shd w:val="clear" w:color="000000" w:fill="FFFFFF"/>
            <w:noWrap/>
            <w:vAlign w:val="center"/>
            <w:hideMark/>
          </w:tcPr>
          <w:p w:rsidR="00941C6A" w:rsidRPr="00B05340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24" w:type="dxa"/>
            <w:vMerge/>
            <w:vAlign w:val="center"/>
            <w:hideMark/>
          </w:tcPr>
          <w:p w:rsidR="00941C6A" w:rsidRPr="00B05340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85AEE" w:rsidRPr="00B05340" w:rsidRDefault="00185AE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227" w:type="dxa"/>
            <w:shd w:val="clear" w:color="000000" w:fill="FFFFFF"/>
            <w:noWrap/>
            <w:vAlign w:val="center"/>
            <w:hideMark/>
          </w:tcPr>
          <w:p w:rsidR="00185AEE" w:rsidRPr="00B05340" w:rsidRDefault="00185AE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185AEE" w:rsidRPr="00B05340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515E40" w:rsidRPr="00B05340" w:rsidRDefault="00515E40" w:rsidP="005C662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2</w:t>
            </w:r>
            <w:r w:rsidR="00D90C8A" w:rsidRPr="00B05340">
              <w:rPr>
                <w:rFonts w:ascii="Arial" w:hAnsi="Arial" w:cs="Arial"/>
                <w:lang w:eastAsia="ru-RU"/>
              </w:rPr>
              <w:t xml:space="preserve"> </w:t>
            </w:r>
            <w:r w:rsidR="0093096F" w:rsidRPr="00B05340">
              <w:rPr>
                <w:rFonts w:ascii="Arial" w:hAnsi="Arial" w:cs="Arial"/>
                <w:lang w:eastAsia="ru-RU"/>
              </w:rPr>
              <w:t>«</w:t>
            </w:r>
            <w:r w:rsidRPr="00B05340">
              <w:rPr>
                <w:rFonts w:ascii="Arial" w:hAnsi="Arial" w:cs="Arial"/>
                <w:lang w:eastAsia="ru-RU"/>
              </w:rPr>
              <w:t>Развитие музейного дела в Московской области</w:t>
            </w:r>
            <w:r w:rsidR="0093096F" w:rsidRPr="00B05340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515E40" w:rsidRPr="00B05340">
              <w:rPr>
                <w:rFonts w:ascii="Arial" w:hAnsi="Arial" w:cs="Arial"/>
                <w:lang w:eastAsia="ru-RU"/>
              </w:rPr>
              <w:t>.1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685858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1,</w:t>
            </w: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515E40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1,</w:t>
            </w: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515E40" w:rsidRPr="00B05340" w:rsidRDefault="00515E40" w:rsidP="005920F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Подпрограмма 3 </w:t>
            </w:r>
            <w:r w:rsidR="0093096F" w:rsidRPr="00B05340">
              <w:rPr>
                <w:rFonts w:ascii="Arial" w:hAnsi="Arial" w:cs="Arial"/>
                <w:lang w:eastAsia="ru-RU"/>
              </w:rPr>
              <w:t>«</w:t>
            </w:r>
            <w:r w:rsidRPr="00B05340">
              <w:rPr>
                <w:rFonts w:ascii="Arial" w:hAnsi="Arial" w:cs="Arial"/>
                <w:lang w:eastAsia="ru-RU"/>
              </w:rPr>
              <w:t>Развитие библиотечного дела в Московской области</w:t>
            </w:r>
            <w:r w:rsidR="0093096F" w:rsidRPr="00B05340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F04D7" w:rsidP="0093096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D1591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D1591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D1591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Люберцы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</w:t>
            </w:r>
            <w:r w:rsidR="00F4617F" w:rsidRPr="00B05340">
              <w:rPr>
                <w:rFonts w:ascii="Arial" w:hAnsi="Arial" w:cs="Arial"/>
                <w:lang w:eastAsia="ru-RU"/>
              </w:rPr>
              <w:t>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296360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303590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310820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318050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325270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332500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D90E8E" w:rsidP="007871A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массовых мероприятий,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проводимых в библиотеках городского округа Люберцы Московской области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107,5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112,5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2.5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31,3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B05340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B05340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B05340" w:rsidRDefault="00F4617F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посещени</w:t>
            </w:r>
            <w:r w:rsidR="0043525D" w:rsidRPr="00B05340">
              <w:rPr>
                <w:rFonts w:ascii="Arial" w:hAnsi="Arial" w:cs="Arial"/>
                <w:lang w:eastAsia="ru-RU"/>
              </w:rPr>
              <w:t>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B05340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B05340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F4617F" w:rsidRPr="00B05340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4378F9" w:rsidRPr="00B05340" w:rsidRDefault="004378F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2.7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4378F9" w:rsidRPr="00B05340" w:rsidRDefault="000E075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4378F9" w:rsidRPr="00B05340" w:rsidRDefault="000E075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78F9" w:rsidRPr="00B05340" w:rsidRDefault="002E094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</w:t>
            </w:r>
            <w:r w:rsidR="000E0753" w:rsidRPr="00B05340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378F9" w:rsidRPr="00B05340" w:rsidRDefault="0052601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378F9" w:rsidRPr="00B05340" w:rsidRDefault="0052601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B05340" w:rsidRDefault="000E075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1295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378F9" w:rsidRPr="00B05340" w:rsidRDefault="0052601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B05340" w:rsidRDefault="0052601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4378F9" w:rsidRPr="00B05340" w:rsidRDefault="0052601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4378F9" w:rsidRPr="00B05340" w:rsidRDefault="000E075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2.8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03109" w:rsidRPr="00B05340" w:rsidRDefault="00B82D46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</w:t>
            </w:r>
            <w:r w:rsidR="00503109" w:rsidRPr="00B05340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03109" w:rsidRPr="00B05340" w:rsidRDefault="00B82D46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B05340" w:rsidRDefault="00754BFB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113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503109" w:rsidRPr="00B05340" w:rsidRDefault="00754BFB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4 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3227" w:type="dxa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102,7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104,94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детей,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привлекаемых к участию в творческих мероприятиях сферы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Отраслевой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9,9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6,19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6,23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6,24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  <w:r w:rsidR="00B82D46" w:rsidRPr="00B05340">
              <w:rPr>
                <w:rFonts w:ascii="Arial" w:hAnsi="Arial" w:cs="Arial"/>
                <w:lang w:eastAsia="ru-RU"/>
              </w:rPr>
              <w:t>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B213D3" w:rsidP="00503109">
            <w:pPr>
              <w:jc w:val="center"/>
              <w:rPr>
                <w:rFonts w:ascii="Arial" w:hAnsi="Arial" w:cs="Arial"/>
                <w:lang w:eastAsia="ru-RU"/>
              </w:rPr>
            </w:pPr>
            <w:hyperlink r:id="rId12" w:history="1">
              <w:r w:rsidR="00503109" w:rsidRPr="00B05340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B05340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503109" w:rsidRPr="00B05340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отремонтированных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3.10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Указ ПРФ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числа участников клубных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формирований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3.14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3.16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920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01,05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3.19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«Творческие люди Подмосковья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2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 творческих фестивалей и конкурсов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2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посетителей театрально-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концертных и киномероприятий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5800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5960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6200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3.23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503109" w:rsidRPr="00B05340" w:rsidRDefault="00AF61A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Число посещений культурных мероприятий</w:t>
            </w:r>
            <w:r w:rsidR="009F5248" w:rsidRPr="00B05340">
              <w:rPr>
                <w:rFonts w:ascii="Arial" w:hAnsi="Arial" w:cs="Arial"/>
                <w:lang w:eastAsia="ru-RU"/>
              </w:rPr>
              <w:t>*</w:t>
            </w:r>
          </w:p>
          <w:p w:rsidR="00A22BDC" w:rsidRPr="00B05340" w:rsidRDefault="00A22BDC" w:rsidP="0050310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Тысяча 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1014,12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1014,12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B05340" w:rsidRDefault="00F668A8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1114,76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1118,07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1166,25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B05340" w:rsidRDefault="00E84AE9" w:rsidP="00E84AE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B05340" w:rsidRDefault="008227A3" w:rsidP="00B93D2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227A3" w:rsidRPr="00B05340" w:rsidRDefault="00306C18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8227A3" w:rsidRPr="00B05340" w:rsidRDefault="00306C18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8227A3" w:rsidRPr="00B05340" w:rsidRDefault="008227A3" w:rsidP="008227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4.1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02,А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02,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Тысяча посещений в смену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430,502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02,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3227" w:type="dxa"/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B05340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02,А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3227" w:type="dxa"/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2552" w:type="dxa"/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Региональный проект "Культурная среда Подмосковья"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02,А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Отношение средней заработной платы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Указ ПФР от 07.05.2012г.           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15,6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7,14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7,21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7,22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7,23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6.4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50 278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51 889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51 989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52 089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52 189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6.5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переоснащению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02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6.6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99,75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01,02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14929" w:type="dxa"/>
            <w:gridSpan w:val="10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085267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085267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085267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7.2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108,5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109,0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05340" w:rsidRPr="00B05340" w:rsidTr="00B05340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322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</w:t>
            </w:r>
          </w:p>
        </w:tc>
      </w:tr>
    </w:tbl>
    <w:p w:rsidR="003816CC" w:rsidRPr="00B05340" w:rsidRDefault="00247902" w:rsidP="00247902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" w:right="2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До 01.01.2022</w:t>
      </w:r>
      <w:r w:rsidR="009F5248" w:rsidRPr="00B05340">
        <w:rPr>
          <w:rFonts w:ascii="Arial" w:hAnsi="Arial" w:cs="Arial"/>
        </w:rPr>
        <w:t xml:space="preserve"> «Увеличение числа посещений культурных мероприятий» </w:t>
      </w:r>
    </w:p>
    <w:p w:rsidR="003816CC" w:rsidRPr="00B05340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</w:p>
    <w:p w:rsidR="007A7BA2" w:rsidRPr="00B05340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Взаимосвязь показателей реализации муниципальной программы «Культура»</w:t>
      </w:r>
    </w:p>
    <w:p w:rsidR="004F6175" w:rsidRPr="00B05340" w:rsidRDefault="004F6175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C02537" w:rsidRPr="00B05340" w:rsidRDefault="00C02537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Таблица 2</w:t>
      </w:r>
    </w:p>
    <w:tbl>
      <w:tblPr>
        <w:tblW w:w="15564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4111"/>
        <w:gridCol w:w="6349"/>
      </w:tblGrid>
      <w:tr w:rsidR="00B05340" w:rsidRPr="00B05340" w:rsidTr="00B05340">
        <w:trPr>
          <w:trHeight w:val="57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№</w:t>
            </w:r>
          </w:p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04DFB" w:rsidRPr="00B05340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D04DFB" w:rsidRPr="00B05340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B05340" w:rsidRPr="00B05340" w:rsidTr="00B05340">
        <w:trPr>
          <w:trHeight w:val="3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B05340" w:rsidRDefault="00D04DFB" w:rsidP="00D04DFB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</w:tr>
      <w:tr w:rsidR="00B05340" w:rsidRPr="00B05340" w:rsidTr="00B05340">
        <w:trPr>
          <w:trHeight w:val="40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B05340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Перевод в электронный вид музейных фондов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52792E" w:rsidRPr="00B05340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52792E" w:rsidRPr="00B05340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B05340" w:rsidRPr="00B05340" w:rsidTr="00B05340">
        <w:trPr>
          <w:trHeight w:val="401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B05340" w:rsidRPr="00B05340" w:rsidTr="00B05340">
        <w:trPr>
          <w:trHeight w:val="268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Формирование книжных фондов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B05340" w:rsidRPr="00B05340" w:rsidTr="00B05340">
        <w:trPr>
          <w:trHeight w:val="439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2.3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Люберцы</w:t>
            </w:r>
          </w:p>
        </w:tc>
      </w:tr>
      <w:tr w:rsidR="00B05340" w:rsidRPr="00B05340" w:rsidTr="00B05340">
        <w:trPr>
          <w:trHeight w:val="1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D401D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культурно</w:t>
            </w:r>
            <w:r w:rsidR="00D401DC" w:rsidRPr="00B05340">
              <w:rPr>
                <w:rFonts w:ascii="Arial" w:hAnsi="Arial" w:cs="Arial"/>
                <w:lang w:eastAsia="ru-RU"/>
              </w:rPr>
              <w:t>-</w:t>
            </w:r>
            <w:r w:rsidRPr="00B05340">
              <w:rPr>
                <w:rFonts w:ascii="Arial" w:hAnsi="Arial" w:cs="Arial"/>
                <w:lang w:eastAsia="ru-RU"/>
              </w:rPr>
              <w:t>массовых мероприятий, проводимых в библиотеках городского округа Люберцы Московской области к уровню 2017 года</w:t>
            </w:r>
          </w:p>
        </w:tc>
      </w:tr>
      <w:tr w:rsidR="00B05340" w:rsidRPr="00B05340" w:rsidTr="00B05340">
        <w:trPr>
          <w:trHeight w:val="6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B05340" w:rsidRPr="00B05340" w:rsidTr="00B05340">
        <w:trPr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B05340" w:rsidRPr="00B05340" w:rsidTr="00B05340">
        <w:trPr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Формирование книжных фондов</w:t>
            </w:r>
          </w:p>
        </w:tc>
        <w:tc>
          <w:tcPr>
            <w:tcW w:w="6349" w:type="dxa"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Поступление в фонды библиотек муниципальных образований</w:t>
            </w:r>
          </w:p>
        </w:tc>
      </w:tr>
      <w:tr w:rsidR="00B05340" w:rsidRPr="00B05340" w:rsidTr="00B05340">
        <w:trPr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</w:tcPr>
          <w:p w:rsidR="00503109" w:rsidRPr="00B05340" w:rsidRDefault="0050310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E65465" w:rsidRPr="00B05340" w:rsidRDefault="00E6546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E65465" w:rsidRPr="00B05340" w:rsidRDefault="00E6546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Подпрограмма 4. </w:t>
            </w:r>
            <w:r w:rsidR="00DF7FD8" w:rsidRPr="00B05340">
              <w:rPr>
                <w:rFonts w:ascii="Arial" w:hAnsi="Arial" w:cs="Arial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</w:p>
        </w:tc>
      </w:tr>
      <w:tr w:rsidR="00B05340" w:rsidRPr="00B05340" w:rsidTr="00B05340">
        <w:trPr>
          <w:trHeight w:val="285"/>
        </w:trPr>
        <w:tc>
          <w:tcPr>
            <w:tcW w:w="709" w:type="dxa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B05340" w:rsidRPr="00B05340" w:rsidTr="00B05340">
        <w:trPr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B05340" w:rsidRPr="00B05340" w:rsidTr="00B05340">
        <w:trPr>
          <w:trHeight w:val="29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B05340" w:rsidRPr="00B05340" w:rsidTr="00B05340">
        <w:trPr>
          <w:trHeight w:val="44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B05340" w:rsidRPr="00B05340" w:rsidTr="00B05340">
        <w:trPr>
          <w:trHeight w:val="12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посещений театров</w:t>
            </w:r>
          </w:p>
        </w:tc>
      </w:tr>
      <w:tr w:rsidR="00B05340" w:rsidRPr="00B05340" w:rsidTr="00B05340">
        <w:trPr>
          <w:trHeight w:val="14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B05340" w:rsidRPr="00B05340" w:rsidTr="00B05340">
        <w:trPr>
          <w:trHeight w:val="2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B213D3" w:rsidP="00181717">
            <w:pPr>
              <w:jc w:val="center"/>
              <w:rPr>
                <w:rFonts w:ascii="Arial" w:hAnsi="Arial" w:cs="Arial"/>
                <w:lang w:eastAsia="ru-RU"/>
              </w:rPr>
            </w:pPr>
            <w:hyperlink r:id="rId13" w:history="1">
              <w:r w:rsidR="00190073" w:rsidRPr="00B05340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190073" w:rsidRPr="00B05340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190073" w:rsidRPr="00B05340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</w:tr>
      <w:tr w:rsidR="00B05340" w:rsidRPr="00B05340" w:rsidTr="00B05340">
        <w:trPr>
          <w:trHeight w:val="54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B05340" w:rsidRPr="00B05340" w:rsidTr="00B05340">
        <w:trPr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организаций культуры (по которым проведен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B05340" w:rsidRPr="00B05340" w:rsidTr="00B05340">
        <w:trPr>
          <w:trHeight w:val="423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</w:tr>
      <w:tr w:rsidR="00B05340" w:rsidRPr="00B05340" w:rsidTr="00B05340">
        <w:trPr>
          <w:trHeight w:val="97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B05340" w:rsidRPr="00B05340" w:rsidTr="00B05340">
        <w:trPr>
          <w:trHeight w:val="134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</w:tr>
      <w:tr w:rsidR="00B05340" w:rsidRPr="00B05340" w:rsidTr="00B05340">
        <w:trPr>
          <w:trHeight w:val="85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B05340" w:rsidRPr="00B05340" w:rsidTr="00B05340">
        <w:trPr>
          <w:trHeight w:val="53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</w:tr>
      <w:tr w:rsidR="00B05340" w:rsidRPr="00B05340" w:rsidTr="00B05340">
        <w:trPr>
          <w:trHeight w:val="57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915C0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</w:tr>
      <w:tr w:rsidR="00B05340" w:rsidRPr="00B05340" w:rsidTr="00B05340">
        <w:trPr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B05340" w:rsidRPr="00B05340" w:rsidTr="00B05340">
        <w:trPr>
          <w:trHeight w:val="37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</w:tr>
      <w:tr w:rsidR="00B05340" w:rsidRPr="00B05340" w:rsidTr="00B05340">
        <w:trPr>
          <w:trHeight w:val="29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B05340" w:rsidRPr="00B05340" w:rsidTr="00B05340">
        <w:trPr>
          <w:trHeight w:val="4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937BD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B05340" w:rsidRPr="00B05340" w:rsidTr="00B05340">
        <w:trPr>
          <w:trHeight w:val="5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 творческих фестивалей и конкурсов</w:t>
            </w:r>
          </w:p>
        </w:tc>
      </w:tr>
      <w:tr w:rsidR="00B05340" w:rsidRPr="00B05340" w:rsidTr="00B05340">
        <w:trPr>
          <w:trHeight w:val="39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B05340" w:rsidRPr="00B05340" w:rsidTr="00B05340">
        <w:trPr>
          <w:trHeight w:val="2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B05340" w:rsidRPr="00B05340" w:rsidTr="00B05340">
        <w:trPr>
          <w:trHeight w:val="248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190073" w:rsidRPr="00B05340" w:rsidRDefault="00AF61A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Число посещений культурных мероприятий</w:t>
            </w:r>
          </w:p>
        </w:tc>
      </w:tr>
      <w:tr w:rsidR="00B05340" w:rsidRPr="00B05340" w:rsidTr="00B05340">
        <w:trPr>
          <w:trHeight w:val="49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</w:tr>
      <w:tr w:rsidR="00B05340" w:rsidRPr="00B05340" w:rsidTr="00B05340">
        <w:trPr>
          <w:trHeight w:val="31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</w:tcPr>
          <w:p w:rsidR="00190073" w:rsidRPr="00B05340" w:rsidRDefault="0019007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B2E0C" w:rsidRPr="00B05340" w:rsidRDefault="004B2E0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4B2E0C" w:rsidRPr="00B05340" w:rsidRDefault="004B2E0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B05340" w:rsidRPr="00B05340" w:rsidTr="00B05340">
        <w:trPr>
          <w:trHeight w:val="42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</w:tr>
      <w:tr w:rsidR="00B05340" w:rsidRPr="00B05340" w:rsidTr="00B05340">
        <w:trPr>
          <w:trHeight w:val="41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B05340" w:rsidRPr="00B05340" w:rsidTr="00B05340">
        <w:trPr>
          <w:trHeight w:val="40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573627" w:rsidRPr="00B05340" w:rsidRDefault="00573627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B05340" w:rsidRPr="00B05340" w:rsidTr="00B05340">
        <w:trPr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</w:tr>
      <w:tr w:rsidR="00B05340" w:rsidRPr="00B05340" w:rsidTr="00B05340">
        <w:trPr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</w:tcPr>
          <w:p w:rsidR="00573627" w:rsidRPr="00B05340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(детские школы искусств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 видам искусств)  (приобретение музыкальных инструментов)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76BB" w:rsidRPr="00B05340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9976BB" w:rsidRPr="00B05340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B05340" w:rsidRPr="00B05340" w:rsidTr="00B05340">
        <w:trPr>
          <w:trHeight w:val="648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B05340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B05340" w:rsidRPr="00B05340" w:rsidTr="00B05340">
        <w:trPr>
          <w:trHeight w:val="824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B05340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B05340" w:rsidRPr="00B05340" w:rsidTr="00B05340">
        <w:trPr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B05340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F04EF4" w:rsidRPr="00B05340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B05340" w:rsidRPr="00B05340" w:rsidTr="00B0534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9B5EAA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B05340" w:rsidRPr="00B05340" w:rsidTr="00B05340">
        <w:trPr>
          <w:trHeight w:val="613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B05340" w:rsidRPr="00B05340" w:rsidTr="00B05340">
        <w:trPr>
          <w:trHeight w:val="75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49421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B05340" w:rsidRPr="00B05340" w:rsidTr="00B05340">
        <w:trPr>
          <w:trHeight w:val="347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</w:t>
            </w:r>
            <w:r w:rsidR="0049421A"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B05340" w:rsidRPr="00B05340" w:rsidTr="00B05340">
        <w:trPr>
          <w:trHeight w:val="388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</w:t>
            </w:r>
            <w:r w:rsidR="0049421A"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B05340" w:rsidRPr="00B05340" w:rsidTr="00B05340">
        <w:trPr>
          <w:trHeight w:val="952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</w:t>
            </w:r>
            <w:r w:rsidR="0049421A"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B05340" w:rsidRPr="00B05340" w:rsidTr="00B05340">
        <w:trPr>
          <w:trHeight w:val="39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B05340" w:rsidRDefault="0049421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6C1E97" w:rsidRPr="00B05340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</w:t>
            </w:r>
            <w:r w:rsidR="006E0028" w:rsidRPr="00B05340">
              <w:rPr>
                <w:rFonts w:ascii="Arial" w:hAnsi="Arial" w:cs="Arial"/>
                <w:lang w:eastAsia="ru-RU"/>
              </w:rPr>
              <w:t>,</w:t>
            </w:r>
            <w:r w:rsidRPr="00B05340">
              <w:rPr>
                <w:rFonts w:ascii="Arial" w:hAnsi="Arial" w:cs="Arial"/>
                <w:lang w:eastAsia="ru-RU"/>
              </w:rPr>
              <w:t xml:space="preserve"> в общей сумме указанной субвенции</w:t>
            </w:r>
          </w:p>
        </w:tc>
      </w:tr>
      <w:tr w:rsidR="00B05340" w:rsidRPr="00B05340" w:rsidTr="00B05340">
        <w:trPr>
          <w:trHeight w:val="31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14855" w:type="dxa"/>
            <w:gridSpan w:val="3"/>
            <w:shd w:val="clear" w:color="000000" w:fill="FFFFFF"/>
            <w:vAlign w:val="center"/>
          </w:tcPr>
          <w:p w:rsidR="009B5EAA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9. Развитие парков культуры и отдыха</w:t>
            </w:r>
          </w:p>
        </w:tc>
      </w:tr>
      <w:tr w:rsidR="00B05340" w:rsidRPr="00B05340" w:rsidTr="00B05340">
        <w:trPr>
          <w:trHeight w:val="40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B05340" w:rsidRPr="00B05340" w:rsidTr="00B05340">
        <w:trPr>
          <w:trHeight w:val="360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B05340" w:rsidRPr="00B05340" w:rsidTr="00B05340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B05340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9" w:type="dxa"/>
            <w:shd w:val="clear" w:color="000000" w:fill="FFFFFF"/>
            <w:vAlign w:val="center"/>
            <w:hideMark/>
          </w:tcPr>
          <w:p w:rsidR="007A7BA2" w:rsidRPr="00B05340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B05340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915C0E" w:rsidRPr="00B05340" w:rsidRDefault="00915C0E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915C0E" w:rsidRPr="00B05340" w:rsidRDefault="00915C0E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915C0E" w:rsidRPr="00B05340" w:rsidRDefault="00915C0E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F72A9C" w:rsidRPr="00B05340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№2</w:t>
      </w:r>
    </w:p>
    <w:p w:rsidR="00F72A9C" w:rsidRPr="00B05340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F72A9C" w:rsidRPr="00B05340" w:rsidRDefault="00F72A9C" w:rsidP="00181717">
      <w:pPr>
        <w:spacing w:after="240"/>
        <w:ind w:right="136"/>
        <w:jc w:val="center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52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685"/>
        <w:gridCol w:w="1499"/>
        <w:gridCol w:w="5381"/>
        <w:gridCol w:w="3064"/>
        <w:gridCol w:w="1945"/>
      </w:tblGrid>
      <w:tr w:rsidR="00B05340" w:rsidRPr="00B05340" w:rsidTr="00B05340">
        <w:trPr>
          <w:trHeight w:val="20"/>
        </w:trPr>
        <w:tc>
          <w:tcPr>
            <w:tcW w:w="684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306D7F" w:rsidP="00306D7F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Наименование показателя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Единица измерения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Методика расчета</w:t>
            </w:r>
            <w:r w:rsidR="00A13729" w:rsidRPr="00B05340">
              <w:rPr>
                <w:rFonts w:ascii="Arial" w:hAnsi="Arial" w:cs="Arial"/>
                <w:bCs/>
                <w:lang w:eastAsia="ru-RU"/>
              </w:rPr>
              <w:t xml:space="preserve"> показателя</w:t>
            </w:r>
          </w:p>
        </w:tc>
        <w:tc>
          <w:tcPr>
            <w:tcW w:w="3064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Источник данных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64463F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Период представления </w:t>
            </w:r>
            <w:r w:rsidRPr="00B05340">
              <w:rPr>
                <w:rFonts w:ascii="Arial" w:hAnsi="Arial" w:cs="Arial"/>
                <w:bCs/>
                <w:lang w:eastAsia="ru-RU"/>
              </w:rPr>
              <w:lastRenderedPageBreak/>
              <w:t>отчетности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3729" w:rsidRPr="00B05340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6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auto" w:fill="auto"/>
            <w:vAlign w:val="center"/>
            <w:hideMark/>
          </w:tcPr>
          <w:p w:rsidR="00F72A9C" w:rsidRPr="00B05340" w:rsidRDefault="00C42166" w:rsidP="00C4216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Подпрограмма 2 «Развитие музейного дела в</w:t>
            </w:r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  <w:r w:rsidRPr="00B05340">
              <w:rPr>
                <w:rFonts w:ascii="Arial" w:hAnsi="Arial" w:cs="Arial"/>
                <w:bCs/>
                <w:lang w:eastAsia="ru-RU"/>
              </w:rPr>
              <w:t>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B05340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 31.12.2020 года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посетителей в отчетном году, тыс. чел.;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 количество посетителей в предыдущем году, тыс. чел.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 01.01.2021 года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У% - количество посещений по отношению к 2017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посещений в отчетном году, тыс. чел.;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 количество посещений в 2017 году, тыс. чел.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 01.01.2021 наименование показателя «Увеличение общего количества посещений муниципальных музеев» изменено на «Увеличение общего количества посещений музеев» 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B05340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F72A9C" w:rsidRPr="00B05340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>До 31.12.2020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>МФ</w:t>
            </w:r>
            <w:r w:rsidR="005732C3" w:rsidRPr="00B05340">
              <w:rPr>
                <w:rFonts w:ascii="Arial" w:eastAsia="Calibri" w:hAnsi="Arial" w:cs="Arial"/>
                <w:lang w:eastAsia="ru-RU"/>
              </w:rPr>
              <w:t>%</w:t>
            </w:r>
            <w:r w:rsidRPr="00B05340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по отношению к предыдущему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lastRenderedPageBreak/>
              <w:t>Мфп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>С 01.01.2021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eastAsia="Calibri" w:hAnsi="Arial" w:cs="Arial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05340">
              <w:rPr>
                <w:rFonts w:ascii="Arial" w:eastAsia="Calibri" w:hAnsi="Arial" w:cs="Arial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Мфп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F72A9C" w:rsidRPr="00B05340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Подпрограмма 3 «Развитие библиотечного дела</w:t>
            </w:r>
            <w:r w:rsidRPr="00B05340">
              <w:rPr>
                <w:rFonts w:ascii="Arial" w:hAnsi="Arial" w:cs="Arial"/>
                <w:lang w:eastAsia="ru-RU"/>
              </w:rPr>
              <w:t xml:space="preserve"> в </w:t>
            </w:r>
            <w:r w:rsidRPr="00B05340">
              <w:rPr>
                <w:rFonts w:ascii="Arial" w:hAnsi="Arial" w:cs="Arial"/>
                <w:bCs/>
                <w:lang w:eastAsia="ru-RU"/>
              </w:rPr>
              <w:t>Московской области 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8A5664" w:rsidRPr="00B05340" w:rsidRDefault="008A5664" w:rsidP="008A566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8A5664" w:rsidRPr="00B05340" w:rsidRDefault="0043525D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, где:</w:t>
            </w:r>
          </w:p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 - количество библиотек, внедривших стандарты деятельности библиотеки нового формата;</w:t>
            </w:r>
          </w:p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</w:p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8A5664" w:rsidRPr="00B05340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8A5664" w:rsidRPr="00B05340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8A5664" w:rsidRPr="00B05340" w:rsidRDefault="008A5664" w:rsidP="008A566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8A5664" w:rsidRPr="00B05340" w:rsidRDefault="008A5664" w:rsidP="0043525D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8A5664" w:rsidRPr="00B05340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У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об.н.к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>.=</w:t>
            </w:r>
            <w:r w:rsidRPr="00B05340">
              <w:rPr>
                <w:rFonts w:ascii="Arial" w:hAnsi="Arial" w:cs="Arial"/>
                <w:vertAlign w:val="superscript"/>
                <w:lang w:eastAsia="ru-RU"/>
              </w:rPr>
              <w:t xml:space="preserve"> (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Кт.к.н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.)х 100%, где </w:t>
            </w:r>
          </w:p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общий объем книг библиотек;</w:t>
            </w:r>
          </w:p>
          <w:p w:rsidR="008A5664" w:rsidRPr="00B05340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Кт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.к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.н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 требуемый норматив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8A5664" w:rsidRPr="00B05340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8A5664" w:rsidRPr="00B05340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B05340" w:rsidRDefault="00BE516A" w:rsidP="009B2D8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  <w:r w:rsidR="009B2D81" w:rsidRPr="00B05340">
              <w:rPr>
                <w:rFonts w:ascii="Arial" w:hAnsi="Arial" w:cs="Arial"/>
                <w:lang w:eastAsia="ru-RU"/>
              </w:rPr>
              <w:t>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роста числа пользователей муниципальных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библиотек  городского округа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Люберцы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F72A9C" w:rsidRPr="00B05340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Ч</w:t>
            </w:r>
            <w:r w:rsidR="008A5664" w:rsidRPr="00B05340">
              <w:rPr>
                <w:rFonts w:ascii="Arial" w:hAnsi="Arial" w:cs="Arial"/>
                <w:lang w:eastAsia="ru-RU"/>
              </w:rPr>
              <w:t>еловек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Число посетителей библиотек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№ 6-НК «Сведения о деятельности библиотек»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9B2D81" w:rsidRPr="00B05340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2.4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9B2D81" w:rsidRPr="00B05340" w:rsidRDefault="00D90E8E" w:rsidP="00D401DC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9B2D81" w:rsidRPr="00B05340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9B2D81" w:rsidRPr="00B05340" w:rsidRDefault="009B2D81" w:rsidP="004352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 </w:t>
            </w:r>
            <w:proofErr w:type="spellStart"/>
            <w:r w:rsidRPr="00B05340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= </w:t>
            </w:r>
            <w:r w:rsidRPr="00B05340">
              <w:rPr>
                <w:rFonts w:ascii="Arial" w:hAnsi="Arial" w:cs="Arial"/>
                <w:lang w:eastAsia="ru-RU"/>
              </w:rPr>
              <w:t>Б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9B2D81" w:rsidRPr="00B05340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B2D81" w:rsidRPr="00B05340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B05340" w:rsidRDefault="00BE516A" w:rsidP="009B2D8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</w:t>
            </w:r>
            <w:r w:rsidR="009B2D81"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,</w:t>
            </w:r>
          </w:p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B05340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F72A9C" w:rsidRPr="00B05340" w:rsidRDefault="00F72A9C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посещени</w:t>
            </w:r>
            <w:r w:rsidR="0043525D" w:rsidRPr="00B05340">
              <w:rPr>
                <w:rFonts w:ascii="Arial" w:hAnsi="Arial" w:cs="Arial"/>
                <w:lang w:eastAsia="ru-RU"/>
              </w:rPr>
              <w:t>е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ПБ =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/Н, где</w:t>
            </w:r>
          </w:p>
          <w:p w:rsidR="00F72A9C" w:rsidRPr="00B05340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посещений;</w:t>
            </w:r>
          </w:p>
          <w:p w:rsidR="00F72A9C" w:rsidRPr="00B05340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2276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статистического наблюдения </w:t>
            </w:r>
          </w:p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6-НК «Сведения об общедоступной (публичной) библиотеке»,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72A9C" w:rsidRPr="00B05340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937BDC" w:rsidRPr="00B05340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2.7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937BDC" w:rsidRPr="00B05340" w:rsidRDefault="00937BD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937BDC" w:rsidRPr="00B05340" w:rsidRDefault="00CF251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937BDC" w:rsidRPr="00B05340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КЭ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Vфед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, где</w:t>
            </w:r>
          </w:p>
          <w:p w:rsidR="00937BDC" w:rsidRPr="00B05340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фед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объем средств, поступивших из федерального бюджета;</w:t>
            </w:r>
          </w:p>
          <w:p w:rsidR="00937BDC" w:rsidRPr="00B05340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Сс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средняя стоимость книги </w:t>
            </w:r>
          </w:p>
          <w:p w:rsidR="00937BDC" w:rsidRPr="00B05340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(550 руб.)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937BDC" w:rsidRPr="00B05340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37BDC" w:rsidRPr="00B05340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2.8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посещений организаций культуры по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отношению к уровню 2017 года (в части посещений библиотек)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3109" w:rsidRPr="00B05340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Б =</w:t>
            </w: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Бт</w:t>
            </w:r>
            <w:proofErr w:type="gramStart"/>
            <w:r w:rsidRPr="00B05340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B05340">
              <w:rPr>
                <w:rFonts w:ascii="Arial" w:eastAsiaTheme="minorEastAsia" w:hAnsi="Arial" w:cs="Arial"/>
                <w:lang w:eastAsia="ru-RU"/>
              </w:rPr>
              <w:t>/Б2017*100, где:</w:t>
            </w:r>
          </w:p>
          <w:p w:rsidR="00503109" w:rsidRPr="00B05340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B05340">
              <w:rPr>
                <w:rFonts w:ascii="Arial" w:eastAsiaTheme="minorEastAsia" w:hAnsi="Arial" w:cs="Arial"/>
                <w:lang w:eastAsia="ru-RU"/>
              </w:rPr>
              <w:t>Б</w:t>
            </w:r>
            <w:proofErr w:type="gram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503109" w:rsidRPr="00B05340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Бт.г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. – количество посещений библиотек в </w:t>
            </w:r>
            <w:r w:rsidRPr="00B05340">
              <w:rPr>
                <w:rFonts w:ascii="Arial" w:eastAsiaTheme="minorEastAsia" w:hAnsi="Arial" w:cs="Arial"/>
                <w:lang w:eastAsia="ru-RU"/>
              </w:rPr>
              <w:lastRenderedPageBreak/>
              <w:t>текущем году, ед.;</w:t>
            </w:r>
          </w:p>
          <w:p w:rsidR="00503109" w:rsidRPr="00B05340" w:rsidRDefault="00503109" w:rsidP="00503109">
            <w:pPr>
              <w:rPr>
                <w:rFonts w:ascii="Arial" w:hAnsi="Arial" w:cs="Arial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B05340" w:rsidRDefault="00503109" w:rsidP="00503109">
            <w:pPr>
              <w:rPr>
                <w:rFonts w:ascii="Arial" w:hAnsi="Arial" w:cs="Arial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lastRenderedPageBreak/>
              <w:t xml:space="preserve">Форма федерального статистического наблюдения № 6-НК «Сведения об </w:t>
            </w:r>
            <w:r w:rsidRPr="00B05340">
              <w:rPr>
                <w:rFonts w:ascii="Arial" w:eastAsiaTheme="minorEastAsia" w:hAnsi="Arial" w:cs="Arial"/>
                <w:lang w:eastAsia="ru-RU"/>
              </w:rPr>
              <w:lastRenderedPageBreak/>
              <w:t>общедоступной (публичной) библиотеке», утвержденная приказом Росстата от 18.10.2021 № 713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B05340" w:rsidRDefault="00503109" w:rsidP="00503109">
            <w:pPr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lastRenderedPageBreak/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(Т + М + Б + КДУ + КДФ+ ДШИ + АК+КО) / (Т2017 + М2017 + Б2017 + КДУ2017 +КДФ2017 + ДШИ2017  + АК2017+КО2017) х 100 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человек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;К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ДУ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/ КДУ2017 – количество посещений платных 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/КО 2017-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  № 7-НК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У% - доля детей, привлекаемых к участию в творческих мероприятия;</w:t>
            </w:r>
            <w:proofErr w:type="gramEnd"/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детей, привлекаемых к участию в творческих коллективах, тыс. чел.;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=(Н+Ш)/Чср×100%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Ш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Чср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Мособлстата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).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381" w:type="dxa"/>
            <w:shd w:val="clear" w:color="auto" w:fill="auto"/>
            <w:hideMark/>
          </w:tcPr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064" w:type="dxa"/>
            <w:shd w:val="clear" w:color="auto" w:fill="auto"/>
            <w:hideMark/>
          </w:tcPr>
          <w:p w:rsidR="00503109" w:rsidRPr="00B05340" w:rsidRDefault="00503109" w:rsidP="00503109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Т </w:t>
            </w:r>
            <w:proofErr w:type="spellStart"/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 = </w:t>
            </w:r>
            <w:r w:rsidRPr="00B05340">
              <w:rPr>
                <w:rFonts w:ascii="Arial" w:hAnsi="Arial" w:cs="Arial"/>
                <w:lang w:eastAsia="ru-RU"/>
              </w:rPr>
              <w:t>Т</w:t>
            </w:r>
            <w:proofErr w:type="gramEnd"/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r w:rsidRPr="00B05340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Т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Х </w:t>
            </w:r>
            <w:r w:rsidRPr="00B05340">
              <w:rPr>
                <w:rFonts w:ascii="Arial" w:hAnsi="Arial" w:cs="Arial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9-НК «Сведения о деятельности театра»,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x 100%, где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% - доля учреждений, соответствующих требованиям безопасности,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Базовый показатель,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Общее количество  учреждений,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соответствующих требованиям безопасности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B213D3" w:rsidP="00503109">
            <w:pPr>
              <w:rPr>
                <w:rFonts w:ascii="Arial" w:hAnsi="Arial" w:cs="Arial"/>
                <w:lang w:eastAsia="ru-RU"/>
              </w:rPr>
            </w:pPr>
            <w:hyperlink r:id="rId14" w:history="1">
              <w:r w:rsidR="00503109" w:rsidRPr="00B05340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B05340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503109" w:rsidRPr="00B05340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ДШИиУ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КЗ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АК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ДШИиУ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>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B05340">
              <w:rPr>
                <w:rFonts w:ascii="Arial" w:hAnsi="Arial" w:cs="Arial"/>
                <w:lang w:eastAsia="ru-RU"/>
              </w:rPr>
              <w:t>оборудование и материалы;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КЗ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АК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05340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05340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ДШИиУ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КЗ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+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АК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) + (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ЛДШИиУ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ЛКЗ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ЛАК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ЛБм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) – </w:t>
            </w:r>
            <w:r w:rsidRPr="00B05340">
              <w:rPr>
                <w:rFonts w:ascii="Arial" w:hAnsi="Arial" w:cs="Arial"/>
                <w:lang w:eastAsia="ru-RU"/>
              </w:rPr>
              <w:t>расчет показателя за отчетный год,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ЛДШИиУ</w:t>
            </w:r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B05340">
              <w:rPr>
                <w:rFonts w:ascii="Arial" w:hAnsi="Arial" w:cs="Arial"/>
                <w:lang w:eastAsia="ru-RU"/>
              </w:rPr>
              <w:t>оборудование и материалы в текущем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ЛКЗ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ЛАК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05340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ЛБм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05340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доли учреждений клубного типа, соответствующих Требованиям к условиям деятельности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культурно-досуговых учреждений Московской области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*100, где:</w:t>
            </w:r>
          </w:p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Отчет о результатах оценки культурно-досуговых учреждений Московской области на соответствие требованиям к условиям культурно-досуговых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учреждений Московской области (стандарту)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05340">
              <w:rPr>
                <w:rFonts w:ascii="Arial" w:hAnsi="Arial" w:cs="Arial"/>
                <w:lang w:eastAsia="ru-RU"/>
              </w:rPr>
              <w:t>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05340">
              <w:rPr>
                <w:rFonts w:ascii="Arial" w:hAnsi="Arial" w:cs="Arial"/>
                <w:lang w:eastAsia="ru-RU"/>
              </w:rPr>
              <w:t>ДШИ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05340">
              <w:rPr>
                <w:rFonts w:ascii="Arial" w:hAnsi="Arial" w:cs="Arial"/>
                <w:lang w:eastAsia="ru-RU"/>
              </w:rPr>
              <w:t>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05340">
              <w:rPr>
                <w:rFonts w:ascii="Arial" w:hAnsi="Arial" w:cs="Arial"/>
                <w:lang w:eastAsia="ru-RU"/>
              </w:rPr>
              <w:t>расчет базового показателя за 2019 год,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05340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2019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05340">
              <w:rPr>
                <w:rFonts w:ascii="Arial" w:hAnsi="Arial" w:cs="Arial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2019 – </w:t>
            </w:r>
            <w:r w:rsidRPr="00B05340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ДШИ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ДШИ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>)+ (</w:t>
            </w:r>
            <w:r w:rsidRPr="00B05340">
              <w:rPr>
                <w:rFonts w:ascii="Arial" w:hAnsi="Arial" w:cs="Arial"/>
                <w:lang w:eastAsia="ru-RU"/>
              </w:rPr>
              <w:t>Д 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 +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ДДШИ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05340">
              <w:rPr>
                <w:rFonts w:ascii="Arial" w:hAnsi="Arial" w:cs="Arial"/>
                <w:lang w:eastAsia="ru-RU"/>
              </w:rPr>
              <w:t>ДЦКР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>)=</w:t>
            </w:r>
            <w:r w:rsidRPr="00B05340">
              <w:rPr>
                <w:rFonts w:ascii="Arial" w:hAnsi="Arial" w:cs="Arial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год</w:t>
            </w:r>
            <w:proofErr w:type="spellEnd"/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,где: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ДМ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B05340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ДКДУс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</w:t>
            </w:r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B05340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ДЦКР</w:t>
            </w:r>
            <w:r w:rsidRPr="00B05340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gramStart"/>
            <w:r w:rsidRPr="00B05340">
              <w:rPr>
                <w:rFonts w:ascii="Arial" w:hAnsi="Arial" w:cs="Arial"/>
                <w:vertAlign w:val="subscript"/>
                <w:lang w:eastAsia="ru-RU"/>
              </w:rPr>
              <w:t>9</w:t>
            </w:r>
            <w:proofErr w:type="gramEnd"/>
            <w:r w:rsidRPr="00B05340">
              <w:rPr>
                <w:rFonts w:ascii="Arial" w:hAnsi="Arial" w:cs="Arial"/>
                <w:vertAlign w:val="subscript"/>
                <w:lang w:eastAsia="ru-RU"/>
              </w:rPr>
              <w:t xml:space="preserve"> – </w:t>
            </w:r>
            <w:r w:rsidRPr="00B05340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числа посещений платных культурно-массовых мероприятий клубов и домов культуры к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уровню 2017 года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КДУот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. - число посещений платных культурно-массовых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 7-НК «Сведения об организации культурно-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2C4366" w:rsidRPr="00B05340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2C4366" w:rsidRPr="00B05340" w:rsidRDefault="002C4366" w:rsidP="002C436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2C4366" w:rsidRPr="00B05340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2C4366" w:rsidRPr="00B05340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503109" w:rsidRPr="00B05340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муниципальных учреждений культуры городского округа Люберцы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благоустройству территории  государственных учреждений культуры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№ КС-2), справка о стоимости выполненных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работ и затрат (форма № КС-3)</w:t>
            </w:r>
            <w:proofErr w:type="gramEnd"/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 кинооборудование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деятельности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по сравнению с предыдущим годом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 У% - доходы от предпринимательской и иной приносящей доход деятельности по отношению к предыдущему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lastRenderedPageBreak/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количество доходов от предпринимательской и иной приносящей доход деятельности в отчетном году,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Формы федерального статистического наблюдения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3.17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Ч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i</w:t>
            </w:r>
            <w:proofErr w:type="spellEnd"/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. +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Чi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 - число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. -  число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. -   прирост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в текущем году.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Отчет Управления предпринимательства и инвестиций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>I</w:t>
            </w:r>
            <w:r w:rsidRPr="00B05340">
              <w:rPr>
                <w:rFonts w:ascii="Arial" w:hAnsi="Arial" w:cs="Arial"/>
                <w:lang w:eastAsia="ru-RU"/>
              </w:rPr>
              <w:t xml:space="preserve"> =</w:t>
            </w:r>
            <w:r w:rsidRPr="00B05340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тг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/ </w:t>
            </w:r>
            <w:r w:rsidRPr="00B05340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прг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*100, 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Nт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текущем году;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Nпр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Указ Президента Российской Федерации 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№ 7-НК.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3.19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образования сферы культуры Московской области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области, определенных по итогам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3.20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381" w:type="dxa"/>
            <w:shd w:val="clear" w:color="auto" w:fill="auto"/>
            <w:hideMark/>
          </w:tcPr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I=</w:t>
            </w: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Пт</w:t>
            </w:r>
            <w:proofErr w:type="gramStart"/>
            <w:r w:rsidRPr="00B05340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B05340">
              <w:rPr>
                <w:rFonts w:ascii="Arial" w:eastAsiaTheme="minorEastAsia" w:hAnsi="Arial" w:cs="Arial"/>
                <w:lang w:eastAsia="ru-RU"/>
              </w:rPr>
              <w:t>/П2010*100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503109" w:rsidRPr="00B05340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>. – количество посещений организаций культуры, в текущем году, ед.; П2010 – количество посещений организаций культуры в 2010 году, ед.</w:t>
            </w:r>
          </w:p>
        </w:tc>
        <w:tc>
          <w:tcPr>
            <w:tcW w:w="3064" w:type="dxa"/>
            <w:shd w:val="clear" w:color="auto" w:fill="auto"/>
            <w:hideMark/>
          </w:tcPr>
          <w:p w:rsidR="00503109" w:rsidRPr="00B05340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B05340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3.22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зрителей рассчитывается по формуле: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N_2017=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баз+1,28%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Eбаз</w:t>
            </w:r>
            <w:proofErr w:type="spellEnd"/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N_2017 – количество зрителей соответствующего года,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баз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Мособлкино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, КЦ им.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Л.Орловой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, ЦКИ (внутриведомственные отчеты).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 2018 года по 2021 расчёт ведется по формуле: N=N_п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+1%N_п.г.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N_п.г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. – значение прошлого года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3.23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503109" w:rsidRPr="00B05340" w:rsidRDefault="00AF61A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Тысяча единиц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val="en-US"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>I(t) = A(t) + B(t) + C(t) + D(t) + E(t) + F(t) + G(t) + H(t) + J(t) + K(t) + L(t) + M(t) + N(t),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I(t) - суммарное число посещений культурных мероприятий;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A(t) - число посещений библиотек;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C(t) - число посещений музеев;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D(t) - число посещений театров;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E(t) - число посещений парков культуры и отдыха;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G(t) - число посещений цирков;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H(t) - число посещений зоопарков;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J(t) - число посещений кинотеатров;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обращений к цифровым ресурсам данного субъекта;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503109" w:rsidRPr="00B05340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t - отчетный период.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03109" w:rsidRPr="00B05340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Годовая 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53C09" w:rsidRPr="00B05340" w:rsidRDefault="00A53C09" w:rsidP="00A53C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3.24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53C09" w:rsidRPr="00B05340" w:rsidRDefault="00A53C09" w:rsidP="00A53C0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A53C09" w:rsidRPr="00B05340" w:rsidRDefault="00A53C09" w:rsidP="00A53C0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 по отношению к базовому значению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I =</w:t>
            </w: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Пт</w:t>
            </w:r>
            <w:proofErr w:type="gramStart"/>
            <w:r w:rsidRPr="00B05340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B05340">
              <w:rPr>
                <w:rFonts w:ascii="Arial" w:eastAsiaTheme="minorEastAsia" w:hAnsi="Arial" w:cs="Arial"/>
                <w:lang w:eastAsia="ru-RU"/>
              </w:rPr>
              <w:t>/П2017*100</w:t>
            </w:r>
          </w:p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I – количество посещений организаций культуры по отношению к  2017 году;</w:t>
            </w:r>
          </w:p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П2017 – количество посещений организаций культуры в 2017 году, ед.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B05340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B05340" w:rsidRDefault="00A53C09" w:rsidP="00A53C09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 xml:space="preserve">Квартальная 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3.25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 организаций культуры (профессиональных театров) по отношению к 2017 году; </w:t>
            </w:r>
          </w:p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B05340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B05340">
              <w:rPr>
                <w:rFonts w:ascii="Arial" w:eastAsiaTheme="minorEastAsia" w:hAnsi="Arial" w:cs="Arial"/>
                <w:lang w:eastAsia="ru-RU"/>
              </w:rPr>
              <w:t xml:space="preserve">. – число посещений профессиональных театров Московской области в текущем году, ед.; </w:t>
            </w:r>
          </w:p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БЗ – количество посещений профессиональных театров Московской области в 2017 (базовом) году, ед.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B05340" w:rsidRDefault="00306C18" w:rsidP="00306C18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B05340">
              <w:rPr>
                <w:rFonts w:ascii="Arial" w:eastAsiaTheme="minorEastAsia" w:hAnsi="Arial" w:cs="Arial"/>
                <w:lang w:eastAsia="ru-RU"/>
              </w:rPr>
              <w:t xml:space="preserve">Квартальная 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4. 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 xml:space="preserve">Подпрограмма 5 «Укрепление материально-технической базы государственных и муниципальных учреждений культуры, </w:t>
            </w:r>
            <w:r w:rsidRPr="00B05340">
              <w:rPr>
                <w:rFonts w:ascii="Arial" w:hAnsi="Arial" w:cs="Arial"/>
                <w:bCs/>
                <w:lang w:eastAsia="ru-RU"/>
              </w:rPr>
              <w:lastRenderedPageBreak/>
              <w:t>образовательных организаций в сфере культуры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4.1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КДУ 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 ЦКР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ΔДШИ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4.3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Тысяча посещений в смену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rPr>
                <w:rFonts w:ascii="Arial" w:hAnsi="Arial" w:cs="Arial"/>
                <w:lang w:val="en-US"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 xml:space="preserve">Ii =∑t </w:t>
            </w: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B05340">
              <w:rPr>
                <w:rFonts w:ascii="Arial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где</w:t>
            </w:r>
            <w:proofErr w:type="spellEnd"/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>Ii</w:t>
            </w:r>
            <w:r w:rsidRPr="00B05340">
              <w:rPr>
                <w:rFonts w:ascii="Arial" w:hAnsi="Arial" w:cs="Arial"/>
                <w:lang w:eastAsia="ru-RU"/>
              </w:rPr>
              <w:t xml:space="preserve">- число посещений организаций культуры в </w:t>
            </w:r>
            <w:r w:rsidRPr="00B05340">
              <w:rPr>
                <w:rFonts w:ascii="Arial" w:hAnsi="Arial" w:cs="Arial"/>
                <w:lang w:val="en-US" w:eastAsia="ru-RU"/>
              </w:rPr>
              <w:t>i</w:t>
            </w:r>
            <w:r w:rsidRPr="00B05340">
              <w:rPr>
                <w:rFonts w:ascii="Arial" w:hAnsi="Arial" w:cs="Arial"/>
                <w:lang w:eastAsia="ru-RU"/>
              </w:rPr>
              <w:t>-м году по отношению к базовому (2018) году, %;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число посещений организаций культуры </w:t>
            </w:r>
            <w:r w:rsidRPr="00B05340">
              <w:rPr>
                <w:rFonts w:ascii="Arial" w:hAnsi="Arial" w:cs="Arial"/>
                <w:lang w:val="en-US" w:eastAsia="ru-RU"/>
              </w:rPr>
              <w:t>t</w:t>
            </w:r>
            <w:r w:rsidRPr="00B05340">
              <w:rPr>
                <w:rFonts w:ascii="Arial" w:hAnsi="Arial" w:cs="Arial"/>
                <w:lang w:eastAsia="ru-RU"/>
              </w:rPr>
              <w:t xml:space="preserve">-вида в </w:t>
            </w:r>
            <w:r w:rsidRPr="00B05340">
              <w:rPr>
                <w:rFonts w:ascii="Arial" w:hAnsi="Arial" w:cs="Arial"/>
                <w:lang w:val="en-US" w:eastAsia="ru-RU"/>
              </w:rPr>
              <w:t>i</w:t>
            </w:r>
            <w:r w:rsidRPr="00B05340">
              <w:rPr>
                <w:rFonts w:ascii="Arial" w:hAnsi="Arial" w:cs="Arial"/>
                <w:lang w:eastAsia="ru-RU"/>
              </w:rPr>
              <w:t>-м году, тыс. посещений;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>At</w:t>
            </w:r>
            <w:r w:rsidRPr="00B05340">
              <w:rPr>
                <w:rFonts w:ascii="Arial" w:hAnsi="Arial" w:cs="Arial"/>
                <w:lang w:eastAsia="ru-RU"/>
              </w:rPr>
              <w:t xml:space="preserve">2018 - число посещений организаций культуры </w:t>
            </w:r>
            <w:r w:rsidRPr="00B05340">
              <w:rPr>
                <w:rFonts w:ascii="Arial" w:hAnsi="Arial" w:cs="Arial"/>
                <w:lang w:val="en-US" w:eastAsia="ru-RU"/>
              </w:rPr>
              <w:t>t</w:t>
            </w:r>
            <w:r w:rsidRPr="00B05340">
              <w:rPr>
                <w:rFonts w:ascii="Arial" w:hAnsi="Arial" w:cs="Arial"/>
                <w:lang w:eastAsia="ru-RU"/>
              </w:rPr>
              <w:t>-вида в 2018 (базовом) году, тыс. посещений;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>i</w:t>
            </w:r>
            <w:r w:rsidRPr="00B05340">
              <w:rPr>
                <w:rFonts w:ascii="Arial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B05340">
              <w:rPr>
                <w:rFonts w:ascii="Arial" w:hAnsi="Arial" w:cs="Arial"/>
                <w:lang w:val="en-US" w:eastAsia="ru-RU"/>
              </w:rPr>
              <w:t>i</w:t>
            </w:r>
            <w:r w:rsidRPr="00B05340">
              <w:rPr>
                <w:rFonts w:ascii="Arial" w:hAnsi="Arial" w:cs="Arial"/>
                <w:lang w:eastAsia="ru-RU"/>
              </w:rPr>
              <w:t>=2019,2020,2021,2022,2023,2024;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val="en-US" w:eastAsia="ru-RU"/>
              </w:rPr>
            </w:pPr>
            <w:r w:rsidRPr="00B05340">
              <w:rPr>
                <w:rFonts w:ascii="Arial" w:hAnsi="Arial" w:cs="Arial"/>
                <w:lang w:val="en-US" w:eastAsia="ru-RU"/>
              </w:rPr>
              <w:t xml:space="preserve">t- </w:t>
            </w: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вид</w:t>
            </w:r>
            <w:proofErr w:type="spellEnd"/>
            <w:r w:rsidRPr="00B05340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организации</w:t>
            </w:r>
            <w:proofErr w:type="spellEnd"/>
            <w:r w:rsidRPr="00B05340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B05340">
              <w:rPr>
                <w:rFonts w:ascii="Arial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22.07.2020 № Р-944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06C18" w:rsidRPr="00B05340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06C18" w:rsidRPr="00B05340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Количество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lastRenderedPageBreak/>
              <w:t>инстр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Распоряжение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Министерства культуры Российской Федерации от 19.04.2019 № Р-655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Годовой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5.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= ЗДОП / ЗУх100,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306C18" w:rsidRPr="00B05340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07.05.2012 № 597»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306C18" w:rsidRPr="00B05340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= (ЧДОП (5-18) </w:t>
            </w:r>
            <w:r w:rsidRPr="00B05340">
              <w:rPr>
                <w:rFonts w:ascii="Arial" w:hAnsi="Arial" w:cs="Arial"/>
                <w:bCs/>
                <w:lang w:eastAsia="ru-RU"/>
              </w:rPr>
              <w:t xml:space="preserve">/ </w:t>
            </w:r>
            <w:r w:rsidRPr="00B05340">
              <w:rPr>
                <w:rFonts w:ascii="Arial" w:hAnsi="Arial" w:cs="Arial"/>
                <w:lang w:eastAsia="ru-RU"/>
              </w:rPr>
              <w:t>Ч (5-18))Х100,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1-ДШИ «Сведения о детской музыкальной, художественной, хореографической школе и школе искусств»  </w:t>
            </w:r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= (ЧДОП (7-15)/Ч (7-15))Х100,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Ч (7-15)-общая численность детей в возрасте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от 7 до 15 лет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05340">
              <w:rPr>
                <w:rFonts w:ascii="Arial" w:hAnsi="Arial" w:cs="Arial"/>
                <w:bCs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А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Аа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/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х 100%, 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А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Аа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Росархива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Ежеквартально</w:t>
            </w:r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6.2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Vаф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х 100%,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B05340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аф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) 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образования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Дпэц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 / Д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х 100%, 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общее количество документов, переведенных в электронно-цифровую форму;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общее количество архивных документов, находящихся на хранении в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муниципальном архиве муниципального образования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24.10.2016 № 30 Исх-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6.4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99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3064" w:type="dxa"/>
            <w:shd w:val="clear" w:color="000000" w:fill="FFFFFF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на</w:t>
            </w:r>
            <w:proofErr w:type="gramEnd"/>
          </w:p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1945" w:type="dxa"/>
            <w:shd w:val="clear" w:color="auto" w:fill="auto"/>
            <w:vAlign w:val="center"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К=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Кф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>,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Кф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Акт выполненных работ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субвенции бюджету муниципального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х 100, 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С – доля субвенции бюджету муниципального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Отчет об использовании субвенций бюджетам городских округов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4574" w:type="dxa"/>
            <w:gridSpan w:val="5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7.1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Но =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x 100,где: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нормативная потребность;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7.2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B05340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- количество посетителей в отчетном году</w:t>
            </w:r>
          </w:p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B05340" w:rsidRPr="00B05340" w:rsidTr="00B05340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7.3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81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3064" w:type="dxa"/>
            <w:shd w:val="clear" w:color="000000" w:fill="FFFFFF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AF61A9" w:rsidRPr="00B05340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Ежегодно</w:t>
            </w:r>
          </w:p>
        </w:tc>
      </w:tr>
    </w:tbl>
    <w:p w:rsidR="00F72A9C" w:rsidRDefault="00F72A9C" w:rsidP="0018171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</w:rPr>
      </w:pPr>
    </w:p>
    <w:p w:rsidR="00B05340" w:rsidRDefault="00B05340" w:rsidP="0018171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</w:rPr>
      </w:pPr>
    </w:p>
    <w:p w:rsidR="00B05340" w:rsidRDefault="00B05340" w:rsidP="0018171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</w:rPr>
      </w:pPr>
    </w:p>
    <w:tbl>
      <w:tblPr>
        <w:tblW w:w="14978" w:type="dxa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2303"/>
        <w:gridCol w:w="1288"/>
        <w:gridCol w:w="1257"/>
        <w:gridCol w:w="648"/>
        <w:gridCol w:w="534"/>
        <w:gridCol w:w="103"/>
        <w:gridCol w:w="816"/>
        <w:gridCol w:w="248"/>
        <w:gridCol w:w="708"/>
        <w:gridCol w:w="485"/>
        <w:gridCol w:w="1191"/>
      </w:tblGrid>
      <w:tr w:rsidR="00B05340" w:rsidRPr="00B05340" w:rsidTr="00B05340">
        <w:trPr>
          <w:cantSplit/>
          <w:trHeight w:hRule="exact" w:val="5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</w:t>
            </w:r>
            <w:r w:rsidR="00DF4F10" w:rsidRPr="00B05340">
              <w:rPr>
                <w:rFonts w:ascii="Arial" w:hAnsi="Arial" w:cs="Arial"/>
              </w:rPr>
              <w:t>3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 муниципальной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программе «Культура»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</w:tr>
      <w:tr w:rsidR="00B05340" w:rsidRPr="00B05340" w:rsidTr="00B05340">
        <w:trPr>
          <w:cantSplit/>
          <w:trHeight w:hRule="exact" w:val="412"/>
        </w:trPr>
        <w:tc>
          <w:tcPr>
            <w:tcW w:w="1497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 xml:space="preserve">Паспорт подпрограммы 2 «Развитие музейного дела </w:t>
            </w:r>
            <w:r w:rsidR="003243E2" w:rsidRPr="00B05340">
              <w:rPr>
                <w:rFonts w:ascii="Arial" w:hAnsi="Arial" w:cs="Arial"/>
              </w:rPr>
              <w:t xml:space="preserve">в </w:t>
            </w:r>
            <w:r w:rsidR="003243E2" w:rsidRPr="00B05340">
              <w:rPr>
                <w:rFonts w:ascii="Arial" w:hAnsi="Arial" w:cs="Arial"/>
                <w:bCs/>
              </w:rPr>
              <w:t>Московской области</w:t>
            </w:r>
            <w:r w:rsidRPr="00B05340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Муниципальный заказчик подпрограммы </w:t>
            </w:r>
          </w:p>
        </w:tc>
        <w:tc>
          <w:tcPr>
            <w:tcW w:w="12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Источники финансирования подпрограммы</w:t>
            </w:r>
            <w:r w:rsidR="00645F77"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</w:rPr>
              <w:t xml:space="preserve">по годам реализации и главным распорядителям 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7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4614F8" w:rsidP="00F518D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181 680,36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2D0C9A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4614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36 729,34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Средства </w:t>
            </w:r>
            <w:r w:rsidR="00BE1656" w:rsidRPr="00B05340">
              <w:rPr>
                <w:rFonts w:ascii="Arial" w:hAnsi="Arial" w:cs="Arial"/>
              </w:rPr>
              <w:t>ф</w:t>
            </w:r>
            <w:r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05340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181 680,36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36 729,34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B05340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7E42FE">
      <w:pPr>
        <w:widowControl w:val="0"/>
        <w:autoSpaceDE w:val="0"/>
        <w:autoSpaceDN w:val="0"/>
        <w:adjustRightInd w:val="0"/>
        <w:ind w:left="425" w:right="425"/>
        <w:jc w:val="center"/>
        <w:outlineLvl w:val="1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B05340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hAnsi="Arial" w:cs="Arial"/>
        </w:rPr>
        <w:t xml:space="preserve">Подпрограмма 2. </w:t>
      </w:r>
      <w:proofErr w:type="gramStart"/>
      <w:r w:rsidRPr="00B05340">
        <w:rPr>
          <w:rFonts w:ascii="Arial" w:hAnsi="Arial" w:cs="Arial"/>
        </w:rPr>
        <w:t xml:space="preserve">«Развитие музейного </w:t>
      </w:r>
      <w:r w:rsidR="003243E2" w:rsidRPr="00B05340">
        <w:rPr>
          <w:rFonts w:ascii="Arial" w:hAnsi="Arial" w:cs="Arial"/>
        </w:rPr>
        <w:t>в Московской области</w:t>
      </w:r>
      <w:r w:rsidRPr="00B05340">
        <w:rPr>
          <w:rFonts w:ascii="Arial" w:hAnsi="Arial" w:cs="Arial"/>
        </w:rPr>
        <w:t>»</w:t>
      </w:r>
      <w:r w:rsidR="00605830" w:rsidRPr="00B05340">
        <w:rPr>
          <w:rFonts w:ascii="Arial" w:hAnsi="Arial" w:cs="Arial"/>
        </w:rPr>
        <w:t xml:space="preserve"> </w:t>
      </w:r>
      <w:r w:rsidRPr="00B05340">
        <w:rPr>
          <w:rFonts w:ascii="Arial" w:hAnsi="Arial" w:cs="Arial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B05340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B05340">
        <w:rPr>
          <w:rFonts w:ascii="Arial" w:eastAsia="Calibri" w:hAnsi="Arial" w:cs="Arial"/>
          <w:lang w:eastAsia="ru-RU"/>
        </w:rPr>
        <w:t>собирать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</w:t>
      </w:r>
      <w:r w:rsidRPr="00B05340">
        <w:rPr>
          <w:rFonts w:ascii="Arial" w:eastAsia="Calibri" w:hAnsi="Arial" w:cs="Arial"/>
          <w:lang w:eastAsia="ru-RU"/>
        </w:rPr>
        <w:lastRenderedPageBreak/>
        <w:t>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B05340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B05340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B05340" w:rsidRDefault="00605830" w:rsidP="00605830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05340" w:rsidRDefault="00AC2BAF" w:rsidP="00181717">
      <w:pPr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B05340">
        <w:rPr>
          <w:rFonts w:ascii="Arial" w:hAnsi="Arial" w:cs="Arial"/>
        </w:rPr>
        <w:t xml:space="preserve">более 31,0 </w:t>
      </w:r>
      <w:r w:rsidRPr="00B05340">
        <w:rPr>
          <w:rFonts w:ascii="Arial" w:hAnsi="Arial" w:cs="Arial"/>
        </w:rPr>
        <w:t xml:space="preserve">тысяч экспонатов.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  <w:bCs/>
          <w:iCs/>
        </w:rPr>
        <w:t xml:space="preserve">В </w:t>
      </w:r>
      <w:r w:rsidRPr="00B05340">
        <w:rPr>
          <w:rFonts w:ascii="Arial" w:hAnsi="Arial" w:cs="Arial"/>
        </w:rPr>
        <w:t>Музейно-выставочном комплексе</w:t>
      </w:r>
      <w:r w:rsidRPr="00B05340">
        <w:rPr>
          <w:rFonts w:ascii="Arial" w:hAnsi="Arial" w:cs="Arial"/>
          <w:bCs/>
          <w:iCs/>
        </w:rPr>
        <w:t xml:space="preserve"> осуществлялись мер</w:t>
      </w:r>
      <w:r w:rsidRPr="00B05340">
        <w:rPr>
          <w:rFonts w:ascii="Arial" w:hAnsi="Arial" w:cs="Arial"/>
          <w:bCs/>
          <w:iCs/>
        </w:rPr>
        <w:lastRenderedPageBreak/>
        <w:t>оприятия по укреплению материально-технической базы: приобретена мебель, ор</w:t>
      </w:r>
      <w:r w:rsidRPr="00B05340">
        <w:rPr>
          <w:rFonts w:ascii="Arial" w:hAnsi="Arial" w:cs="Arial"/>
          <w:bCs/>
          <w:iCs/>
        </w:rPr>
        <w:lastRenderedPageBreak/>
        <w:t xml:space="preserve">гтехника, проведен текущий ремонт здания. </w:t>
      </w:r>
      <w:r w:rsidRPr="00B05340">
        <w:rPr>
          <w:rFonts w:ascii="Arial" w:hAnsi="Arial" w:cs="Arial"/>
        </w:rPr>
        <w:t>В настоящее время в Московской области проводится активная работа по включению в турист</w:t>
      </w:r>
      <w:r w:rsidRPr="00B05340">
        <w:rPr>
          <w:rFonts w:ascii="Arial" w:hAnsi="Arial" w:cs="Arial"/>
        </w:rPr>
        <w:lastRenderedPageBreak/>
        <w:t>ические маршруты региональных, общ</w:t>
      </w:r>
      <w:r w:rsidRPr="00B05340">
        <w:rPr>
          <w:rFonts w:ascii="Arial" w:hAnsi="Arial" w:cs="Arial"/>
        </w:rPr>
        <w:lastRenderedPageBreak/>
        <w:t>ероссийских, зарубежных туристических фирм государственных и отдельных м</w:t>
      </w:r>
      <w:r w:rsidRPr="00B05340">
        <w:rPr>
          <w:rFonts w:ascii="Arial" w:hAnsi="Arial" w:cs="Arial"/>
        </w:rPr>
        <w:lastRenderedPageBreak/>
        <w:t xml:space="preserve">униципальных музеев. На базе Музейно-выставочного комплекса </w:t>
      </w:r>
      <w:proofErr w:type="gramStart"/>
      <w:r w:rsidRPr="00B05340">
        <w:rPr>
          <w:rFonts w:ascii="Arial" w:hAnsi="Arial" w:cs="Arial"/>
        </w:rPr>
        <w:t>организован</w:t>
      </w:r>
      <w:proofErr w:type="gramEnd"/>
      <w:r w:rsidRPr="00B05340">
        <w:rPr>
          <w:rFonts w:ascii="Arial" w:hAnsi="Arial" w:cs="Arial"/>
        </w:rPr>
        <w:t xml:space="preserve"> ТИЦ. Подп</w:t>
      </w:r>
      <w:r w:rsidRPr="00B05340">
        <w:rPr>
          <w:rFonts w:ascii="Arial" w:hAnsi="Arial" w:cs="Arial"/>
        </w:rPr>
        <w:lastRenderedPageBreak/>
        <w:t>рограмма направленна на модерниз</w:t>
      </w:r>
      <w:r w:rsidRPr="00B05340">
        <w:rPr>
          <w:rFonts w:ascii="Arial" w:hAnsi="Arial" w:cs="Arial"/>
        </w:rPr>
        <w:lastRenderedPageBreak/>
        <w:t>ацию кул</w:t>
      </w:r>
      <w:r w:rsidRPr="00B05340">
        <w:rPr>
          <w:rFonts w:ascii="Arial" w:hAnsi="Arial" w:cs="Arial"/>
        </w:rPr>
        <w:lastRenderedPageBreak/>
        <w:t xml:space="preserve">ьтурной сферы городского округа </w:t>
      </w:r>
      <w:r w:rsidRPr="00B05340">
        <w:rPr>
          <w:rFonts w:ascii="Arial" w:hAnsi="Arial" w:cs="Arial"/>
        </w:rPr>
        <w:lastRenderedPageBreak/>
        <w:t>Л</w:t>
      </w:r>
      <w:r w:rsidRPr="00B05340">
        <w:rPr>
          <w:rFonts w:ascii="Arial" w:hAnsi="Arial" w:cs="Arial"/>
        </w:rPr>
        <w:lastRenderedPageBreak/>
        <w:t xml:space="preserve">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hAnsi="Arial" w:cs="Arial"/>
          <w:bCs/>
          <w:iCs/>
        </w:rPr>
        <w:t>Задачи</w:t>
      </w:r>
      <w:r w:rsidRPr="00B05340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Default="00AC2BAF" w:rsidP="00B0534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  <w:r w:rsidR="00605830" w:rsidRPr="00B05340">
        <w:rPr>
          <w:rFonts w:ascii="Arial" w:eastAsia="Calibri" w:hAnsi="Arial" w:cs="Arial"/>
          <w:lang w:eastAsia="ru-RU"/>
        </w:rPr>
        <w:t xml:space="preserve"> </w:t>
      </w:r>
      <w:r w:rsidRPr="00B05340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B05340">
        <w:rPr>
          <w:rFonts w:ascii="Arial" w:eastAsia="Calibri" w:hAnsi="Arial" w:cs="Arial"/>
          <w:lang w:eastAsia="ru-RU"/>
        </w:rPr>
        <w:t xml:space="preserve">вид </w:t>
      </w:r>
      <w:r w:rsidRPr="00B05340">
        <w:rPr>
          <w:rFonts w:ascii="Arial" w:eastAsia="Calibri" w:hAnsi="Arial" w:cs="Arial"/>
          <w:lang w:eastAsia="ru-RU"/>
        </w:rPr>
        <w:t>музейных фондов.</w:t>
      </w:r>
    </w:p>
    <w:p w:rsidR="00B05340" w:rsidRDefault="00B05340" w:rsidP="00B0534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B05340" w:rsidRDefault="00B05340" w:rsidP="00B0534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310"/>
        <w:gridCol w:w="379"/>
        <w:gridCol w:w="1050"/>
        <w:gridCol w:w="467"/>
        <w:gridCol w:w="671"/>
        <w:gridCol w:w="219"/>
        <w:gridCol w:w="333"/>
        <w:gridCol w:w="651"/>
        <w:gridCol w:w="639"/>
        <w:gridCol w:w="321"/>
        <w:gridCol w:w="594"/>
        <w:gridCol w:w="45"/>
        <w:gridCol w:w="549"/>
        <w:gridCol w:w="478"/>
        <w:gridCol w:w="12"/>
        <w:gridCol w:w="104"/>
        <w:gridCol w:w="594"/>
        <w:gridCol w:w="250"/>
        <w:gridCol w:w="12"/>
        <w:gridCol w:w="573"/>
        <w:gridCol w:w="375"/>
        <w:gridCol w:w="12"/>
        <w:gridCol w:w="1107"/>
        <w:gridCol w:w="967"/>
        <w:gridCol w:w="1522"/>
        <w:gridCol w:w="920"/>
        <w:gridCol w:w="1001"/>
        <w:gridCol w:w="772"/>
      </w:tblGrid>
      <w:tr w:rsidR="00B05340" w:rsidRPr="00B05340" w:rsidTr="00B05340">
        <w:trPr>
          <w:gridAfter w:val="2"/>
          <w:wAfter w:w="1773" w:type="dxa"/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B05340" w:rsidRDefault="00DF4F1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№4</w:t>
            </w:r>
          </w:p>
          <w:p w:rsidR="009B4930" w:rsidRPr="00B05340" w:rsidRDefault="009B4930" w:rsidP="00B05340">
            <w:pPr>
              <w:autoSpaceDE w:val="0"/>
              <w:autoSpaceDN w:val="0"/>
              <w:adjustRightInd w:val="0"/>
              <w:ind w:left="29" w:right="29" w:firstLine="2089"/>
              <w:jc w:val="right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к муниципальной программе    </w:t>
            </w:r>
          </w:p>
          <w:p w:rsidR="009B4930" w:rsidRPr="00B05340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«Культура»</w:t>
            </w:r>
          </w:p>
        </w:tc>
      </w:tr>
      <w:tr w:rsidR="00B05340" w:rsidRPr="00B05340" w:rsidTr="00B05340">
        <w:trPr>
          <w:gridAfter w:val="1"/>
          <w:wAfter w:w="772" w:type="dxa"/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4155" w:type="dxa"/>
            <w:gridSpan w:val="27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B05340" w:rsidRDefault="009B4930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bCs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Мероприятия </w:t>
            </w:r>
            <w:r w:rsidR="00A13729" w:rsidRPr="00B05340">
              <w:rPr>
                <w:rFonts w:ascii="Arial" w:hAnsi="Arial" w:cs="Arial"/>
                <w:lang w:eastAsia="ru-RU"/>
              </w:rPr>
              <w:t>программы/</w:t>
            </w:r>
          </w:p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966538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</w:t>
            </w:r>
            <w:r w:rsidR="00B14A99" w:rsidRPr="00B05340">
              <w:rPr>
                <w:rFonts w:ascii="Arial" w:hAnsi="Arial" w:cs="Arial"/>
                <w:lang w:eastAsia="ru-RU"/>
              </w:rPr>
              <w:t xml:space="preserve"> (тыс.</w:t>
            </w:r>
            <w:r w:rsidR="008962E1" w:rsidRPr="00B05340">
              <w:rPr>
                <w:rFonts w:ascii="Arial" w:hAnsi="Arial" w:cs="Arial"/>
                <w:lang w:eastAsia="ru-RU"/>
              </w:rPr>
              <w:t xml:space="preserve"> </w:t>
            </w:r>
            <w:r w:rsidR="00B14A99" w:rsidRPr="00B05340">
              <w:rPr>
                <w:rFonts w:ascii="Arial" w:hAnsi="Arial" w:cs="Arial"/>
                <w:lang w:eastAsia="ru-RU"/>
              </w:rPr>
              <w:t>руб</w:t>
            </w:r>
            <w:r w:rsidR="0064463F" w:rsidRPr="00B05340">
              <w:rPr>
                <w:rFonts w:ascii="Arial" w:hAnsi="Arial" w:cs="Arial"/>
                <w:lang w:eastAsia="ru-RU"/>
              </w:rPr>
              <w:t>.</w:t>
            </w:r>
            <w:r w:rsidR="00B14A99" w:rsidRPr="00B05340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5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B05340" w:rsidRDefault="00B14A99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руб</w:t>
            </w:r>
            <w:r w:rsidR="0064463F" w:rsidRPr="00B05340">
              <w:rPr>
                <w:rFonts w:ascii="Arial" w:hAnsi="Arial" w:cs="Arial"/>
                <w:lang w:eastAsia="ru-RU"/>
              </w:rPr>
              <w:t>.</w:t>
            </w:r>
            <w:r w:rsidRPr="00B05340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</w:t>
            </w:r>
            <w:r w:rsidR="00A13729" w:rsidRPr="00B05340">
              <w:rPr>
                <w:rFonts w:ascii="Arial" w:hAnsi="Arial" w:cs="Arial"/>
                <w:lang w:eastAsia="ru-RU"/>
              </w:rPr>
              <w:t>программы/</w:t>
            </w:r>
          </w:p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 программы/</w:t>
            </w:r>
            <w:r w:rsidRPr="00B05340">
              <w:rPr>
                <w:rFonts w:ascii="Arial" w:hAnsi="Arial" w:cs="Arial"/>
                <w:lang w:eastAsia="ru-RU"/>
              </w:rPr>
              <w:t xml:space="preserve"> подпрограммы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05340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64463F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E12C32" w:rsidRPr="00B0534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Основное мероприятие </w:t>
            </w:r>
            <w:r w:rsidR="005A7BE3" w:rsidRPr="00B05340">
              <w:rPr>
                <w:rFonts w:ascii="Arial" w:hAnsi="Arial" w:cs="Arial"/>
                <w:lang w:eastAsia="ru-RU"/>
              </w:rPr>
              <w:t>0</w:t>
            </w:r>
            <w:r w:rsidRPr="00B05340">
              <w:rPr>
                <w:rFonts w:ascii="Arial" w:hAnsi="Arial" w:cs="Arial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</w:t>
            </w:r>
            <w:r w:rsidR="00BE1656" w:rsidRPr="00B05340">
              <w:rPr>
                <w:rFonts w:ascii="Arial" w:hAnsi="Arial" w:cs="Arial"/>
                <w:lang w:eastAsia="ru-RU"/>
              </w:rPr>
              <w:t>ф</w:t>
            </w:r>
            <w:r w:rsidRPr="00B05340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</w:t>
            </w:r>
            <w:r w:rsidRPr="00B05340">
              <w:rPr>
                <w:rFonts w:ascii="Arial" w:hAnsi="Arial" w:cs="Arial"/>
              </w:rPr>
              <w:lastRenderedPageBreak/>
              <w:t>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6D7F9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</w:t>
            </w:r>
            <w:r w:rsidR="00471EA3" w:rsidRPr="00B05340">
              <w:rPr>
                <w:rFonts w:ascii="Arial" w:hAnsi="Arial" w:cs="Arial"/>
              </w:rPr>
              <w:t>1 680,36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F57093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471EA3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36729,34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6D7F93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6D7F93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05340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</w:t>
            </w:r>
            <w:r w:rsidRPr="00B05340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05340" w:rsidRDefault="009B4930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05340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181 680,36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34 84</w:t>
            </w:r>
            <w:r w:rsidRPr="00B05340">
              <w:rPr>
                <w:rFonts w:ascii="Arial" w:hAnsi="Arial" w:cs="Arial"/>
              </w:rPr>
              <w:lastRenderedPageBreak/>
              <w:t>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36729,34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8 928,55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8 928,55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01.02.01 Проведение текущего ремонта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1.2.2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5 801,64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932,92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4 306,88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B05340" w:rsidRDefault="00E47158" w:rsidP="00E47158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B05340" w:rsidRDefault="00E47158" w:rsidP="00E47158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6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E47158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5 801,64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932,92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4 306,88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E47158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561,84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6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1.2.3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01.02.03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Мероприятия по комплексной безопасности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.2020 - 31.12.2024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</w:t>
            </w:r>
            <w:r w:rsidRPr="00B05340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обще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 количества посещ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ений муниципальных музеев к 2024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году 112%. Перевод в электронный вид музейных фондов к 2024 году 100% от всех фондов.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1.2.4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Подмероприятие01.02.04 Установка, ремонт и наладка систем вентиляции и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дымоудаления</w:t>
            </w:r>
            <w:proofErr w:type="spellEnd"/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01.06.2021 - 31.12.2024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к 2024 году 100% от всех фондов. Увеличение общего количества посещений муниципальных музеев к 2024 году 112%. 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Средства бюджета городского округа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1.3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Перевод в элект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ронный вид музейных фондов к 2024 году 100%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 от всех фондов. Увеличение общего количества посещений муниципальных музеев к 2024 году 112%..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500,00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01.04 Создание музеев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02.01 Мероприятия по обеспечению сохранения, возрождения и развития народных художественных промыслов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3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181 680,36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36 729,34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Х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Х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181 680,36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36 729,34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B05340" w:rsidRDefault="00471EA3" w:rsidP="00471EA3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Default="00AC2BAF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B05340" w:rsidRDefault="00B05340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B05340" w:rsidRDefault="00B05340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5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B05340" w:rsidRPr="00B05340" w:rsidTr="00B05340">
        <w:trPr>
          <w:cantSplit/>
          <w:trHeight w:hRule="exact" w:val="8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</w:t>
            </w:r>
            <w:r w:rsidR="00DF4F10" w:rsidRPr="00B05340">
              <w:rPr>
                <w:rFonts w:ascii="Arial" w:hAnsi="Arial" w:cs="Arial"/>
              </w:rPr>
              <w:t>5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05340" w:rsidRPr="00B05340" w:rsidTr="00B05340">
        <w:trPr>
          <w:cantSplit/>
          <w:trHeight w:hRule="exact" w:val="569"/>
        </w:trPr>
        <w:tc>
          <w:tcPr>
            <w:tcW w:w="156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3 «Развитие библиотечного дела</w:t>
            </w:r>
            <w:r w:rsidR="003243E2" w:rsidRPr="00B05340">
              <w:rPr>
                <w:rFonts w:ascii="Arial" w:hAnsi="Arial" w:cs="Arial"/>
              </w:rPr>
              <w:t xml:space="preserve"> в </w:t>
            </w:r>
            <w:r w:rsidR="003243E2" w:rsidRPr="00B05340">
              <w:rPr>
                <w:rFonts w:ascii="Arial" w:hAnsi="Arial" w:cs="Arial"/>
                <w:bCs/>
              </w:rPr>
              <w:t>Московской области</w:t>
            </w:r>
            <w:r w:rsidRPr="00B05340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360</w:t>
            </w:r>
            <w:r w:rsidR="005B10D0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43</w:t>
            </w:r>
            <w:r w:rsidR="005B10D0" w:rsidRPr="00B05340">
              <w:rPr>
                <w:rFonts w:ascii="Arial" w:hAnsi="Arial" w:cs="Arial"/>
              </w:rPr>
              <w:t>0,8</w:t>
            </w:r>
            <w:r w:rsidR="005F6EE1"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5B3E9B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</w:t>
            </w:r>
            <w:r w:rsidR="00E42848" w:rsidRPr="00B05340">
              <w:rPr>
                <w:rFonts w:ascii="Arial" w:hAnsi="Arial" w:cs="Arial"/>
              </w:rPr>
              <w:t>4</w:t>
            </w:r>
            <w:r w:rsidRPr="00B05340">
              <w:rPr>
                <w:rFonts w:ascii="Arial" w:hAnsi="Arial" w:cs="Arial"/>
              </w:rPr>
              <w:t>11,59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65</w:t>
            </w:r>
            <w:r w:rsidR="005F6EE1" w:rsidRPr="00B05340">
              <w:rPr>
                <w:rFonts w:ascii="Arial" w:hAnsi="Arial" w:cs="Arial"/>
              </w:rPr>
              <w:t> 935,59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E47158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68</w:t>
            </w:r>
            <w:r w:rsidR="005F6EE1" w:rsidRPr="00B05340">
              <w:rPr>
                <w:rFonts w:ascii="Arial" w:hAnsi="Arial" w:cs="Arial"/>
              </w:rPr>
              <w:t>749,11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605438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68</w:t>
            </w:r>
            <w:r w:rsidR="005F6EE1" w:rsidRPr="00B05340">
              <w:rPr>
                <w:rFonts w:ascii="Arial" w:hAnsi="Arial" w:cs="Arial"/>
              </w:rPr>
              <w:t> 758,33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38389E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B10D0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</w:t>
            </w:r>
            <w:r w:rsidR="005B10D0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22</w:t>
            </w:r>
            <w:r w:rsidR="005B10D0" w:rsidRPr="00B05340">
              <w:rPr>
                <w:rFonts w:ascii="Arial" w:hAnsi="Arial" w:cs="Arial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4A2522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712,37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809,62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5F6EE1" w:rsidP="005A214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850,75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5F6EE1" w:rsidP="005F6EE1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854,36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B10D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</w:t>
            </w:r>
            <w:r w:rsidR="005B10D0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58</w:t>
            </w:r>
            <w:r w:rsidR="005B10D0" w:rsidRPr="00B05340">
              <w:rPr>
                <w:rFonts w:ascii="Arial" w:hAnsi="Arial" w:cs="Arial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4A2522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606,83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636,1</w:t>
            </w:r>
            <w:r w:rsidR="005F6EE1" w:rsidRPr="00B05340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5F6EE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668,44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5F6EE1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671,29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B10D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354 621,0</w:t>
            </w:r>
            <w:r w:rsidR="005B10D0" w:rsidRPr="00B05340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4A2522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77</w:t>
            </w:r>
            <w:r w:rsidR="005B3E9B" w:rsidRPr="00B05340">
              <w:rPr>
                <w:rFonts w:ascii="Arial" w:hAnsi="Arial" w:cs="Arial"/>
              </w:rPr>
              <w:t> 092,39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64</w:t>
            </w:r>
            <w:r w:rsidR="005F6EE1" w:rsidRPr="00B05340">
              <w:rPr>
                <w:rFonts w:ascii="Arial" w:hAnsi="Arial" w:cs="Arial"/>
              </w:rPr>
              <w:t> 489,84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605438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</w:t>
            </w:r>
            <w:r w:rsidR="00C275FC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2</w:t>
            </w:r>
            <w:r w:rsidR="00C275FC" w:rsidRPr="00B05340">
              <w:rPr>
                <w:rFonts w:ascii="Arial" w:hAnsi="Arial" w:cs="Arial"/>
              </w:rPr>
              <w:t>29,92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605438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67 23</w:t>
            </w:r>
            <w:r w:rsidR="00C275FC" w:rsidRPr="00B05340">
              <w:rPr>
                <w:rFonts w:ascii="Arial" w:hAnsi="Arial" w:cs="Arial"/>
              </w:rPr>
              <w:t>2</w:t>
            </w:r>
            <w:r w:rsidRPr="00B05340">
              <w:rPr>
                <w:rFonts w:ascii="Arial" w:hAnsi="Arial" w:cs="Arial"/>
              </w:rPr>
              <w:t>,</w:t>
            </w:r>
            <w:r w:rsidR="00C275FC" w:rsidRPr="00B05340">
              <w:rPr>
                <w:rFonts w:ascii="Arial" w:hAnsi="Arial" w:cs="Arial"/>
              </w:rPr>
              <w:t>6</w:t>
            </w:r>
            <w:r w:rsidR="005F6EE1" w:rsidRPr="00B05340">
              <w:rPr>
                <w:rFonts w:ascii="Arial" w:hAnsi="Arial" w:cs="Arial"/>
              </w:rPr>
              <w:t>8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05340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B05340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3. «Развитие библиотечного дела</w:t>
      </w:r>
      <w:r w:rsidR="003243E2" w:rsidRPr="00B05340">
        <w:rPr>
          <w:rFonts w:ascii="Arial" w:hAnsi="Arial" w:cs="Arial"/>
        </w:rPr>
        <w:t xml:space="preserve"> в Московской области</w:t>
      </w:r>
      <w:r w:rsidRPr="00B05340">
        <w:rPr>
          <w:rFonts w:ascii="Arial" w:hAnsi="Arial" w:cs="Arial"/>
        </w:rPr>
        <w:t xml:space="preserve">» </w:t>
      </w:r>
      <w:proofErr w:type="gramStart"/>
      <w:r w:rsidRPr="00B05340">
        <w:rPr>
          <w:rFonts w:ascii="Arial" w:hAnsi="Arial" w:cs="Arial"/>
        </w:rPr>
        <w:t>направлена</w:t>
      </w:r>
      <w:proofErr w:type="gramEnd"/>
      <w:r w:rsidRPr="00B05340">
        <w:rPr>
          <w:rFonts w:ascii="Arial" w:hAnsi="Arial" w:cs="Arial"/>
        </w:rPr>
        <w:t xml:space="preserve"> повышение роли культуры в воспитании, просвещении.</w:t>
      </w:r>
      <w:r w:rsidRPr="00B05340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B05340" w:rsidRDefault="00AC2BAF" w:rsidP="00181717">
      <w:pPr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05340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п</w:t>
      </w:r>
      <w:proofErr w:type="gramEnd"/>
      <w:r w:rsidRPr="00B05340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B05340" w:rsidRDefault="00605830" w:rsidP="006058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05340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  <w:r w:rsidR="00B71E3F" w:rsidRPr="00B05340">
        <w:rPr>
          <w:rFonts w:ascii="Arial" w:eastAsia="Calibri" w:hAnsi="Arial" w:cs="Arial"/>
          <w:lang w:eastAsia="ru-RU"/>
        </w:rPr>
        <w:t>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  <w:r w:rsidR="00B71E3F" w:rsidRPr="00B05340">
        <w:rPr>
          <w:rFonts w:ascii="Arial" w:eastAsia="Calibri" w:hAnsi="Arial" w:cs="Arial"/>
          <w:lang w:eastAsia="ru-RU"/>
        </w:rPr>
        <w:t>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B05340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B05340">
        <w:rPr>
          <w:rFonts w:ascii="Arial" w:eastAsia="Calibri" w:hAnsi="Arial" w:cs="Arial"/>
          <w:lang w:eastAsia="ru-RU"/>
        </w:rPr>
        <w:t xml:space="preserve"> Люберцы</w:t>
      </w:r>
      <w:r w:rsidR="00B71E3F" w:rsidRPr="00B05340">
        <w:rPr>
          <w:rFonts w:ascii="Arial" w:eastAsia="Calibri" w:hAnsi="Arial" w:cs="Arial"/>
          <w:lang w:eastAsia="ru-RU"/>
        </w:rPr>
        <w:t>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B05340">
        <w:rPr>
          <w:rFonts w:ascii="Arial" w:eastAsia="Calibri" w:hAnsi="Arial" w:cs="Arial"/>
          <w:lang w:eastAsia="ru-RU"/>
        </w:rPr>
        <w:t xml:space="preserve"> </w:t>
      </w:r>
      <w:r w:rsidRPr="00B05340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  <w:r w:rsidR="00B71E3F" w:rsidRPr="00B05340">
        <w:rPr>
          <w:rFonts w:ascii="Arial" w:eastAsia="Calibri" w:hAnsi="Arial" w:cs="Arial"/>
          <w:lang w:eastAsia="ru-RU"/>
        </w:rPr>
        <w:t>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B05340">
        <w:rPr>
          <w:rFonts w:ascii="Arial" w:eastAsia="Calibri" w:hAnsi="Arial" w:cs="Arial"/>
          <w:lang w:eastAsia="ru-RU"/>
        </w:rPr>
        <w:t>.</w:t>
      </w:r>
    </w:p>
    <w:p w:rsidR="00AC2BAF" w:rsidRPr="00B05340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B05340" w:rsidRDefault="00AC2BAF" w:rsidP="00181717">
      <w:pPr>
        <w:ind w:right="425"/>
        <w:jc w:val="both"/>
        <w:rPr>
          <w:rFonts w:ascii="Arial" w:hAnsi="Arial" w:cs="Arial"/>
        </w:rPr>
      </w:pPr>
    </w:p>
    <w:tbl>
      <w:tblPr>
        <w:tblW w:w="1566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20"/>
        <w:gridCol w:w="606"/>
        <w:gridCol w:w="1302"/>
        <w:gridCol w:w="20"/>
        <w:gridCol w:w="239"/>
        <w:gridCol w:w="551"/>
        <w:gridCol w:w="280"/>
        <w:gridCol w:w="164"/>
        <w:gridCol w:w="455"/>
        <w:gridCol w:w="966"/>
        <w:gridCol w:w="121"/>
        <w:gridCol w:w="593"/>
        <w:gridCol w:w="558"/>
        <w:gridCol w:w="366"/>
        <w:gridCol w:w="657"/>
        <w:gridCol w:w="82"/>
        <w:gridCol w:w="425"/>
        <w:gridCol w:w="453"/>
        <w:gridCol w:w="380"/>
        <w:gridCol w:w="788"/>
        <w:gridCol w:w="959"/>
        <w:gridCol w:w="1031"/>
        <w:gridCol w:w="1380"/>
        <w:gridCol w:w="2980"/>
        <w:gridCol w:w="44"/>
        <w:gridCol w:w="168"/>
      </w:tblGrid>
      <w:tr w:rsidR="00B05340" w:rsidRPr="00B05340" w:rsidTr="00B05340">
        <w:trPr>
          <w:gridAfter w:val="1"/>
          <w:wAfter w:w="168" w:type="dxa"/>
          <w:cantSplit/>
          <w:trHeight w:hRule="exact" w:val="84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7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734EA" w:rsidP="00181717">
            <w:pPr>
              <w:tabs>
                <w:tab w:val="left" w:pos="4058"/>
              </w:tabs>
              <w:autoSpaceDE w:val="0"/>
              <w:autoSpaceDN w:val="0"/>
              <w:adjustRightInd w:val="0"/>
              <w:ind w:right="412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                                                           </w:t>
            </w:r>
            <w:r w:rsidR="003200A6" w:rsidRPr="00B05340">
              <w:rPr>
                <w:rFonts w:ascii="Arial" w:hAnsi="Arial" w:cs="Arial"/>
              </w:rPr>
              <w:t xml:space="preserve">                                               </w:t>
            </w:r>
            <w:r w:rsidR="00AC2BAF" w:rsidRPr="00B05340">
              <w:rPr>
                <w:rFonts w:ascii="Arial" w:hAnsi="Arial" w:cs="Arial"/>
              </w:rPr>
              <w:t>Приложение №</w:t>
            </w:r>
            <w:r w:rsidR="00DF4F10" w:rsidRPr="00B05340">
              <w:rPr>
                <w:rFonts w:ascii="Arial" w:hAnsi="Arial" w:cs="Arial"/>
              </w:rPr>
              <w:t>6</w:t>
            </w:r>
          </w:p>
          <w:p w:rsidR="00AC2BAF" w:rsidRPr="00B05340" w:rsidRDefault="003200A6" w:rsidP="00181717">
            <w:pPr>
              <w:tabs>
                <w:tab w:val="left" w:pos="5105"/>
              </w:tabs>
              <w:autoSpaceDE w:val="0"/>
              <w:autoSpaceDN w:val="0"/>
              <w:adjustRightInd w:val="0"/>
              <w:ind w:left="2451" w:right="19" w:hanging="3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                                              </w:t>
            </w:r>
            <w:r w:rsidR="00AC2BAF" w:rsidRPr="00B05340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05340" w:rsidRPr="00B05340" w:rsidTr="00B05340">
        <w:trPr>
          <w:cantSplit/>
          <w:trHeight w:hRule="exact" w:val="354"/>
        </w:trPr>
        <w:tc>
          <w:tcPr>
            <w:tcW w:w="1566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bCs/>
              </w:rPr>
              <w:t>Перечень мероприятий подпрограммы 3 «Развитие библиотечного дела</w:t>
            </w:r>
            <w:r w:rsidR="003243E2" w:rsidRPr="00B05340">
              <w:rPr>
                <w:rFonts w:ascii="Arial" w:hAnsi="Arial" w:cs="Arial"/>
              </w:rPr>
              <w:t xml:space="preserve"> в </w:t>
            </w:r>
            <w:r w:rsidR="003243E2" w:rsidRPr="00B05340">
              <w:rPr>
                <w:rFonts w:ascii="Arial" w:hAnsi="Arial" w:cs="Arial"/>
                <w:bCs/>
              </w:rPr>
              <w:t>Московской области</w:t>
            </w:r>
            <w:r w:rsidRPr="00B05340">
              <w:rPr>
                <w:rFonts w:ascii="Arial" w:hAnsi="Arial" w:cs="Arial"/>
                <w:bCs/>
              </w:rPr>
              <w:t>»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cantSplit/>
          <w:trHeight w:val="1260"/>
        </w:trPr>
        <w:tc>
          <w:tcPr>
            <w:tcW w:w="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966538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</w:t>
            </w:r>
            <w:r w:rsidR="0064463F" w:rsidRPr="00B05340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5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cantSplit/>
          <w:trHeight w:val="315"/>
        </w:trPr>
        <w:tc>
          <w:tcPr>
            <w:tcW w:w="7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DF144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DF1446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229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Основное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C45F72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2020 </w:t>
            </w:r>
            <w:r w:rsidR="00B841E5" w:rsidRPr="00B05340">
              <w:rPr>
                <w:rFonts w:ascii="Arial" w:hAnsi="Arial" w:cs="Arial"/>
                <w:lang w:eastAsia="ru-RU"/>
              </w:rPr>
              <w:t>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5F6EE1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3 227,10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B841E5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B841E5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E5" w:rsidRPr="00B05340" w:rsidRDefault="008E79BC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5F6EE1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5F6EE1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854,36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7244B2" w:rsidP="00F15D8B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Доля муниципальных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библиотек, соответствующих требованиям к условиям деятельности библиотек Московской области (стандарту) в 2024 году 100% </w:t>
            </w:r>
            <w:r w:rsidR="00B841E5"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 Увеличение количества библиотек, внедривших стандарты деятельности библиотеки нового формата к 2024 году 16 единиц.</w:t>
            </w:r>
            <w:r w:rsidR="00B841E5" w:rsidRPr="00B05340">
              <w:rPr>
                <w:rFonts w:ascii="Arial" w:hAnsi="Arial" w:cs="Arial"/>
              </w:rPr>
              <w:t xml:space="preserve"> </w:t>
            </w:r>
            <w:proofErr w:type="gramStart"/>
            <w:r w:rsidR="00B841E5" w:rsidRPr="00B05340">
              <w:rPr>
                <w:rFonts w:ascii="Arial" w:hAnsi="Arial" w:cs="Arial"/>
                <w:lang w:eastAsia="ru-RU"/>
              </w:rPr>
              <w:t>Обеспечение роста числа пользователей муниципальных библиотек городского округа Люберцы к 2024 году 332,50 тысяч человек</w:t>
            </w:r>
            <w:r w:rsidR="00B841E5" w:rsidRPr="00B05340">
              <w:rPr>
                <w:rFonts w:ascii="Arial" w:hAnsi="Arial" w:cs="Arial"/>
              </w:rPr>
              <w:t xml:space="preserve"> </w:t>
            </w:r>
            <w:r w:rsidR="00B841E5" w:rsidRPr="00B05340">
              <w:rPr>
                <w:rFonts w:ascii="Arial" w:hAnsi="Arial" w:cs="Arial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</w:t>
            </w:r>
            <w:r w:rsidR="00F15D8B" w:rsidRPr="00B05340">
              <w:rPr>
                <w:rFonts w:ascii="Arial" w:hAnsi="Arial" w:cs="Arial"/>
                <w:lang w:eastAsia="ru-RU"/>
              </w:rPr>
              <w:t>Увеличение количества посещений организаций культуры по отношению к уровню 2017 года (в части посещений библиотек) в 2024 году 115%.</w:t>
            </w:r>
            <w:proofErr w:type="gramEnd"/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4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5F6EE1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2 582,69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B841E5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B841E5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E5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636,1</w:t>
            </w:r>
            <w:r w:rsidR="005F6EE1"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DF35F4" w:rsidP="00B841E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668,4</w:t>
            </w:r>
            <w:r w:rsidR="005F6EE1"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B05340" w:rsidRDefault="005F6EE1" w:rsidP="00A2407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B05340" w:rsidRDefault="00B841E5" w:rsidP="00B841E5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61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354 621,0</w:t>
            </w:r>
            <w:r w:rsidR="005F6EE1"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B841E5" w:rsidP="00EA0DA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77</w:t>
            </w:r>
            <w:r w:rsidR="00EA0DA5" w:rsidRPr="00B05340">
              <w:rPr>
                <w:rFonts w:ascii="Arial" w:hAnsi="Arial" w:cs="Arial"/>
                <w:lang w:eastAsia="ru-RU"/>
              </w:rPr>
              <w:t> 092,39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29" w:rsidRPr="00B05340" w:rsidRDefault="008E79BC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64 489,84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E79BC" w:rsidP="00E4284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67 229,92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67 232</w:t>
            </w:r>
            <w:r w:rsidR="00417235" w:rsidRPr="00B05340">
              <w:rPr>
                <w:rFonts w:ascii="Arial" w:hAnsi="Arial" w:cs="Arial"/>
                <w:lang w:eastAsia="ru-RU"/>
              </w:rPr>
              <w:t>,</w:t>
            </w:r>
            <w:r w:rsidRPr="00B05340">
              <w:rPr>
                <w:rFonts w:ascii="Arial" w:hAnsi="Arial" w:cs="Arial"/>
                <w:lang w:eastAsia="ru-RU"/>
              </w:rPr>
              <w:t>6</w:t>
            </w:r>
            <w:r w:rsidR="005F6EE1"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2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29" w:rsidRPr="00B05340" w:rsidRDefault="002D55FE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1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360</w:t>
            </w:r>
            <w:r w:rsidR="005F6EE1" w:rsidRPr="00B05340">
              <w:rPr>
                <w:rFonts w:ascii="Arial" w:hAnsi="Arial" w:cs="Arial"/>
                <w:lang w:eastAsia="ru-RU"/>
              </w:rPr>
              <w:t> 430,80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EA0DA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78411,59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65</w:t>
            </w:r>
            <w:r w:rsidR="005F6EE1" w:rsidRPr="00B05340">
              <w:rPr>
                <w:rFonts w:ascii="Arial" w:hAnsi="Arial" w:cs="Arial"/>
                <w:lang w:eastAsia="ru-RU"/>
              </w:rPr>
              <w:t> 935,59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68</w:t>
            </w:r>
            <w:r w:rsidR="005F6EE1" w:rsidRPr="00B05340">
              <w:rPr>
                <w:rFonts w:ascii="Arial" w:hAnsi="Arial" w:cs="Arial"/>
                <w:lang w:eastAsia="ru-RU"/>
              </w:rPr>
              <w:t> 749,11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8E79BC" w:rsidP="005F6EE1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68</w:t>
            </w:r>
            <w:r w:rsidR="005F6EE1" w:rsidRPr="00B05340">
              <w:rPr>
                <w:rFonts w:ascii="Arial" w:hAnsi="Arial" w:cs="Arial"/>
                <w:lang w:eastAsia="ru-RU"/>
              </w:rPr>
              <w:t> 758,33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8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1.1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 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7244B2" w:rsidP="007244B2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)в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2024 году 100%. </w:t>
            </w:r>
            <w:r w:rsidR="00A13729"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</w:t>
            </w:r>
            <w:r w:rsidR="00A13729" w:rsidRPr="00B05340">
              <w:rPr>
                <w:rFonts w:ascii="Arial" w:hAnsi="Arial" w:cs="Arial"/>
              </w:rPr>
              <w:t xml:space="preserve"> 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9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25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93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99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01.02 Расходы на обеспечение деятельности (оказание услуг) муниципальных учреждени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й - библиотеки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83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40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E79BC" w:rsidP="006C29F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347 065,28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E79BC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63 870,23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10291" w:rsidP="006C29F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66 578,83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10291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66 578,83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8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347 065,28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63 870,23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66 578,83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66 578,83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1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в 2024 году 100%.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19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64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96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4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 xml:space="preserve">в 2024 году 100%. 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4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93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3 931,43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0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3 931,43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8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1.4.1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7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8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2 027,00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2 027,00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49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1.4.2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0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68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1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84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1.4.3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77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7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1574,43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69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1574,43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533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01.05 Государственная поддержка отрасли культуры (модернизация библиотек в части комплектования книжных фондов муниципальных общедосту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пных библиотек)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46629E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2 514,73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544252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544252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854,36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9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46629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46629E" w:rsidRPr="00B05340">
              <w:rPr>
                <w:rFonts w:ascii="Arial" w:hAnsi="Arial" w:cs="Arial"/>
                <w:lang w:eastAsia="ru-RU"/>
              </w:rPr>
              <w:t> </w:t>
            </w:r>
            <w:r w:rsidRPr="00B05340">
              <w:rPr>
                <w:rFonts w:ascii="Arial" w:hAnsi="Arial" w:cs="Arial"/>
                <w:lang w:eastAsia="ru-RU"/>
              </w:rPr>
              <w:t>97</w:t>
            </w:r>
            <w:r w:rsidR="0046629E" w:rsidRPr="00B05340">
              <w:rPr>
                <w:rFonts w:ascii="Arial" w:hAnsi="Arial" w:cs="Arial"/>
                <w:lang w:eastAsia="ru-RU"/>
              </w:rPr>
              <w:t>5,86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54425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636,1</w:t>
            </w:r>
            <w:r w:rsidR="00544252"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544252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668,44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544252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62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46629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1 924,5</w:t>
            </w:r>
            <w:r w:rsidR="0046629E"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619,61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54458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651,</w:t>
            </w:r>
            <w:r w:rsidR="0054458F" w:rsidRPr="00B05340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54425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65</w:t>
            </w:r>
            <w:r w:rsidR="0054458F" w:rsidRPr="00B05340">
              <w:rPr>
                <w:rFonts w:ascii="Arial" w:hAnsi="Arial" w:cs="Arial"/>
                <w:lang w:eastAsia="ru-RU"/>
              </w:rPr>
              <w:t>3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54458F" w:rsidRPr="00B05340">
              <w:rPr>
                <w:rFonts w:ascii="Arial" w:hAnsi="Arial" w:cs="Arial"/>
                <w:lang w:eastAsia="ru-RU"/>
              </w:rPr>
              <w:t>8</w:t>
            </w:r>
            <w:r w:rsidR="00544252"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0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6429F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6 4</w:t>
            </w:r>
            <w:r w:rsidR="006429FE" w:rsidRPr="00B05340">
              <w:rPr>
                <w:rFonts w:ascii="Arial" w:hAnsi="Arial" w:cs="Arial"/>
                <w:lang w:eastAsia="ru-RU"/>
              </w:rPr>
              <w:t>15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6429FE" w:rsidRPr="00B05340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54458F" w:rsidP="0054425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  <w:r w:rsidR="00544252" w:rsidRPr="00B05340">
              <w:rPr>
                <w:rFonts w:ascii="Arial" w:hAnsi="Arial" w:cs="Arial"/>
                <w:lang w:eastAsia="ru-RU"/>
              </w:rPr>
              <w:t> </w:t>
            </w:r>
            <w:r w:rsidRPr="00B05340">
              <w:rPr>
                <w:rFonts w:ascii="Arial" w:hAnsi="Arial" w:cs="Arial"/>
                <w:lang w:eastAsia="ru-RU"/>
              </w:rPr>
              <w:t>06</w:t>
            </w:r>
            <w:r w:rsidR="00544252" w:rsidRPr="00B05340">
              <w:rPr>
                <w:rFonts w:ascii="Arial" w:hAnsi="Arial" w:cs="Arial"/>
                <w:lang w:eastAsia="ru-RU"/>
              </w:rPr>
              <w:t>5,36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544252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  <w:r w:rsidR="00544252" w:rsidRPr="00B05340">
              <w:rPr>
                <w:rFonts w:ascii="Arial" w:hAnsi="Arial" w:cs="Arial"/>
                <w:lang w:eastAsia="ru-RU"/>
              </w:rPr>
              <w:t> </w:t>
            </w:r>
            <w:r w:rsidRPr="00B05340">
              <w:rPr>
                <w:rFonts w:ascii="Arial" w:hAnsi="Arial" w:cs="Arial"/>
                <w:lang w:eastAsia="ru-RU"/>
              </w:rPr>
              <w:t>17</w:t>
            </w:r>
            <w:r w:rsidR="00544252" w:rsidRPr="00B05340">
              <w:rPr>
                <w:rFonts w:ascii="Arial" w:hAnsi="Arial" w:cs="Arial"/>
                <w:lang w:eastAsia="ru-RU"/>
              </w:rPr>
              <w:t>0,28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544252" w:rsidP="0054458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2 179,50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61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1.6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01.06 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60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96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980,00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3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980,00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01.11 Государственная поддержка отрасли культуры (модернизация библиотек в части комплектования книжных фондов муниципальных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01.11.2021 - 31.12.2021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712,37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Поступление в фонды библиотек городского округа Люберцы в 2021 году 1295 единиц книг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606,83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719,75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719,75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C275F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2038,95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2038,95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B05340" w:rsidRDefault="008E79BC" w:rsidP="008E79B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B05340" w:rsidRDefault="008E79BC" w:rsidP="008E79B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cantSplit/>
          <w:trHeight w:val="291"/>
        </w:trPr>
        <w:tc>
          <w:tcPr>
            <w:tcW w:w="22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B05340" w:rsidRDefault="00C275FC" w:rsidP="00C275F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B05340" w:rsidRDefault="00C275FC" w:rsidP="00C275F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B05340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360</w:t>
            </w:r>
            <w:r w:rsidR="00A36E06" w:rsidRPr="00B05340">
              <w:rPr>
                <w:rFonts w:ascii="Arial" w:hAnsi="Arial" w:cs="Arial"/>
              </w:rPr>
              <w:t> 430,80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B05340" w:rsidRDefault="00C275FC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B05340" w:rsidRDefault="00C275FC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B05340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65 </w:t>
            </w:r>
            <w:r w:rsidR="00DF35F4" w:rsidRPr="00B05340">
              <w:rPr>
                <w:rFonts w:ascii="Arial" w:hAnsi="Arial" w:cs="Arial"/>
              </w:rPr>
              <w:t>935</w:t>
            </w:r>
            <w:r w:rsidRPr="00B05340">
              <w:rPr>
                <w:rFonts w:ascii="Arial" w:hAnsi="Arial" w:cs="Arial"/>
              </w:rPr>
              <w:t>,</w:t>
            </w:r>
            <w:r w:rsidR="00A36E06" w:rsidRPr="00B05340">
              <w:rPr>
                <w:rFonts w:ascii="Arial" w:hAnsi="Arial" w:cs="Arial"/>
              </w:rPr>
              <w:t>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B05340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68</w:t>
            </w:r>
            <w:r w:rsidR="00A36E06" w:rsidRPr="00B05340">
              <w:rPr>
                <w:rFonts w:ascii="Arial" w:hAnsi="Arial" w:cs="Arial"/>
              </w:rPr>
              <w:t> 749,11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B05340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68</w:t>
            </w:r>
            <w:r w:rsidR="00A36E06" w:rsidRPr="00B05340">
              <w:rPr>
                <w:rFonts w:ascii="Arial" w:hAnsi="Arial" w:cs="Arial"/>
              </w:rPr>
              <w:t> 758,33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B05340" w:rsidRDefault="00C275FC" w:rsidP="00C275F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C" w:rsidRPr="00B05340" w:rsidRDefault="00C275FC" w:rsidP="00C275F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</w:t>
            </w:r>
            <w:r w:rsidR="00A36E06" w:rsidRPr="00B05340">
              <w:rPr>
                <w:rFonts w:ascii="Arial" w:hAnsi="Arial" w:cs="Arial"/>
              </w:rPr>
              <w:t> 582,69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636,1</w:t>
            </w:r>
            <w:r w:rsidR="00A36E06" w:rsidRPr="00B05340">
              <w:rPr>
                <w:rFonts w:ascii="Arial" w:hAnsi="Arial" w:cs="Arial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668,44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</w:t>
            </w:r>
            <w:r w:rsidR="00A36E06" w:rsidRPr="00B05340">
              <w:rPr>
                <w:rFonts w:ascii="Arial" w:hAnsi="Arial" w:cs="Arial"/>
              </w:rPr>
              <w:t> 227,10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B05340" w:rsidRDefault="00A36E06" w:rsidP="00E471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854,36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39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354 621,0</w:t>
            </w:r>
            <w:r w:rsidR="00A36E06" w:rsidRPr="00B05340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78 576,18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77 092,39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64 489,84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67 229,92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67 232,6</w:t>
            </w:r>
            <w:r w:rsidR="00A36E06" w:rsidRPr="00B05340">
              <w:rPr>
                <w:rFonts w:ascii="Arial" w:hAnsi="Arial" w:cs="Arial"/>
              </w:rPr>
              <w:t>8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B05340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B05340" w:rsidRDefault="008630F2" w:rsidP="008630F2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Default="00AC2BAF" w:rsidP="00181717">
      <w:pPr>
        <w:autoSpaceDE w:val="0"/>
        <w:autoSpaceDN w:val="0"/>
        <w:rPr>
          <w:rFonts w:ascii="Arial" w:hAnsi="Arial" w:cs="Arial"/>
        </w:rPr>
      </w:pPr>
    </w:p>
    <w:p w:rsidR="00B05340" w:rsidRDefault="00B05340" w:rsidP="00181717">
      <w:pPr>
        <w:autoSpaceDE w:val="0"/>
        <w:autoSpaceDN w:val="0"/>
        <w:rPr>
          <w:rFonts w:ascii="Arial" w:hAnsi="Arial" w:cs="Arial"/>
        </w:rPr>
      </w:pPr>
    </w:p>
    <w:p w:rsidR="00B05340" w:rsidRDefault="00B05340" w:rsidP="00181717">
      <w:pPr>
        <w:autoSpaceDE w:val="0"/>
        <w:autoSpaceDN w:val="0"/>
        <w:rPr>
          <w:rFonts w:ascii="Arial" w:hAnsi="Arial" w:cs="Arial"/>
        </w:rPr>
      </w:pPr>
    </w:p>
    <w:tbl>
      <w:tblPr>
        <w:tblW w:w="15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1095"/>
        <w:gridCol w:w="890"/>
        <w:gridCol w:w="719"/>
        <w:gridCol w:w="1549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294"/>
      </w:tblGrid>
      <w:tr w:rsidR="00B05340" w:rsidRPr="00B05340" w:rsidTr="00B05340">
        <w:trPr>
          <w:cantSplit/>
          <w:trHeight w:hRule="exact" w:val="121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</w:t>
            </w:r>
            <w:r w:rsidR="00DF4F10" w:rsidRPr="00B05340">
              <w:rPr>
                <w:rFonts w:ascii="Arial" w:hAnsi="Arial" w:cs="Arial"/>
              </w:rPr>
              <w:t>7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05340" w:rsidRPr="00B05340" w:rsidTr="00B05340">
        <w:trPr>
          <w:cantSplit/>
          <w:trHeight w:hRule="exact" w:val="860"/>
        </w:trPr>
        <w:tc>
          <w:tcPr>
            <w:tcW w:w="1504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B05340">
              <w:rPr>
                <w:rFonts w:ascii="Arial" w:hAnsi="Arial" w:cs="Arial"/>
              </w:rPr>
              <w:t xml:space="preserve"> </w:t>
            </w:r>
            <w:r w:rsidR="003243E2" w:rsidRPr="00B05340">
              <w:rPr>
                <w:rFonts w:ascii="Arial" w:hAnsi="Arial" w:cs="Arial"/>
                <w:bCs/>
              </w:rPr>
              <w:t>Московской области</w:t>
            </w:r>
            <w:r w:rsidRPr="00B05340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6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05340" w:rsidRDefault="00472A1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957 194,23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191 151,22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472A1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204 233,82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189 767,82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189 767,82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FF6EFE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05340" w:rsidRDefault="007E0B4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5 295,04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</w:t>
            </w:r>
            <w:r w:rsidR="000047EC" w:rsidRPr="00B05340">
              <w:rPr>
                <w:rFonts w:ascii="Arial" w:hAnsi="Arial" w:cs="Arial"/>
              </w:rPr>
              <w:t> </w:t>
            </w:r>
            <w:r w:rsidRPr="00B05340">
              <w:rPr>
                <w:rFonts w:ascii="Arial" w:hAnsi="Arial" w:cs="Arial"/>
              </w:rPr>
              <w:t>76</w:t>
            </w:r>
            <w:r w:rsidR="000047EC" w:rsidRPr="00B05340">
              <w:rPr>
                <w:rFonts w:ascii="Arial" w:hAnsi="Arial" w:cs="Arial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70</w:t>
            </w:r>
            <w:r w:rsidR="00FF6EFE"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05340" w:rsidRDefault="007E0B40" w:rsidP="00472A1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4 654,5</w:t>
            </w:r>
            <w:r w:rsidR="00472A1A"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1 806,</w:t>
            </w:r>
            <w:r w:rsidR="000047EC" w:rsidRPr="00B05340">
              <w:rPr>
                <w:rFonts w:ascii="Arial" w:hAnsi="Arial" w:cs="Arial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472A1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754,2</w:t>
            </w:r>
            <w:r w:rsidR="00472A1A" w:rsidRPr="00B05340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550,00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550,00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05340" w:rsidRDefault="00472A1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947 244,69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187 575,54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472A1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202 519,54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188 517,82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05340" w:rsidRDefault="00C910DA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188 517,82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05340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  <w:bCs/>
        </w:rPr>
        <w:t xml:space="preserve">В рамках подпрограммы </w:t>
      </w:r>
      <w:r w:rsidRPr="00B05340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B05340">
        <w:rPr>
          <w:rFonts w:ascii="Arial" w:hAnsi="Arial" w:cs="Arial"/>
          <w:bCs/>
        </w:rPr>
        <w:t xml:space="preserve">и культурно-досуговой </w:t>
      </w:r>
      <w:r w:rsidRPr="00B05340">
        <w:rPr>
          <w:rFonts w:ascii="Arial" w:hAnsi="Arial" w:cs="Arial"/>
        </w:rPr>
        <w:t>деятельности, кинематографии</w:t>
      </w:r>
      <w:r w:rsidR="003243E2" w:rsidRPr="00B05340">
        <w:rPr>
          <w:rFonts w:ascii="Arial" w:hAnsi="Arial" w:cs="Arial"/>
        </w:rPr>
        <w:t xml:space="preserve"> Московской области</w:t>
      </w:r>
      <w:r w:rsidRPr="00B05340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Повышение доступности театра для населения;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Сохранение и развитие театрального искусства;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Сохранение и развитие творческого потенциала;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B05340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05340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B05340" w:rsidRDefault="00AC2BAF" w:rsidP="0018171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B05340">
        <w:rPr>
          <w:rFonts w:ascii="Arial" w:hAnsi="Arial" w:cs="Arial"/>
        </w:rPr>
        <w:t>Красковский</w:t>
      </w:r>
      <w:proofErr w:type="spellEnd"/>
      <w:r w:rsidRPr="00B05340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B05340">
        <w:rPr>
          <w:rFonts w:ascii="Arial" w:hAnsi="Arial" w:cs="Arial"/>
        </w:rPr>
        <w:t>Красковского</w:t>
      </w:r>
      <w:proofErr w:type="spellEnd"/>
      <w:r w:rsidRPr="00B05340">
        <w:rPr>
          <w:rFonts w:ascii="Arial" w:hAnsi="Arial" w:cs="Arial"/>
        </w:rPr>
        <w:t xml:space="preserve"> культурного центра – Культурный цент «Союз» </w:t>
      </w:r>
      <w:proofErr w:type="spellStart"/>
      <w:r w:rsidRPr="00B05340">
        <w:rPr>
          <w:rFonts w:ascii="Arial" w:hAnsi="Arial" w:cs="Arial"/>
        </w:rPr>
        <w:t>Малаховка</w:t>
      </w:r>
      <w:proofErr w:type="spellEnd"/>
      <w:r w:rsidRPr="00B05340">
        <w:rPr>
          <w:rFonts w:ascii="Arial" w:hAnsi="Arial" w:cs="Arial"/>
        </w:rPr>
        <w:t>, Центр культуры и семейного досуга «</w:t>
      </w:r>
      <w:proofErr w:type="spellStart"/>
      <w:r w:rsidRPr="00B05340">
        <w:rPr>
          <w:rFonts w:ascii="Arial" w:hAnsi="Arial" w:cs="Arial"/>
        </w:rPr>
        <w:t>Томилино</w:t>
      </w:r>
      <w:proofErr w:type="spellEnd"/>
      <w:r w:rsidRPr="00B05340">
        <w:rPr>
          <w:rFonts w:ascii="Arial" w:hAnsi="Arial" w:cs="Arial"/>
        </w:rPr>
        <w:t>», структурное подразделение Центра культуры и семейного досуга «</w:t>
      </w:r>
      <w:proofErr w:type="spellStart"/>
      <w:r w:rsidRPr="00B05340">
        <w:rPr>
          <w:rFonts w:ascii="Arial" w:hAnsi="Arial" w:cs="Arial"/>
        </w:rPr>
        <w:t>Томилино</w:t>
      </w:r>
      <w:proofErr w:type="spellEnd"/>
      <w:r w:rsidRPr="00B05340">
        <w:rPr>
          <w:rFonts w:ascii="Arial" w:hAnsi="Arial" w:cs="Arial"/>
        </w:rPr>
        <w:t>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  <w:bCs/>
          <w:iCs/>
        </w:rPr>
        <w:t xml:space="preserve">В </w:t>
      </w:r>
      <w:r w:rsidRPr="00B05340">
        <w:rPr>
          <w:rFonts w:ascii="Arial" w:hAnsi="Arial" w:cs="Arial"/>
        </w:rPr>
        <w:t>учреждениях культуры</w:t>
      </w:r>
      <w:r w:rsidRPr="00B05340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B05340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hAnsi="Arial" w:cs="Arial"/>
        </w:rPr>
        <w:t>Приоритетной задачей является</w:t>
      </w:r>
      <w:r w:rsidRPr="00B05340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B05340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>Увеличение количества посещений театров к 202</w:t>
      </w:r>
      <w:r w:rsidR="0070202F" w:rsidRPr="00B05340">
        <w:rPr>
          <w:rFonts w:ascii="Arial" w:hAnsi="Arial" w:cs="Arial"/>
        </w:rPr>
        <w:t>0</w:t>
      </w:r>
      <w:r w:rsidRPr="00B05340">
        <w:rPr>
          <w:rFonts w:ascii="Arial" w:hAnsi="Arial" w:cs="Arial"/>
        </w:rPr>
        <w:t xml:space="preserve"> году 1</w:t>
      </w:r>
      <w:r w:rsidR="0070202F" w:rsidRPr="00B05340">
        <w:rPr>
          <w:rFonts w:ascii="Arial" w:hAnsi="Arial" w:cs="Arial"/>
        </w:rPr>
        <w:t>0</w:t>
      </w:r>
      <w:r w:rsidRPr="00B05340">
        <w:rPr>
          <w:rFonts w:ascii="Arial" w:hAnsi="Arial" w:cs="Arial"/>
        </w:rPr>
        <w:t>5%.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B05340">
        <w:rPr>
          <w:rFonts w:ascii="Arial" w:hAnsi="Arial" w:cs="Arial"/>
          <w:lang w:eastAsia="ru-RU"/>
        </w:rPr>
        <w:t>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B05340">
        <w:rPr>
          <w:rFonts w:ascii="Arial" w:hAnsi="Arial" w:cs="Arial"/>
        </w:rPr>
        <w:t>Количество муниципальных учреждений культуры городского округа Люберцы 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Рост доходов от предпринимательской и иной приносящей доход деятельности по сравнению с предыдущим годом каждый </w:t>
      </w:r>
      <w:r w:rsidRPr="00B05340">
        <w:rPr>
          <w:rFonts w:ascii="Arial" w:hAnsi="Arial" w:cs="Arial"/>
        </w:rPr>
        <w:lastRenderedPageBreak/>
        <w:t>год.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доли учреждений, соответствующих требованиям безопасности 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lang w:eastAsia="ru-RU"/>
        </w:rPr>
      </w:pPr>
      <w:r w:rsidRPr="00B05340">
        <w:rPr>
          <w:rFonts w:ascii="Arial" w:hAnsi="Arial" w:cs="Arial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B05340" w:rsidRDefault="00605830" w:rsidP="00605830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В рамках </w:t>
      </w:r>
      <w:r w:rsidR="00605830" w:rsidRPr="00B05340">
        <w:rPr>
          <w:rFonts w:ascii="Arial" w:hAnsi="Arial" w:cs="Arial"/>
        </w:rPr>
        <w:t>подпрограммы</w:t>
      </w:r>
      <w:r w:rsidRPr="00B05340">
        <w:rPr>
          <w:rFonts w:ascii="Arial" w:hAnsi="Arial" w:cs="Arial"/>
        </w:rPr>
        <w:t xml:space="preserve"> решаются следующие вопросы:</w:t>
      </w:r>
    </w:p>
    <w:p w:rsidR="00AC2BAF" w:rsidRPr="00B05340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Сохранение единого культурного пространства городского округа Люберцы</w:t>
      </w:r>
      <w:r w:rsidR="00B71E3F" w:rsidRPr="00B05340">
        <w:rPr>
          <w:rFonts w:ascii="Arial" w:hAnsi="Arial" w:cs="Arial"/>
        </w:rPr>
        <w:t>.</w:t>
      </w:r>
    </w:p>
    <w:p w:rsidR="00AC2BAF" w:rsidRPr="00B05340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05340">
        <w:rPr>
          <w:rFonts w:ascii="Arial" w:hAnsi="Arial" w:cs="Arial"/>
        </w:rPr>
        <w:t>Развитие</w:t>
      </w:r>
      <w:r w:rsidRPr="00B05340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B05340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B05340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05340">
        <w:rPr>
          <w:rFonts w:ascii="Arial" w:hAnsi="Arial" w:cs="Arial"/>
        </w:rPr>
        <w:t>Воспитание</w:t>
      </w:r>
      <w:r w:rsidRPr="00B05340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B05340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B05340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B05340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05340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B05340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B05340">
        <w:rPr>
          <w:rFonts w:ascii="Arial" w:hAnsi="Arial" w:cs="Arial"/>
        </w:rPr>
        <w:t xml:space="preserve">, </w:t>
      </w:r>
      <w:r w:rsidRPr="00B05340">
        <w:rPr>
          <w:rFonts w:ascii="Arial" w:hAnsi="Arial" w:cs="Arial"/>
        </w:rPr>
        <w:t>повышения технической оснащенности и кадрового обеспечения.</w:t>
      </w:r>
    </w:p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  <w:r w:rsidRPr="00B05340">
        <w:rPr>
          <w:rFonts w:ascii="Arial" w:hAnsi="Arial" w:cs="Arial"/>
        </w:rPr>
        <w:tab/>
      </w:r>
    </w:p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12333" w:right="412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</w:t>
      </w:r>
      <w:r w:rsidR="00DF4F10" w:rsidRPr="00B05340">
        <w:rPr>
          <w:rFonts w:ascii="Arial" w:hAnsi="Arial" w:cs="Arial"/>
        </w:rPr>
        <w:t>8</w:t>
      </w:r>
    </w:p>
    <w:p w:rsidR="00AC2BAF" w:rsidRPr="00B05340" w:rsidRDefault="00AC2BAF" w:rsidP="00181717">
      <w:pPr>
        <w:autoSpaceDE w:val="0"/>
        <w:autoSpaceDN w:val="0"/>
        <w:adjustRightInd w:val="0"/>
        <w:ind w:left="12333" w:right="19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C2BAF" w:rsidRPr="00B05340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  <w:r w:rsidRPr="00B05340">
        <w:rPr>
          <w:rFonts w:ascii="Arial" w:hAnsi="Arial" w:cs="Arial"/>
          <w:bCs/>
        </w:rPr>
        <w:lastRenderedPageBreak/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B05340">
        <w:rPr>
          <w:rFonts w:ascii="Arial" w:hAnsi="Arial" w:cs="Arial"/>
        </w:rPr>
        <w:t xml:space="preserve"> </w:t>
      </w:r>
      <w:r w:rsidR="003243E2" w:rsidRPr="00B05340">
        <w:rPr>
          <w:rFonts w:ascii="Arial" w:hAnsi="Arial" w:cs="Arial"/>
          <w:bCs/>
        </w:rPr>
        <w:t>Московской области</w:t>
      </w:r>
      <w:r w:rsidRPr="00B05340">
        <w:rPr>
          <w:rFonts w:ascii="Arial" w:hAnsi="Arial" w:cs="Arial"/>
          <w:bCs/>
        </w:rPr>
        <w:t>»</w:t>
      </w:r>
    </w:p>
    <w:p w:rsidR="00AC2BAF" w:rsidRPr="00B05340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</w:p>
    <w:tbl>
      <w:tblPr>
        <w:tblW w:w="15428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02"/>
        <w:gridCol w:w="1712"/>
        <w:gridCol w:w="850"/>
        <w:gridCol w:w="1418"/>
        <w:gridCol w:w="1418"/>
        <w:gridCol w:w="1418"/>
        <w:gridCol w:w="1418"/>
        <w:gridCol w:w="1418"/>
        <w:gridCol w:w="1418"/>
        <w:gridCol w:w="1418"/>
        <w:gridCol w:w="10"/>
        <w:gridCol w:w="1103"/>
        <w:gridCol w:w="1425"/>
      </w:tblGrid>
      <w:tr w:rsidR="00B05340" w:rsidRPr="00B05340" w:rsidTr="00B05340">
        <w:trPr>
          <w:cantSplit/>
          <w:trHeight w:val="43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966538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Всего </w:t>
            </w:r>
            <w:r w:rsidR="0064463F" w:rsidRPr="00B05340">
              <w:rPr>
                <w:rFonts w:ascii="Arial" w:hAnsi="Arial" w:cs="Arial"/>
                <w:lang w:eastAsia="ru-RU"/>
              </w:rPr>
              <w:t>(тыс. руб.)</w:t>
            </w:r>
          </w:p>
        </w:tc>
        <w:tc>
          <w:tcPr>
            <w:tcW w:w="7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06520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949C3" w:rsidP="00A949C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Увеличение количества посетителей театрально-концертных и киномероприятий к 2024 году 6200 человек. </w:t>
            </w:r>
            <w:r w:rsidR="00A13729" w:rsidRPr="00B05340">
              <w:rPr>
                <w:rFonts w:ascii="Arial" w:hAnsi="Arial" w:cs="Arial"/>
                <w:lang w:eastAsia="ru-RU"/>
              </w:rPr>
              <w:t>Увеличение количества посещений детских и кукольных театров по отношению к уровню 201</w:t>
            </w:r>
            <w:r w:rsidR="00656021" w:rsidRPr="00B05340">
              <w:rPr>
                <w:rFonts w:ascii="Arial" w:hAnsi="Arial" w:cs="Arial"/>
                <w:lang w:eastAsia="ru-RU"/>
              </w:rPr>
              <w:t>7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 года в 2024 году 107,0%. Рост доходов от предпринимательской и иной приносящей доход деятельности по сравнению с предыдущим годом каждый год по 15 %.Доля населения, участвующего в коллективах </w:t>
            </w:r>
            <w:r w:rsidR="00A13729" w:rsidRPr="00B05340">
              <w:rPr>
                <w:rFonts w:ascii="Arial" w:hAnsi="Arial" w:cs="Arial"/>
                <w:lang w:eastAsia="ru-RU"/>
              </w:rPr>
              <w:lastRenderedPageBreak/>
              <w:t xml:space="preserve">народного творчества и школах искусств 6,24%, </w:t>
            </w:r>
          </w:p>
          <w:p w:rsidR="00656021" w:rsidRPr="00B05340" w:rsidRDefault="00656021" w:rsidP="00A949C3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4 354,5</w:t>
            </w:r>
            <w:r w:rsidR="00E33A0D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754,2</w:t>
            </w:r>
            <w:r w:rsidR="00E33A0D"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</w:t>
            </w:r>
            <w:r w:rsidR="00A13729"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4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E33A0D" w:rsidP="008F4F3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77 531,74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13 913,87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8F4F3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</w:t>
            </w:r>
            <w:r w:rsidR="008F4F33" w:rsidRPr="00B05340">
              <w:rPr>
                <w:rFonts w:ascii="Arial" w:hAnsi="Arial" w:cs="Arial"/>
                <w:lang w:eastAsia="ru-RU"/>
              </w:rPr>
              <w:t> </w:t>
            </w:r>
            <w:r w:rsidR="008C0289" w:rsidRPr="00B05340">
              <w:rPr>
                <w:rFonts w:ascii="Arial" w:hAnsi="Arial" w:cs="Arial"/>
                <w:lang w:eastAsia="ru-RU"/>
              </w:rPr>
              <w:t>44</w:t>
            </w:r>
            <w:r w:rsidR="008F4F33" w:rsidRPr="00B05340">
              <w:rPr>
                <w:rFonts w:ascii="Arial" w:hAnsi="Arial" w:cs="Arial"/>
                <w:lang w:eastAsia="ru-RU"/>
              </w:rPr>
              <w:t>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E33A0D" w:rsidP="00C0552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18 909,21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14 132,67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C0552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14 132,67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7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E33A0D" w:rsidP="008F4F3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87 181,28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16 073,45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8F4F33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</w:t>
            </w:r>
            <w:r w:rsidR="008C0289" w:rsidRPr="00B05340">
              <w:rPr>
                <w:rFonts w:ascii="Arial" w:hAnsi="Arial" w:cs="Arial"/>
                <w:lang w:eastAsia="ru-RU"/>
              </w:rPr>
              <w:t>71</w:t>
            </w:r>
            <w:r w:rsidR="008F4F33" w:rsidRPr="00B05340">
              <w:rPr>
                <w:rFonts w:ascii="Arial" w:hAnsi="Arial" w:cs="Arial"/>
                <w:lang w:eastAsia="ru-RU"/>
              </w:rPr>
              <w:t>9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8F4F33" w:rsidRPr="00B05340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E33A0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20 623,49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3A4B2B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15 382,67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3A4B2B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15 382,67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77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1.1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949C3" w:rsidP="00490474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Доля населения, участвующего в коллективах народного творчества и школах искусств к 2024 году 6,24%, </w:t>
            </w:r>
            <w:r w:rsidR="00A13729" w:rsidRPr="00B05340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 к 2024 году 6200 человек, Увеличение количества посещений детских и кукольных театров по отношению к уровню 201</w:t>
            </w:r>
            <w:r w:rsidR="00490474" w:rsidRPr="00B05340">
              <w:rPr>
                <w:rFonts w:ascii="Arial" w:hAnsi="Arial" w:cs="Arial"/>
                <w:lang w:eastAsia="ru-RU"/>
              </w:rPr>
              <w:t>7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 года в 2024 году 107,0%., Рост доходов от предпринимательской и иной приносящей доход деятельности по сравнению с преды</w:t>
            </w:r>
            <w:r w:rsidRPr="00B05340">
              <w:rPr>
                <w:rFonts w:ascii="Arial" w:hAnsi="Arial" w:cs="Arial"/>
                <w:lang w:eastAsia="ru-RU"/>
              </w:rPr>
              <w:t>дущим годом каждый год по 15 %.</w:t>
            </w:r>
            <w:proofErr w:type="gramEnd"/>
          </w:p>
        </w:tc>
      </w:tr>
      <w:tr w:rsidR="00B05340" w:rsidRPr="00B05340" w:rsidTr="00B05340">
        <w:trPr>
          <w:trHeight w:val="39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58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3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6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56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01.02 Поддержка творческой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деятельности и техническое оснащение детских и кукольных театров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5915F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5915F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960</w:t>
            </w:r>
            <w:r w:rsidR="00A13729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5915F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700</w:t>
            </w:r>
            <w:r w:rsidR="00A13729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5915F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</w:t>
            </w:r>
            <w:r w:rsidR="00A13729"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Создание новых постановок, укрепление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материально-технической базы, Увеличение численности участников культурно-досуговых мероприятий в 2024 году 7,7%. Доля детей, привлекаемых к участию в творческих мероприятиях сферы культуры к 2024 году-10%</w:t>
            </w:r>
          </w:p>
        </w:tc>
      </w:tr>
      <w:tr w:rsidR="00B05340" w:rsidRPr="00B05340" w:rsidTr="00B05340">
        <w:trPr>
          <w:trHeight w:val="30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4 354,5</w:t>
            </w:r>
            <w:r w:rsidR="00E33A0D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5915F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5915F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754,2</w:t>
            </w:r>
            <w:r w:rsidR="00E33A0D"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5915F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B05340" w:rsidRDefault="005915F5" w:rsidP="005915F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B05340" w:rsidRDefault="005915F5" w:rsidP="005915F5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5915F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4 523,28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929,95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1 787,19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3B6DE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3B6DE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535,72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3B6DE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535,72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1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4809E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5915F5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14 172,8</w:t>
            </w:r>
            <w:r w:rsidR="00E33A0D"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3 089,53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5 062,87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3B6DE5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2 448,9</w:t>
            </w:r>
            <w:r w:rsidR="00E33A0D"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3B6DE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1 785,72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3B6DE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1 785,72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4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01.03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Обеспечение деятельности (оказание услуг) МУК Театр кукол «Радуга»</w:t>
            </w:r>
          </w:p>
        </w:tc>
      </w:tr>
      <w:tr w:rsidR="00B05340" w:rsidRPr="00B05340" w:rsidTr="00B05340">
        <w:trPr>
          <w:trHeight w:val="429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9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E33A0D" w:rsidP="00A3170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71 390,59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C0289" w:rsidP="00A3170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13 03</w:t>
            </w:r>
            <w:r w:rsidR="00A31708" w:rsidRPr="00B05340">
              <w:rPr>
                <w:rFonts w:ascii="Arial" w:hAnsi="Arial" w:cs="Arial"/>
                <w:lang w:eastAsia="ru-RU"/>
              </w:rPr>
              <w:t>8</w:t>
            </w:r>
            <w:r w:rsidR="00A13729" w:rsidRPr="00B05340">
              <w:rPr>
                <w:rFonts w:ascii="Arial" w:hAnsi="Arial" w:cs="Arial"/>
                <w:lang w:eastAsia="ru-RU"/>
              </w:rPr>
              <w:t>,</w:t>
            </w:r>
            <w:r w:rsidR="00A31708" w:rsidRPr="00B05340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E33A0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18 174,51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023A95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023A95" w:rsidP="00023A95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13 596,95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41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71 390,59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13 038,26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18 174,51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13 596,95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73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01.04 Укрепление материально-технической базы 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проведение текущего ремонта театрально-концертных организаций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Укрепление материально-технической базы и проведение ремонтных работ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МУК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Театр кукол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«Радуга»</w:t>
            </w:r>
          </w:p>
        </w:tc>
      </w:tr>
      <w:tr w:rsidR="00B05340" w:rsidRPr="00B05340" w:rsidTr="00B05340">
        <w:trPr>
          <w:trHeight w:val="406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5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0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3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3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07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1.4.1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МУК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Театр кукол «Радуга»</w:t>
            </w:r>
          </w:p>
        </w:tc>
      </w:tr>
      <w:tr w:rsidR="00B05340" w:rsidRPr="00B05340" w:rsidTr="00B05340">
        <w:trPr>
          <w:trHeight w:val="30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4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5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1.4.2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 МУК Театр кукол «Радуга»</w:t>
            </w:r>
          </w:p>
        </w:tc>
      </w:tr>
      <w:tr w:rsidR="00B05340" w:rsidRPr="00B05340" w:rsidTr="00B05340">
        <w:trPr>
          <w:trHeight w:val="27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0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3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3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88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1.4.3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Обеспечение комплексной безопасности МУК Театр кукол «Радуга»</w:t>
            </w:r>
          </w:p>
        </w:tc>
      </w:tr>
      <w:tr w:rsidR="00B05340" w:rsidRPr="00B05340" w:rsidTr="00B05340">
        <w:trPr>
          <w:trHeight w:val="43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7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24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05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Рост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в Московской области к 2024 году до 940 человек Количество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муниципальных учреждений культуры городского округа Люберцы Московской области, оснащенных кинооборудованием в 2024 году 1 единица Количество созданных (реконструированных) и капитально отремонтированных объектов организаций культуры к 2022 году 1 единица</w:t>
            </w:r>
          </w:p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Доля детей, привлекаемых к участию в творческих мероприятиях сферы культуры к 2024 году-10% Рост доходов от предпринимательской и иной приносящей доход деятельности по сравнению с предыдущим годом каждый год по 15 %. Увеличение численности участников культурно-досуговых мероприятий к 2024 году 7,7%. Увеличение числа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посещений платных культурн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массовых мероприятий клубов и домов культуры к уровню 2017 года в 2024 году 130%. 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 Увеличение доли учреждений, соответствующих требованиям безопасности к 2024 году 100%.</w:t>
            </w:r>
          </w:p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проведенных праздничных и культурн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массовых мероприятий к 2024 году до 95. Увеличение числа участников клубных формирований к уровню 2017 года 106%. Количество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 в 2022 году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единица</w:t>
            </w:r>
          </w:p>
        </w:tc>
      </w:tr>
      <w:tr w:rsidR="00B05340" w:rsidRPr="00B05340" w:rsidTr="00B05340">
        <w:trPr>
          <w:trHeight w:val="415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4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869 712,95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183 610,33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46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64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869 712,95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183 610,33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77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2.1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</w:t>
            </w:r>
          </w:p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прирост участников клубных формирований к 2024 году 106%., увеличение численности участников культурно-досуговых мероприятий к 2024 году 7,7%.</w:t>
            </w:r>
          </w:p>
        </w:tc>
      </w:tr>
      <w:tr w:rsidR="00B05340" w:rsidRPr="00B05340" w:rsidTr="00B05340">
        <w:trPr>
          <w:trHeight w:val="31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44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842 563,04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159 679,52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174 385,15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174 385,15</w:t>
            </w:r>
          </w:p>
        </w:tc>
        <w:tc>
          <w:tcPr>
            <w:tcW w:w="111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2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842 563,04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159 679,52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174 385,15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174 385,15</w:t>
            </w:r>
          </w:p>
        </w:tc>
        <w:tc>
          <w:tcPr>
            <w:tcW w:w="111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05.02 Укрепление материально-технической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увеличение численности участников культурно-досуговых мероприятий к 2024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году 7,7%, увеличение доли учреждений, соответствующих требованиям безопасности  к 2024 году 100%</w:t>
            </w:r>
          </w:p>
        </w:tc>
      </w:tr>
      <w:tr w:rsidR="00B05340" w:rsidRPr="00B05340" w:rsidTr="00B05340">
        <w:trPr>
          <w:trHeight w:val="31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0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27 149,91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9 225,18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7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27 149,91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9 225,18 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1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2.2.1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B05340" w:rsidRPr="00B05340" w:rsidTr="00B05340">
        <w:trPr>
          <w:trHeight w:val="22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4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11 632,26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3 510,78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70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11 632,26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3 510,78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9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2.2.2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B05340" w:rsidRPr="00B05340" w:rsidTr="00B05340">
        <w:trPr>
          <w:trHeight w:val="39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6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10 839,86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47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2.2.3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B05340" w:rsidRPr="00B05340" w:rsidTr="00B05340">
        <w:trPr>
          <w:trHeight w:val="25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9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4 677,79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1 041,36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1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4 677,79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1 041,36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25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3.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29.04.2021 - 31.12.2024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B05340" w:rsidRPr="00B05340" w:rsidTr="00B05340">
        <w:trPr>
          <w:trHeight w:val="24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3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2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4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3.1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A2.04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одаренных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29.04.2021 - 31.12.2024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B05340" w:rsidRPr="00B05340" w:rsidTr="00B05340">
        <w:trPr>
          <w:trHeight w:val="22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6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4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189"/>
        </w:trPr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957 194,23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191 151,22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204 233,82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189 767,82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189 767,82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tabs>
                <w:tab w:val="left" w:pos="1194"/>
              </w:tabs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rPr>
          <w:trHeight w:val="435"/>
        </w:trPr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4 654,50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1 806,81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754,28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35"/>
        </w:trPr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700,00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35"/>
        </w:trPr>
        <w:tc>
          <w:tcPr>
            <w:tcW w:w="21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947 244,69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180 113,97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187 575,54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202 519,54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188 517,82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188 517,82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35"/>
        </w:trPr>
        <w:tc>
          <w:tcPr>
            <w:tcW w:w="21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B05340" w:rsidRDefault="00E33A0D" w:rsidP="00E33A0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B05340" w:rsidRDefault="00E33A0D" w:rsidP="00E33A0D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060EEA" w:rsidRPr="00B05340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</w:t>
      </w:r>
      <w:r w:rsidR="00DF4F10" w:rsidRPr="00B05340">
        <w:rPr>
          <w:rFonts w:ascii="Arial" w:hAnsi="Arial" w:cs="Arial"/>
        </w:rPr>
        <w:t>9</w:t>
      </w: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5C71FE" w:rsidRPr="00B05340" w:rsidRDefault="005C71FE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B05340" w:rsidRPr="00B05340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B05340">
              <w:rPr>
                <w:rFonts w:ascii="Arial" w:hAnsi="Arial" w:cs="Arial"/>
              </w:rPr>
              <w:t xml:space="preserve"> </w:t>
            </w:r>
            <w:r w:rsidR="00A734A8" w:rsidRPr="00B05340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05340" w:rsidRPr="00B05340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lastRenderedPageBreak/>
              <w:t xml:space="preserve">Источники финансирования подпрограммы по годам реализации и главным распорядителям </w:t>
            </w:r>
          </w:p>
          <w:p w:rsidR="00B93BA1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</w:t>
            </w:r>
            <w:r w:rsidRPr="00B05340">
              <w:rPr>
                <w:rFonts w:ascii="Arial" w:hAnsi="Arial" w:cs="Arial"/>
              </w:rPr>
              <w:lastRenderedPageBreak/>
              <w:t>ды  (тыс. рублей)</w:t>
            </w:r>
          </w:p>
        </w:tc>
      </w:tr>
      <w:tr w:rsidR="00B05340" w:rsidRPr="00B05340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05340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05340" w:rsidRPr="00B05340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05340" w:rsidRDefault="00A142F8" w:rsidP="002040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37 413,</w:t>
            </w:r>
            <w:r w:rsidR="002040D0" w:rsidRPr="00B05340">
              <w:rPr>
                <w:rFonts w:ascii="Arial" w:hAnsi="Arial" w:cs="Arial"/>
              </w:rPr>
              <w:t>5</w:t>
            </w:r>
            <w:r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E7529E" w:rsidP="002040D0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7 034</w:t>
            </w:r>
            <w:r w:rsidR="00420874" w:rsidRPr="00B05340">
              <w:rPr>
                <w:rFonts w:ascii="Arial" w:hAnsi="Arial" w:cs="Arial"/>
              </w:rPr>
              <w:t>,</w:t>
            </w:r>
            <w:r w:rsidR="002040D0" w:rsidRPr="00B05340">
              <w:rPr>
                <w:rFonts w:ascii="Arial" w:hAnsi="Arial" w:cs="Arial"/>
              </w:rPr>
              <w:t>3</w:t>
            </w:r>
            <w:r w:rsidR="00420874"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</w:t>
            </w:r>
            <w:r w:rsidR="00420874" w:rsidRPr="00B05340">
              <w:rPr>
                <w:rFonts w:ascii="Arial" w:hAnsi="Arial" w:cs="Arial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2040D0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16 375,0</w:t>
            </w:r>
          </w:p>
        </w:tc>
      </w:tr>
      <w:tr w:rsidR="00B05340" w:rsidRPr="00B05340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420874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4 874,96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05340" w:rsidRDefault="00A142F8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9 812,54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8 187,50</w:t>
            </w:r>
          </w:p>
        </w:tc>
      </w:tr>
      <w:tr w:rsidR="00B05340" w:rsidRPr="00B05340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05340" w:rsidRDefault="00A142F8" w:rsidP="002040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22 72</w:t>
            </w:r>
            <w:r w:rsidR="002040D0" w:rsidRPr="00B05340">
              <w:rPr>
                <w:rFonts w:ascii="Arial" w:hAnsi="Arial" w:cs="Arial"/>
              </w:rPr>
              <w:t>6</w:t>
            </w:r>
            <w:r w:rsidRPr="00B05340">
              <w:rPr>
                <w:rFonts w:ascii="Arial" w:hAnsi="Arial" w:cs="Arial"/>
              </w:rPr>
              <w:t>,</w:t>
            </w:r>
            <w:r w:rsidR="002040D0" w:rsidRPr="00B05340">
              <w:rPr>
                <w:rFonts w:ascii="Arial" w:hAnsi="Arial" w:cs="Arial"/>
              </w:rPr>
              <w:t>0</w:t>
            </w:r>
            <w:r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2040D0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7 034,</w:t>
            </w:r>
            <w:r w:rsidR="002040D0" w:rsidRPr="00B05340">
              <w:rPr>
                <w:rFonts w:ascii="Arial" w:hAnsi="Arial" w:cs="Arial"/>
              </w:rPr>
              <w:t>3</w:t>
            </w:r>
            <w:r w:rsidRPr="00B05340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05340" w:rsidRDefault="00A142F8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8 187,50</w:t>
            </w:r>
          </w:p>
        </w:tc>
      </w:tr>
      <w:tr w:rsidR="00B05340" w:rsidRPr="00B05340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05340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B93BA1" w:rsidRPr="00B05340" w:rsidRDefault="00B93BA1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Характеристика сферы реализации подпрограммы </w:t>
      </w:r>
      <w:r w:rsidR="00A77DF7" w:rsidRPr="00B05340">
        <w:rPr>
          <w:rFonts w:ascii="Arial" w:hAnsi="Arial" w:cs="Arial"/>
        </w:rPr>
        <w:t>5</w:t>
      </w:r>
      <w:r w:rsidRPr="00B05340">
        <w:rPr>
          <w:rFonts w:ascii="Arial" w:hAnsi="Arial" w:cs="Arial"/>
        </w:rPr>
        <w:t>, описание основных проблем, решаемых посредством мероприятий</w:t>
      </w:r>
    </w:p>
    <w:p w:rsidR="006D79D8" w:rsidRPr="00B05340" w:rsidRDefault="006D79D8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56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Подпрограмма 5 </w:t>
      </w:r>
      <w:r w:rsidR="00653B85" w:rsidRPr="00B05340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B05340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B05340" w:rsidRDefault="004809E3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B05340" w:rsidRDefault="004809E3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426"/>
        <w:contextualSpacing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017AD4" w:rsidRPr="00B05340" w:rsidRDefault="00A77DF7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77DF7" w:rsidRPr="00B05340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</w:t>
      </w:r>
      <w:r w:rsidR="00DF4F10" w:rsidRPr="00B05340">
        <w:rPr>
          <w:rFonts w:ascii="Arial" w:hAnsi="Arial" w:cs="Arial"/>
        </w:rPr>
        <w:t>10</w:t>
      </w:r>
    </w:p>
    <w:p w:rsidR="00A77DF7" w:rsidRPr="00B05340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77DF7" w:rsidRPr="00B05340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561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43"/>
        <w:gridCol w:w="2136"/>
        <w:gridCol w:w="981"/>
        <w:gridCol w:w="1842"/>
        <w:gridCol w:w="1284"/>
        <w:gridCol w:w="1008"/>
        <w:gridCol w:w="10"/>
        <w:gridCol w:w="1274"/>
        <w:gridCol w:w="10"/>
        <w:gridCol w:w="950"/>
        <w:gridCol w:w="10"/>
        <w:gridCol w:w="950"/>
        <w:gridCol w:w="10"/>
        <w:gridCol w:w="1274"/>
        <w:gridCol w:w="10"/>
        <w:gridCol w:w="10"/>
        <w:gridCol w:w="1420"/>
        <w:gridCol w:w="10"/>
        <w:gridCol w:w="1869"/>
        <w:gridCol w:w="13"/>
      </w:tblGrid>
      <w:tr w:rsidR="00B05340" w:rsidRPr="00B05340" w:rsidTr="00B05340">
        <w:trPr>
          <w:cantSplit/>
          <w:trHeight w:val="957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5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trHeight w:val="6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06520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образования сферы культуры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111CC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10 99</w:t>
            </w:r>
            <w:r w:rsidR="001F512C" w:rsidRPr="00B05340">
              <w:rPr>
                <w:rFonts w:ascii="Arial" w:hAnsi="Arial" w:cs="Arial"/>
                <w:lang w:eastAsia="ru-RU"/>
              </w:rPr>
              <w:t>2</w:t>
            </w:r>
            <w:r w:rsidRPr="00B05340">
              <w:rPr>
                <w:rFonts w:ascii="Arial" w:hAnsi="Arial" w:cs="Arial"/>
                <w:lang w:eastAsia="ru-RU"/>
              </w:rPr>
              <w:t>,</w:t>
            </w:r>
            <w:r w:rsidR="00111CC8" w:rsidRPr="00B05340">
              <w:rPr>
                <w:rFonts w:ascii="Arial" w:hAnsi="Arial" w:cs="Arial"/>
                <w:lang w:eastAsia="ru-RU"/>
              </w:rPr>
              <w:t>1</w:t>
            </w: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10 992,</w:t>
            </w:r>
            <w:r w:rsidR="00111CC8" w:rsidRPr="00B05340">
              <w:rPr>
                <w:rFonts w:ascii="Arial" w:hAnsi="Arial" w:cs="Arial"/>
                <w:lang w:eastAsia="ru-RU"/>
              </w:rPr>
              <w:t>1</w:t>
            </w: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1.1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10 940,77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10 940,77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02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1.1.1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4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1.1.2 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02.02.02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Модернизация АПС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федерального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Укрепление материально-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1.1.3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02.03 Проведение капитального ремонта, технического переоснащения 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благоустройства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0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1.2.1 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02.03.01 Установка (замена) ограждений, благоустройство  территории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right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1.2.2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02.03.02 Модернизация АПС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9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Федеральный проект A1 Культурная среда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4 874,96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19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9 812,54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6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11 733,87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26 421,37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16 375,00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A1.04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86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2.2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A1.06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trHeight w:val="41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2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2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3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6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2.3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A1.07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05340" w:rsidRPr="00B05340" w:rsidTr="00B05340">
        <w:trPr>
          <w:trHeight w:val="40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9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1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16 375,00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16 375,00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A1.08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01.01.2022 -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31.12.2024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Укрепление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материально-технической базы </w:t>
            </w: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1"/>
          <w:wAfter w:w="13" w:type="dxa"/>
          <w:cantSplit/>
          <w:trHeight w:val="315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37 413,50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14 004,20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16 375,00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rPr>
          <w:gridAfter w:val="1"/>
          <w:wAfter w:w="13" w:type="dxa"/>
          <w:trHeight w:val="511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9 812,54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1"/>
          <w:wAfter w:w="13" w:type="dxa"/>
          <w:trHeight w:val="511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4 874,96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1"/>
          <w:wAfter w:w="13" w:type="dxa"/>
          <w:trHeight w:val="428"/>
        </w:trPr>
        <w:tc>
          <w:tcPr>
            <w:tcW w:w="3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22 726,00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7 504,20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8 187,50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1"/>
          <w:wAfter w:w="13" w:type="dxa"/>
          <w:trHeight w:val="407"/>
        </w:trPr>
        <w:tc>
          <w:tcPr>
            <w:tcW w:w="3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B05340" w:rsidRDefault="00351C3A" w:rsidP="00351C3A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B05340" w:rsidRDefault="00351C3A" w:rsidP="00351C3A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766496" w:rsidRPr="00B05340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4A3683" w:rsidRPr="00B05340" w:rsidRDefault="004A3683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56349" w:rsidRPr="00B05340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66496" w:rsidRPr="00B05340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  <w:r w:rsidR="00D9161B" w:rsidRPr="00B05340">
        <w:rPr>
          <w:rFonts w:ascii="Arial" w:hAnsi="Arial" w:cs="Arial"/>
        </w:rPr>
        <w:t xml:space="preserve">   </w:t>
      </w:r>
      <w:r w:rsidR="00766496" w:rsidRPr="00B05340">
        <w:rPr>
          <w:rFonts w:ascii="Arial" w:hAnsi="Arial" w:cs="Arial"/>
        </w:rPr>
        <w:t>Приложение №</w:t>
      </w:r>
      <w:r w:rsidR="00A77DF7" w:rsidRPr="00B05340">
        <w:rPr>
          <w:rFonts w:ascii="Arial" w:hAnsi="Arial" w:cs="Arial"/>
        </w:rPr>
        <w:t>1</w:t>
      </w:r>
      <w:r w:rsidR="00DF4F10" w:rsidRPr="00B05340">
        <w:rPr>
          <w:rFonts w:ascii="Arial" w:hAnsi="Arial" w:cs="Arial"/>
        </w:rPr>
        <w:t>1</w:t>
      </w: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E31D8B" w:rsidRPr="00B05340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126"/>
        <w:gridCol w:w="1417"/>
        <w:gridCol w:w="1418"/>
        <w:gridCol w:w="1417"/>
        <w:gridCol w:w="1418"/>
        <w:gridCol w:w="1417"/>
        <w:gridCol w:w="1294"/>
      </w:tblGrid>
      <w:tr w:rsidR="00B05340" w:rsidRPr="00B05340" w:rsidTr="00B05340">
        <w:trPr>
          <w:cantSplit/>
          <w:trHeight w:hRule="exact" w:val="860"/>
        </w:trPr>
        <w:tc>
          <w:tcPr>
            <w:tcW w:w="149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6 «</w:t>
            </w:r>
            <w:r w:rsidR="007602A4" w:rsidRPr="00B05340">
              <w:rPr>
                <w:rFonts w:ascii="Arial" w:hAnsi="Arial" w:cs="Arial"/>
                <w:bCs/>
              </w:rPr>
              <w:t>Развитие образования в сфере культуры Московской области</w:t>
            </w:r>
            <w:r w:rsidRPr="00B05340">
              <w:rPr>
                <w:rFonts w:ascii="Arial" w:hAnsi="Arial" w:cs="Arial"/>
                <w:bCs/>
              </w:rPr>
              <w:t>»</w:t>
            </w:r>
            <w:r w:rsidR="00A734A8" w:rsidRPr="00B05340">
              <w:rPr>
                <w:rFonts w:ascii="Arial" w:hAnsi="Arial" w:cs="Arial"/>
              </w:rPr>
              <w:t xml:space="preserve"> </w:t>
            </w:r>
            <w:r w:rsidR="00A734A8" w:rsidRPr="00B05340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971999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05340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05340" w:rsidRDefault="0054681F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54681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FE384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FE384F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281715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05340" w:rsidRDefault="00281715" w:rsidP="00181717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</w:tr>
      <w:tr w:rsidR="00B05340" w:rsidRPr="00B05340" w:rsidTr="00B05340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4372D0" w:rsidRPr="00B05340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Характеристика сферы реализации подпрограммы 6, </w:t>
      </w:r>
      <w:r w:rsidR="007602A4" w:rsidRPr="00B05340">
        <w:rPr>
          <w:rFonts w:ascii="Arial" w:hAnsi="Arial" w:cs="Arial"/>
        </w:rPr>
        <w:t>«Развитие образования в сфере культуры Московской области»</w:t>
      </w:r>
      <w:r w:rsidR="004372D0" w:rsidRPr="00B05340">
        <w:rPr>
          <w:rFonts w:ascii="Arial" w:hAnsi="Arial" w:cs="Arial"/>
        </w:rPr>
        <w:t xml:space="preserve"> </w:t>
      </w:r>
    </w:p>
    <w:p w:rsidR="00971999" w:rsidRPr="00B05340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описание основных проблем, решаемых посредством мероприятий</w:t>
      </w:r>
    </w:p>
    <w:p w:rsidR="00971999" w:rsidRPr="00B05340" w:rsidRDefault="002D75A8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Подпрограмма 6 </w:t>
      </w:r>
      <w:r w:rsidR="00653B85" w:rsidRPr="00B05340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B05340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B05340" w:rsidRDefault="00821699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B05340" w:rsidRDefault="00821699" w:rsidP="00821699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B05340" w:rsidRDefault="00E31D8B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B05340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proofErr w:type="gramStart"/>
      <w:r w:rsidRPr="00B05340">
        <w:rPr>
          <w:rFonts w:ascii="Arial" w:hAnsi="Arial" w:cs="Arial"/>
        </w:rPr>
        <w:t>Дополнительные общеобразовательных программы для детей должны учитывать возрастные и индивидуальные особенности детей.</w:t>
      </w:r>
      <w:proofErr w:type="gramEnd"/>
    </w:p>
    <w:p w:rsidR="00821699" w:rsidRPr="00B05340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</w:t>
      </w:r>
      <w:proofErr w:type="gramStart"/>
      <w:r w:rsidRPr="00B05340">
        <w:rPr>
          <w:rFonts w:ascii="Arial" w:hAnsi="Arial" w:cs="Arial"/>
        </w:rPr>
        <w:t>результативности работы учреждений дополнительного образования детей</w:t>
      </w:r>
      <w:proofErr w:type="gramEnd"/>
      <w:r w:rsidRPr="00B05340">
        <w:rPr>
          <w:rFonts w:ascii="Arial" w:hAnsi="Arial" w:cs="Arial"/>
        </w:rPr>
        <w:t xml:space="preserve"> является участие детей и подростков в конкурсах и фестивалях. </w:t>
      </w:r>
    </w:p>
    <w:p w:rsidR="00971999" w:rsidRPr="00B05340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В соответствии со Стратегией государственной культурной </w:t>
      </w:r>
      <w:proofErr w:type="gramStart"/>
      <w:r w:rsidRPr="00B05340">
        <w:rPr>
          <w:rFonts w:ascii="Arial" w:hAnsi="Arial" w:cs="Arial"/>
        </w:rPr>
        <w:t>политики на период</w:t>
      </w:r>
      <w:proofErr w:type="gramEnd"/>
      <w:r w:rsidRPr="00B05340">
        <w:rPr>
          <w:rFonts w:ascii="Arial" w:hAnsi="Arial" w:cs="Arial"/>
        </w:rPr>
        <w:t xml:space="preserve">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62630F" w:rsidRPr="00B05340" w:rsidRDefault="0062630F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</w:p>
    <w:p w:rsidR="00821699" w:rsidRPr="00B05340" w:rsidRDefault="00821699" w:rsidP="00821699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B05340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                                                                               </w:t>
      </w:r>
      <w:r w:rsidR="005C5C67" w:rsidRPr="00B05340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E31D8B" w:rsidRPr="00B05340">
        <w:rPr>
          <w:rFonts w:ascii="Arial" w:hAnsi="Arial" w:cs="Arial"/>
        </w:rPr>
        <w:t>Приложение №1</w:t>
      </w:r>
      <w:r w:rsidR="00DF4F10" w:rsidRPr="00B05340">
        <w:rPr>
          <w:rFonts w:ascii="Arial" w:hAnsi="Arial" w:cs="Arial"/>
        </w:rPr>
        <w:t>2</w:t>
      </w:r>
    </w:p>
    <w:p w:rsidR="00E31D8B" w:rsidRPr="00B05340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766496" w:rsidRPr="00B05340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B05340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 xml:space="preserve">Перечень мероприятий подпрограммы 6 </w:t>
      </w:r>
      <w:r w:rsidR="007602A4" w:rsidRPr="00B05340">
        <w:rPr>
          <w:rFonts w:ascii="Arial" w:hAnsi="Arial" w:cs="Arial"/>
          <w:bCs/>
        </w:rPr>
        <w:t>«Развитие образования в сфере культуры Московской области»</w:t>
      </w:r>
    </w:p>
    <w:tbl>
      <w:tblPr>
        <w:tblW w:w="16237" w:type="dxa"/>
        <w:tblLayout w:type="fixed"/>
        <w:tblLook w:val="04A0" w:firstRow="1" w:lastRow="0" w:firstColumn="1" w:lastColumn="0" w:noHBand="0" w:noVBand="1"/>
      </w:tblPr>
      <w:tblGrid>
        <w:gridCol w:w="260"/>
        <w:gridCol w:w="648"/>
        <w:gridCol w:w="779"/>
        <w:gridCol w:w="841"/>
        <w:gridCol w:w="1237"/>
        <w:gridCol w:w="22"/>
        <w:gridCol w:w="26"/>
        <w:gridCol w:w="842"/>
        <w:gridCol w:w="719"/>
        <w:gridCol w:w="139"/>
        <w:gridCol w:w="35"/>
        <w:gridCol w:w="1223"/>
        <w:gridCol w:w="57"/>
        <w:gridCol w:w="26"/>
        <w:gridCol w:w="777"/>
        <w:gridCol w:w="30"/>
        <w:gridCol w:w="527"/>
        <w:gridCol w:w="861"/>
        <w:gridCol w:w="30"/>
        <w:gridCol w:w="527"/>
        <w:gridCol w:w="648"/>
        <w:gridCol w:w="213"/>
        <w:gridCol w:w="30"/>
        <w:gridCol w:w="526"/>
        <w:gridCol w:w="47"/>
        <w:gridCol w:w="816"/>
        <w:gridCol w:w="11"/>
        <w:gridCol w:w="18"/>
        <w:gridCol w:w="526"/>
        <w:gridCol w:w="283"/>
        <w:gridCol w:w="425"/>
        <w:gridCol w:w="732"/>
        <w:gridCol w:w="544"/>
        <w:gridCol w:w="750"/>
        <w:gridCol w:w="156"/>
        <w:gridCol w:w="906"/>
      </w:tblGrid>
      <w:tr w:rsidR="00B05340" w:rsidRPr="00B05340" w:rsidTr="00B05340">
        <w:trPr>
          <w:gridAfter w:val="3"/>
          <w:wAfter w:w="1812" w:type="dxa"/>
          <w:cantSplit/>
          <w:trHeight w:val="1260"/>
        </w:trPr>
        <w:tc>
          <w:tcPr>
            <w:tcW w:w="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7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36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065204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gridAfter w:val="3"/>
          <w:wAfter w:w="1812" w:type="dxa"/>
          <w:trHeight w:val="400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C173C4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Основное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мероприятие 01 </w:t>
            </w:r>
            <w:r w:rsidR="00C173C4" w:rsidRPr="00B05340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="00C173C4" w:rsidRPr="00B05340">
              <w:rPr>
                <w:rFonts w:ascii="Arial" w:hAnsi="Arial" w:cs="Arial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01.01.2021 -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31.12.2024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0522F" w:rsidP="00A0522F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Доля детей в возрасте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</w:t>
            </w:r>
            <w:proofErr w:type="gramEnd"/>
          </w:p>
        </w:tc>
      </w:tr>
      <w:tr w:rsidR="00B05340" w:rsidRPr="00B05340" w:rsidTr="00B05340">
        <w:trPr>
          <w:gridAfter w:val="3"/>
          <w:wAfter w:w="1812" w:type="dxa"/>
          <w:trHeight w:val="39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54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9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12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54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к 2024 году 15,6%. Отношение средней заработной платы педагогических работников организаций дополнительного образования детей к средней заработной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плате учителей в Московской области к 2024 году 100%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B05340" w:rsidRPr="00B05340" w:rsidTr="00B05340">
        <w:trPr>
          <w:gridAfter w:val="3"/>
          <w:wAfter w:w="1812" w:type="dxa"/>
          <w:trHeight w:val="6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28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1 111 621,30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283 601,22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29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8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1 111 621,30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283 601,22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68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 1.1.1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  <w:proofErr w:type="gramEnd"/>
          </w:p>
        </w:tc>
      </w:tr>
      <w:tr w:rsidR="00B05340" w:rsidRPr="00B05340" w:rsidTr="00B05340">
        <w:trPr>
          <w:gridAfter w:val="3"/>
          <w:wAfter w:w="1812" w:type="dxa"/>
          <w:trHeight w:val="272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964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1 109 929,75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283 601,22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280 532,02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280 532,02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70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6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1 109 929,75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283 601,22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280 532,02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280 532,02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14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1.1.2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01.01.02 Проведение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trHeight w:val="429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199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1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1.1.3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01.01.03 Приобретение оборудования, мебели и материальных запасов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03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1.1.4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01.01.04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trHeight w:val="267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442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81"/>
        </w:trPr>
        <w:tc>
          <w:tcPr>
            <w:tcW w:w="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3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27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3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01.02 Укрепление материально-технической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базы и проведение текущего ремонта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3 678,69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3 678,69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3 6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78,69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3 678,69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01.02.01 Проведение текущего ремонта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2 264,51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2 264,51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2 264,51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2 264,51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1 000,00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1 000,00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01.02.03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B05340" w:rsidRDefault="0054681F" w:rsidP="0054681F">
            <w:pPr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01.01.2022 - 31.12.2024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414,18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414,18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cantSplit/>
          <w:trHeight w:val="315"/>
        </w:trPr>
        <w:tc>
          <w:tcPr>
            <w:tcW w:w="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73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414,18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414,18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2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3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5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85"/>
        </w:trPr>
        <w:tc>
          <w:tcPr>
            <w:tcW w:w="2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5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358"/>
        </w:trPr>
        <w:tc>
          <w:tcPr>
            <w:tcW w:w="2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548"/>
        </w:trPr>
        <w:tc>
          <w:tcPr>
            <w:tcW w:w="2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1 115 299,99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287 279,91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280 532,02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gridAfter w:val="3"/>
          <w:wAfter w:w="1812" w:type="dxa"/>
          <w:trHeight w:val="500"/>
        </w:trPr>
        <w:tc>
          <w:tcPr>
            <w:tcW w:w="2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B05340" w:rsidRDefault="0054681F" w:rsidP="0054681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B05340" w:rsidRDefault="0054681F" w:rsidP="0054681F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B05340" w:rsidRDefault="00B05340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B05340" w:rsidRDefault="00B05340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B05340" w:rsidRPr="00B05340" w:rsidRDefault="00B05340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</w:t>
            </w:r>
            <w:r w:rsidR="00FE2D97" w:rsidRPr="00B05340">
              <w:rPr>
                <w:rFonts w:ascii="Arial" w:hAnsi="Arial" w:cs="Arial"/>
              </w:rPr>
              <w:t>1</w:t>
            </w:r>
            <w:r w:rsidR="00DF4F10" w:rsidRPr="00B05340">
              <w:rPr>
                <w:rFonts w:ascii="Arial" w:hAnsi="Arial" w:cs="Arial"/>
              </w:rPr>
              <w:t>3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trHeight w:val="20"/>
        </w:trPr>
        <w:tc>
          <w:tcPr>
            <w:tcW w:w="1491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7 «Развитие архивного дела</w:t>
            </w:r>
            <w:r w:rsidR="003243E2" w:rsidRPr="00B05340">
              <w:rPr>
                <w:rFonts w:ascii="Arial" w:hAnsi="Arial" w:cs="Arial"/>
              </w:rPr>
              <w:t xml:space="preserve"> в </w:t>
            </w:r>
            <w:r w:rsidR="003243E2" w:rsidRPr="00B05340">
              <w:rPr>
                <w:rFonts w:ascii="Arial" w:hAnsi="Arial" w:cs="Arial"/>
                <w:bCs/>
              </w:rPr>
              <w:t>Московской области</w:t>
            </w:r>
            <w:r w:rsidRPr="00B05340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trHeight w:val="2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6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trHeight w:val="276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0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76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840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19 047,00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4 205,00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4 135,00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3 532,00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3 585</w:t>
            </w:r>
            <w:r w:rsidR="00281715" w:rsidRPr="00B05340">
              <w:rPr>
                <w:rFonts w:ascii="Arial" w:hAnsi="Arial" w:cs="Arial"/>
              </w:rPr>
              <w:t>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3 590</w:t>
            </w:r>
            <w:r w:rsidR="00281715" w:rsidRPr="00B05340">
              <w:rPr>
                <w:rFonts w:ascii="Arial" w:hAnsi="Arial" w:cs="Arial"/>
              </w:rPr>
              <w:t>,00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281715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19 047,00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4 205,00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4 135,00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3 532,00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3 585,00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3 590,00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60" w:type="dxa"/>
          <w:wAfter w:w="1062" w:type="dxa"/>
          <w:cantSplit/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B05340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B05340">
        <w:rPr>
          <w:rFonts w:ascii="Arial" w:hAnsi="Arial" w:cs="Arial"/>
        </w:rPr>
        <w:t xml:space="preserve"> области. </w:t>
      </w:r>
      <w:proofErr w:type="gramStart"/>
      <w:r w:rsidRPr="00B05340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Реализация подпрограммы в целом позволит: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B05340" w:rsidRDefault="00AC2BAF" w:rsidP="00181717">
      <w:pPr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-  перевод документов в электронно-цифровую форму.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B05340" w:rsidRDefault="00AC2BAF" w:rsidP="00181717">
      <w:pPr>
        <w:ind w:right="425"/>
        <w:jc w:val="both"/>
        <w:rPr>
          <w:rFonts w:ascii="Arial" w:eastAsia="Calibri" w:hAnsi="Arial" w:cs="Arial"/>
          <w:lang w:eastAsia="ru-RU"/>
        </w:rPr>
      </w:pPr>
      <w:r w:rsidRPr="00B05340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B05340">
        <w:rPr>
          <w:rFonts w:ascii="Arial" w:hAnsi="Arial" w:cs="Arial"/>
        </w:rPr>
        <w:t>52189,0</w:t>
      </w:r>
      <w:r w:rsidRPr="00B05340">
        <w:rPr>
          <w:rFonts w:ascii="Arial" w:hAnsi="Arial" w:cs="Arial"/>
        </w:rPr>
        <w:t xml:space="preserve"> единиц.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340">
        <w:rPr>
          <w:rFonts w:ascii="Arial" w:hAnsi="Arial" w:cs="Arial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340">
        <w:rPr>
          <w:rFonts w:ascii="Arial" w:hAnsi="Arial" w:cs="Arial"/>
        </w:rPr>
        <w:t>Доля архивных фондов муниципального архива, внесенных в общеотраслевую базу данных «Архивный</w:t>
      </w:r>
      <w:r w:rsidRPr="00B05340">
        <w:rPr>
          <w:rFonts w:ascii="Arial" w:hAnsi="Arial" w:cs="Arial"/>
        </w:rPr>
        <w:lastRenderedPageBreak/>
        <w:t xml:space="preserve"> фонд», от общего количества архивных фондов, хранящихся в муниципальном архиве в 2024 году 100 %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340">
        <w:rPr>
          <w:rFonts w:ascii="Arial" w:hAnsi="Arial" w:cs="Arial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B05340" w:rsidRDefault="00AC2BAF" w:rsidP="00181717">
      <w:pPr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B05340" w:rsidRDefault="00AC2BAF" w:rsidP="00181717">
      <w:pPr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05340" w:rsidRDefault="00821699" w:rsidP="00232AA7">
      <w:pPr>
        <w:autoSpaceDE w:val="0"/>
        <w:autoSpaceDN w:val="0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B05340" w:rsidRDefault="00232AA7" w:rsidP="00232AA7">
      <w:pPr>
        <w:autoSpaceDE w:val="0"/>
        <w:autoSpaceDN w:val="0"/>
        <w:jc w:val="center"/>
        <w:rPr>
          <w:rFonts w:ascii="Arial" w:hAnsi="Arial" w:cs="Arial"/>
        </w:rPr>
      </w:pPr>
    </w:p>
    <w:p w:rsidR="00232AA7" w:rsidRPr="00B05340" w:rsidRDefault="00232AA7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Реализация мероприятий </w:t>
      </w:r>
      <w:r w:rsidR="00AF1B7D" w:rsidRPr="00B05340">
        <w:rPr>
          <w:rFonts w:ascii="Arial" w:hAnsi="Arial" w:cs="Arial"/>
        </w:rPr>
        <w:t xml:space="preserve">подпрограммы </w:t>
      </w:r>
      <w:r w:rsidRPr="00B05340">
        <w:rPr>
          <w:rFonts w:ascii="Arial" w:hAnsi="Arial" w:cs="Arial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B05340" w:rsidRDefault="00232AA7" w:rsidP="00232AA7">
      <w:pPr>
        <w:autoSpaceDE w:val="0"/>
        <w:autoSpaceDN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12191" w:right="412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</w:t>
      </w:r>
      <w:r w:rsidR="00FE2D97" w:rsidRPr="00B05340">
        <w:rPr>
          <w:rFonts w:ascii="Arial" w:hAnsi="Arial" w:cs="Arial"/>
        </w:rPr>
        <w:t>1</w:t>
      </w:r>
      <w:r w:rsidR="00DF4F10" w:rsidRPr="00B05340">
        <w:rPr>
          <w:rFonts w:ascii="Arial" w:hAnsi="Arial" w:cs="Arial"/>
        </w:rPr>
        <w:t>4</w:t>
      </w:r>
    </w:p>
    <w:p w:rsidR="00AC2BAF" w:rsidRPr="00B05340" w:rsidRDefault="00AC2BAF" w:rsidP="00181717">
      <w:pPr>
        <w:autoSpaceDE w:val="0"/>
        <w:autoSpaceDN w:val="0"/>
        <w:adjustRightInd w:val="0"/>
        <w:ind w:left="12191" w:right="20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C2BAF" w:rsidRPr="00B05340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>Перечень мероприятий подпрограммы 7 Развитие архивного дела</w:t>
      </w:r>
      <w:r w:rsidR="003243E2" w:rsidRPr="00B05340">
        <w:rPr>
          <w:rFonts w:ascii="Arial" w:hAnsi="Arial" w:cs="Arial"/>
        </w:rPr>
        <w:t xml:space="preserve"> в </w:t>
      </w:r>
      <w:r w:rsidR="003243E2" w:rsidRPr="00B05340">
        <w:rPr>
          <w:rFonts w:ascii="Arial" w:hAnsi="Arial" w:cs="Arial"/>
          <w:bCs/>
        </w:rPr>
        <w:t>Московской области</w:t>
      </w:r>
    </w:p>
    <w:p w:rsidR="006C2FA2" w:rsidRPr="00B05340" w:rsidRDefault="006C2FA2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</w:rPr>
      </w:pPr>
    </w:p>
    <w:tbl>
      <w:tblPr>
        <w:tblW w:w="1514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4"/>
        <w:gridCol w:w="1847"/>
        <w:gridCol w:w="1108"/>
        <w:gridCol w:w="2422"/>
        <w:gridCol w:w="869"/>
        <w:gridCol w:w="995"/>
        <w:gridCol w:w="843"/>
        <w:gridCol w:w="888"/>
        <w:gridCol w:w="13"/>
        <w:gridCol w:w="947"/>
        <w:gridCol w:w="13"/>
        <w:gridCol w:w="763"/>
        <w:gridCol w:w="13"/>
        <w:gridCol w:w="1302"/>
        <w:gridCol w:w="2557"/>
      </w:tblGrid>
      <w:tr w:rsidR="00B05340" w:rsidRPr="00B05340" w:rsidTr="00B05340">
        <w:trPr>
          <w:cantSplit/>
          <w:trHeight w:val="6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44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trHeight w:val="91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3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065204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cantSplit/>
          <w:trHeight w:val="363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01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  <w:r w:rsidRPr="00B05340">
              <w:rPr>
                <w:rFonts w:ascii="Arial" w:hAnsi="Arial" w:cs="Arial"/>
              </w:rPr>
              <w:t xml:space="preserve"> </w:t>
            </w:r>
            <w:r w:rsidRPr="00B05340">
              <w:rPr>
                <w:rFonts w:ascii="Arial" w:hAnsi="Arial" w:cs="Arial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</w:t>
            </w:r>
            <w:r w:rsidR="002770F9" w:rsidRPr="00B05340">
              <w:rPr>
                <w:rFonts w:ascii="Arial" w:hAnsi="Arial" w:cs="Arial"/>
                <w:lang w:eastAsia="ru-RU"/>
              </w:rPr>
              <w:t xml:space="preserve">иципальном архиве 2024 год 100%. Доля </w:t>
            </w:r>
            <w:r w:rsidR="002770F9" w:rsidRPr="00B05340">
              <w:rPr>
                <w:rFonts w:ascii="Arial" w:hAnsi="Arial" w:cs="Arial"/>
                <w:lang w:eastAsia="ru-RU"/>
              </w:rPr>
              <w:lastRenderedPageBreak/>
              <w:t>архивных документов, переведенных в электронно-цифровую форму, от общего</w:t>
            </w:r>
            <w:proofErr w:type="gramEnd"/>
            <w:r w:rsidR="002770F9" w:rsidRPr="00B05340">
              <w:rPr>
                <w:rFonts w:ascii="Arial" w:hAnsi="Arial" w:cs="Arial"/>
                <w:lang w:eastAsia="ru-RU"/>
              </w:rPr>
              <w:t xml:space="preserve"> количества документов, находящихся на хранении в муниципальном архиве к 2024 году 7,23 %</w:t>
            </w:r>
          </w:p>
        </w:tc>
      </w:tr>
      <w:tr w:rsidR="00B05340" w:rsidRPr="00B05340" w:rsidTr="00B05340">
        <w:trPr>
          <w:trHeight w:val="3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4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1.1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 Доля архивных документов, хранящихся в муниципальном архиве в нормативных условиях, обеспечивающих их постоянное (вечное) и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долговременное хранение, в общем количестве документов в муниципальном архиве 2024 год 100%. </w:t>
            </w:r>
          </w:p>
        </w:tc>
      </w:tr>
      <w:tr w:rsidR="00B05340" w:rsidRPr="00B05340" w:rsidTr="00B05340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51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02  Временное хранение, комплектование, учет и использование архивных документов, относящихся к собственнос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B05340" w:rsidRPr="00B05340" w:rsidTr="00B05340">
        <w:trPr>
          <w:trHeight w:val="24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25DA6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25DA6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25DA6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825DA6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Мероприятие 02.01. Осуществление переданных полномочий по временному хранению, комплектованию, учету и использованию архивных документов, относящихся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к собственности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B05340" w:rsidRPr="00B05340" w:rsidTr="00B05340">
        <w:trPr>
          <w:trHeight w:val="3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450"/>
        </w:trPr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3 590,00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75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B05340" w:rsidRDefault="00825DA6" w:rsidP="00825DA6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B05340" w:rsidRDefault="00825DA6" w:rsidP="00825DA6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</w:rPr>
      </w:pPr>
    </w:p>
    <w:p w:rsidR="00B05340" w:rsidRDefault="00B05340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</w:rPr>
      </w:pPr>
    </w:p>
    <w:tbl>
      <w:tblPr>
        <w:tblW w:w="148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1265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B05340" w:rsidRPr="00B05340" w:rsidTr="00B05340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Приложение №1</w:t>
            </w:r>
            <w:r w:rsidR="00DF4F10" w:rsidRPr="00B05340">
              <w:rPr>
                <w:rFonts w:ascii="Arial" w:hAnsi="Arial" w:cs="Arial"/>
              </w:rPr>
              <w:t>5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05340" w:rsidRPr="00B05340" w:rsidTr="00B05340">
        <w:trPr>
          <w:trHeight w:val="20"/>
        </w:trPr>
        <w:tc>
          <w:tcPr>
            <w:tcW w:w="14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05340" w:rsidRDefault="00AC2BAF" w:rsidP="00A734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05340">
              <w:rPr>
                <w:rFonts w:ascii="Arial" w:hAnsi="Arial" w:cs="Arial"/>
                <w:bCs/>
              </w:rPr>
              <w:t>Паспорт подпрограммы 8  «Обеспечивающая подпрограмма»</w:t>
            </w:r>
            <w:r w:rsidR="00A734A8" w:rsidRPr="00B05340">
              <w:rPr>
                <w:rFonts w:ascii="Arial" w:hAnsi="Arial" w:cs="Arial"/>
              </w:rPr>
              <w:t xml:space="preserve"> </w:t>
            </w:r>
            <w:r w:rsidR="00A734A8" w:rsidRPr="00B05340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Муниципальный 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заказчик подпрограммы </w:t>
            </w:r>
          </w:p>
        </w:tc>
        <w:tc>
          <w:tcPr>
            <w:tcW w:w="12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B05340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B05340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117 877,5</w:t>
            </w:r>
            <w:r w:rsidR="00D651AE" w:rsidRPr="00B05340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E7242C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020136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</w:t>
            </w:r>
            <w:r w:rsidR="00D651AE" w:rsidRPr="00B05340">
              <w:rPr>
                <w:rFonts w:ascii="Arial" w:hAnsi="Arial" w:cs="Arial"/>
              </w:rPr>
              <w:t> 067,18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020136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</w:t>
            </w:r>
            <w:r w:rsidR="00D651AE" w:rsidRPr="00B05340">
              <w:rPr>
                <w:rFonts w:ascii="Arial" w:hAnsi="Arial" w:cs="Arial"/>
              </w:rPr>
              <w:t> 067,18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281715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117 877,58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</w:tr>
      <w:tr w:rsidR="00B05340" w:rsidRPr="00B05340" w:rsidTr="00B05340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B05340" w:rsidRDefault="00AC2BAF" w:rsidP="00181717">
      <w:pPr>
        <w:ind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Задачи: Создание благоприятной культурной среды для культурного отдыха жителей городского округа Люберцы.</w:t>
      </w:r>
    </w:p>
    <w:p w:rsidR="00AC2BAF" w:rsidRPr="00B05340" w:rsidRDefault="00AC2BAF" w:rsidP="00AF1B7D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B05340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B05340">
        <w:rPr>
          <w:rFonts w:ascii="Arial" w:hAnsi="Arial" w:cs="Arial"/>
        </w:rPr>
        <w:t xml:space="preserve"> в Московской области.</w:t>
      </w:r>
    </w:p>
    <w:p w:rsidR="00AC2BAF" w:rsidRPr="00B05340" w:rsidRDefault="00821699" w:rsidP="00AF1B7D">
      <w:pPr>
        <w:autoSpaceDE w:val="0"/>
        <w:autoSpaceDN w:val="0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B05340" w:rsidRDefault="00AF1B7D" w:rsidP="00080669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B05340" w:rsidRDefault="00AF1B7D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Для достижения данной цели необходимо решить следующую задачу:</w:t>
      </w:r>
    </w:p>
    <w:p w:rsidR="00AC2BAF" w:rsidRPr="00B05340" w:rsidRDefault="00AF1B7D" w:rsidP="00AF1B7D">
      <w:pPr>
        <w:autoSpaceDE w:val="0"/>
        <w:autoSpaceDN w:val="0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Обеспечение эффективного выполнения полномочий Комитета по культуре</w:t>
      </w:r>
      <w:r w:rsidR="00080669" w:rsidRPr="00B05340">
        <w:rPr>
          <w:rFonts w:ascii="Arial" w:hAnsi="Arial" w:cs="Arial"/>
        </w:rPr>
        <w:t xml:space="preserve"> администрации городского округа Люберцы.</w:t>
      </w:r>
    </w:p>
    <w:p w:rsidR="00AC2BAF" w:rsidRPr="00B05340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12049" w:right="412"/>
        <w:rPr>
          <w:rFonts w:ascii="Arial" w:hAnsi="Arial" w:cs="Arial"/>
        </w:rPr>
      </w:pPr>
      <w:r w:rsidRPr="00B05340">
        <w:rPr>
          <w:rFonts w:ascii="Arial" w:hAnsi="Arial" w:cs="Arial"/>
        </w:rPr>
        <w:t>Приложение №1</w:t>
      </w:r>
      <w:r w:rsidR="00DF4F10" w:rsidRPr="00B05340">
        <w:rPr>
          <w:rFonts w:ascii="Arial" w:hAnsi="Arial" w:cs="Arial"/>
        </w:rPr>
        <w:t>6</w:t>
      </w:r>
    </w:p>
    <w:p w:rsidR="00AC2BAF" w:rsidRPr="00B05340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C2BAF" w:rsidRPr="00B05340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</w:rPr>
      </w:pPr>
      <w:r w:rsidRPr="00B05340">
        <w:rPr>
          <w:rFonts w:ascii="Arial" w:hAnsi="Arial" w:cs="Arial"/>
          <w:bCs/>
        </w:rPr>
        <w:t>Перечень мероприятий подпрограммы 8 «Обеспечивающая подпрограмма»</w:t>
      </w:r>
    </w:p>
    <w:p w:rsidR="00AC2BAF" w:rsidRPr="00B05340" w:rsidRDefault="00AC2BAF" w:rsidP="00181717">
      <w:pPr>
        <w:autoSpaceDE w:val="0"/>
        <w:autoSpaceDN w:val="0"/>
        <w:ind w:right="962"/>
        <w:rPr>
          <w:rFonts w:ascii="Arial" w:hAnsi="Arial" w:cs="Arial"/>
        </w:rPr>
      </w:pPr>
    </w:p>
    <w:tbl>
      <w:tblPr>
        <w:tblW w:w="1542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1559"/>
        <w:gridCol w:w="851"/>
        <w:gridCol w:w="1417"/>
        <w:gridCol w:w="1500"/>
        <w:gridCol w:w="1366"/>
        <w:gridCol w:w="15"/>
        <w:gridCol w:w="1351"/>
        <w:gridCol w:w="21"/>
        <w:gridCol w:w="1348"/>
        <w:gridCol w:w="18"/>
        <w:gridCol w:w="1348"/>
        <w:gridCol w:w="18"/>
        <w:gridCol w:w="1345"/>
        <w:gridCol w:w="21"/>
        <w:gridCol w:w="1430"/>
        <w:gridCol w:w="1417"/>
      </w:tblGrid>
      <w:tr w:rsidR="00B05340" w:rsidRPr="00B05340" w:rsidTr="00B05340">
        <w:trPr>
          <w:cantSplit/>
          <w:trHeight w:val="126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8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065204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trHeight w:val="712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Эффективное выполнение функций и полномочий аппарата Комитет по культуре администрации городского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округа Люберцы – 100%. Увеличение численности участников культурно-досуговых мероприятий к 2024 году 7,7% </w:t>
            </w:r>
          </w:p>
        </w:tc>
      </w:tr>
      <w:tr w:rsidR="00B05340" w:rsidRPr="00B05340" w:rsidTr="00B05340">
        <w:trPr>
          <w:trHeight w:val="9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9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lastRenderedPageBreak/>
              <w:t>117 877,5</w:t>
            </w:r>
            <w:r w:rsidR="00D651AE" w:rsidRPr="00B05340">
              <w:rPr>
                <w:rFonts w:ascii="Arial" w:hAnsi="Arial" w:cs="Arial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</w:t>
            </w:r>
            <w:r w:rsidR="00D651AE" w:rsidRPr="00B05340">
              <w:rPr>
                <w:rFonts w:ascii="Arial" w:hAnsi="Arial" w:cs="Arial"/>
              </w:rPr>
              <w:t> 067,18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B05340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</w:t>
            </w:r>
            <w:r w:rsidR="00D651AE" w:rsidRPr="00B05340">
              <w:rPr>
                <w:rFonts w:ascii="Arial" w:hAnsi="Arial" w:cs="Arial"/>
              </w:rPr>
              <w:t> 067,18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B05340" w:rsidRDefault="00E7242C" w:rsidP="00E7242C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B05340" w:rsidRDefault="00E7242C" w:rsidP="00E7242C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117 877,58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B05340" w:rsidRPr="00B05340" w:rsidTr="00B05340">
        <w:trPr>
          <w:trHeight w:val="9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33 415,46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6 574,46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6 627,51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6 880,57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6 666,46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6 666,46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33 415,46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6 574,46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6 627,51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6 880,57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6 666,46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6 666,46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Увеличение численности участников культурно-досуговых мероприятий к 2024 году 7,7%</w:t>
            </w:r>
          </w:p>
        </w:tc>
      </w:tr>
      <w:tr w:rsidR="00B05340" w:rsidRPr="00B05340" w:rsidTr="00B05340">
        <w:trPr>
          <w:trHeight w:val="915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84 462,12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16 660,00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19 750,00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19 250,68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14 400,72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14 400,72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84 462,12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16 660,00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19 750,00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19 250,68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14 400,72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14 400,72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450"/>
        </w:trPr>
        <w:tc>
          <w:tcPr>
            <w:tcW w:w="2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117 877,58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75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117 877,58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23 234,46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26 377,51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26 131,25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B05340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21 067,18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B05340" w:rsidRDefault="00D651AE" w:rsidP="00D651AE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B05340" w:rsidRDefault="00D651AE" w:rsidP="00D651AE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2F3FB4" w:rsidRPr="00B05340" w:rsidRDefault="002F3FB4" w:rsidP="00181717">
      <w:pPr>
        <w:autoSpaceDE w:val="0"/>
        <w:autoSpaceDN w:val="0"/>
        <w:ind w:right="962"/>
        <w:rPr>
          <w:rFonts w:ascii="Arial" w:hAnsi="Arial" w:cs="Arial"/>
        </w:rPr>
        <w:sectPr w:rsidR="002F3FB4" w:rsidRPr="00B05340" w:rsidSect="00B05340">
          <w:headerReference w:type="default" r:id="rId15"/>
          <w:footerReference w:type="default" r:id="rId16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AC2BAF" w:rsidRPr="00B05340" w:rsidRDefault="00991107" w:rsidP="00181717">
      <w:pPr>
        <w:autoSpaceDE w:val="0"/>
        <w:autoSpaceDN w:val="0"/>
        <w:adjustRightInd w:val="0"/>
        <w:ind w:left="11907" w:right="29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 xml:space="preserve">     </w:t>
      </w:r>
      <w:r w:rsidR="00AC2BAF" w:rsidRPr="00B05340">
        <w:rPr>
          <w:rFonts w:ascii="Arial" w:hAnsi="Arial" w:cs="Arial"/>
        </w:rPr>
        <w:t>Приложение №1</w:t>
      </w:r>
      <w:r w:rsidR="00DF4F10" w:rsidRPr="00B05340">
        <w:rPr>
          <w:rFonts w:ascii="Arial" w:hAnsi="Arial" w:cs="Arial"/>
        </w:rPr>
        <w:t>7</w:t>
      </w:r>
    </w:p>
    <w:p w:rsidR="00AC2BAF" w:rsidRPr="00B05340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AC2BAF" w:rsidRPr="00B05340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</w:rPr>
      </w:pPr>
    </w:p>
    <w:p w:rsidR="00AC2BAF" w:rsidRPr="00B05340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>Паспорт подпрограммы 9 «Развитие парков культуры и отдыха»</w:t>
      </w:r>
      <w:r w:rsidR="00A734A8" w:rsidRPr="00B05340">
        <w:rPr>
          <w:rFonts w:ascii="Arial" w:hAnsi="Arial" w:cs="Arial"/>
        </w:rPr>
        <w:t xml:space="preserve"> </w:t>
      </w:r>
      <w:r w:rsidR="00A734A8" w:rsidRPr="00B05340">
        <w:rPr>
          <w:rFonts w:ascii="Arial" w:hAnsi="Arial" w:cs="Arial"/>
          <w:bCs/>
        </w:rPr>
        <w:t>муниципальной программы «Культура»</w:t>
      </w:r>
    </w:p>
    <w:p w:rsidR="00AC2BAF" w:rsidRPr="00B05340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Cs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5"/>
        <w:gridCol w:w="1275"/>
        <w:gridCol w:w="1276"/>
        <w:gridCol w:w="1418"/>
        <w:gridCol w:w="1417"/>
        <w:gridCol w:w="1418"/>
        <w:gridCol w:w="1134"/>
      </w:tblGrid>
      <w:tr w:rsidR="00B05340" w:rsidRPr="00B05340" w:rsidTr="00DD4BA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Муниципальный</w:t>
            </w:r>
          </w:p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 заказчик подпрограммы 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5340" w:rsidRPr="00B05340" w:rsidTr="00DD4BA5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05340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Расходы  (тыс. рублей)</w:t>
            </w:r>
          </w:p>
        </w:tc>
      </w:tr>
      <w:tr w:rsidR="00B05340" w:rsidRPr="00B05340" w:rsidTr="00DD4BA5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05340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2024</w:t>
            </w: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Всего</w:t>
            </w:r>
            <w:r w:rsidR="004D769B" w:rsidRPr="00B05340">
              <w:rPr>
                <w:rFonts w:ascii="Arial" w:hAnsi="Arial" w:cs="Arial"/>
              </w:rPr>
              <w:t>:</w:t>
            </w:r>
            <w:r w:rsidRPr="00B05340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37575D" w:rsidP="00B61E4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274 393,50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B61E4C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5970D9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</w:t>
            </w:r>
            <w:r w:rsidR="0037575D" w:rsidRPr="00B05340">
              <w:rPr>
                <w:rFonts w:ascii="Arial" w:hAnsi="Arial" w:cs="Arial"/>
              </w:rPr>
              <w:t> 190,15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ф</w:t>
            </w:r>
            <w:r w:rsidR="00281715" w:rsidRPr="00B05340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05340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274 393,50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115 190,15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</w:tr>
      <w:tr w:rsidR="00B05340" w:rsidRPr="00B05340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0,00</w:t>
            </w:r>
          </w:p>
        </w:tc>
      </w:tr>
    </w:tbl>
    <w:p w:rsidR="00AC2BAF" w:rsidRPr="00B05340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B05340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B05340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                              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B05340" w:rsidRDefault="00AC2BAF" w:rsidP="00181717">
      <w:pPr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</w:t>
      </w:r>
      <w:proofErr w:type="gramStart"/>
      <w:r w:rsidRPr="00B05340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B05340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lastRenderedPageBreak/>
        <w:t xml:space="preserve">Подпрограмма 9. «Развитие парков культуры и отдыха» </w:t>
      </w:r>
      <w:proofErr w:type="gramStart"/>
      <w:r w:rsidRPr="00B05340">
        <w:rPr>
          <w:rFonts w:ascii="Arial" w:hAnsi="Arial" w:cs="Arial"/>
        </w:rPr>
        <w:t>направлена</w:t>
      </w:r>
      <w:proofErr w:type="gramEnd"/>
      <w:r w:rsidRPr="00B05340">
        <w:rPr>
          <w:rFonts w:ascii="Arial" w:hAnsi="Arial" w:cs="Arial"/>
        </w:rPr>
        <w:t xml:space="preserve"> на развитие парковых территорий, парков культуры и отдыха                      в </w:t>
      </w:r>
      <w:proofErr w:type="spellStart"/>
      <w:r w:rsidRPr="00B05340">
        <w:rPr>
          <w:rFonts w:ascii="Arial" w:hAnsi="Arial" w:cs="Arial"/>
        </w:rPr>
        <w:t>г.о</w:t>
      </w:r>
      <w:proofErr w:type="spellEnd"/>
      <w:r w:rsidRPr="00B05340">
        <w:rPr>
          <w:rFonts w:ascii="Arial" w:hAnsi="Arial" w:cs="Arial"/>
        </w:rPr>
        <w:t xml:space="preserve">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</w:t>
      </w:r>
      <w:proofErr w:type="spellStart"/>
      <w:r w:rsidRPr="00B05340">
        <w:rPr>
          <w:rFonts w:ascii="Arial" w:hAnsi="Arial" w:cs="Arial"/>
        </w:rPr>
        <w:t>г.о</w:t>
      </w:r>
      <w:proofErr w:type="spellEnd"/>
      <w:r w:rsidRPr="00B05340">
        <w:rPr>
          <w:rFonts w:ascii="Arial" w:hAnsi="Arial" w:cs="Arial"/>
        </w:rPr>
        <w:t>. Люберцы и создание новых парков.</w:t>
      </w:r>
    </w:p>
    <w:p w:rsidR="00AC2BAF" w:rsidRPr="00B05340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B05340" w:rsidRDefault="00AC2BAF" w:rsidP="00F428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Основные результаты реализации: количество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B05340">
        <w:rPr>
          <w:rFonts w:ascii="Arial" w:hAnsi="Arial" w:cs="Arial"/>
          <w:lang w:eastAsia="ru-RU"/>
        </w:rPr>
        <w:t>оответствие нормативу обеспеченности парками культуры и отдыха.</w:t>
      </w:r>
      <w:r w:rsidR="00F428F0" w:rsidRPr="00B05340">
        <w:rPr>
          <w:rFonts w:ascii="Arial" w:hAnsi="Arial" w:cs="Arial"/>
          <w:lang w:eastAsia="ru-RU"/>
        </w:rPr>
        <w:t xml:space="preserve"> </w:t>
      </w:r>
      <w:r w:rsidRPr="00B05340">
        <w:rPr>
          <w:rFonts w:ascii="Arial" w:hAnsi="Arial" w:cs="Arial"/>
        </w:rPr>
        <w:t>Увеличение числа посетителей парков культуры и отдыха в 2024 году.</w:t>
      </w:r>
    </w:p>
    <w:p w:rsidR="00AC2BAF" w:rsidRPr="00B05340" w:rsidRDefault="00821699" w:rsidP="00F428F0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05340" w:rsidRDefault="00F428F0" w:rsidP="00B71E3F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05340">
        <w:rPr>
          <w:rFonts w:ascii="Arial" w:hAnsi="Arial" w:cs="Arial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B05340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</w:rPr>
      </w:pPr>
    </w:p>
    <w:p w:rsidR="00AC2BAF" w:rsidRPr="00B05340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</w:rPr>
      </w:pPr>
    </w:p>
    <w:p w:rsidR="00AC2BAF" w:rsidRPr="00B05340" w:rsidRDefault="005F6B12" w:rsidP="00181717">
      <w:pPr>
        <w:autoSpaceDE w:val="0"/>
        <w:autoSpaceDN w:val="0"/>
        <w:adjustRightInd w:val="0"/>
        <w:ind w:left="11624" w:right="412"/>
        <w:rPr>
          <w:rFonts w:ascii="Arial" w:hAnsi="Arial" w:cs="Arial"/>
        </w:rPr>
      </w:pPr>
      <w:r w:rsidRPr="00B05340">
        <w:rPr>
          <w:rFonts w:ascii="Arial" w:hAnsi="Arial" w:cs="Arial"/>
        </w:rPr>
        <w:t xml:space="preserve">   </w:t>
      </w:r>
      <w:r w:rsidR="00991107" w:rsidRPr="00B05340">
        <w:rPr>
          <w:rFonts w:ascii="Arial" w:hAnsi="Arial" w:cs="Arial"/>
        </w:rPr>
        <w:t xml:space="preserve">  </w:t>
      </w:r>
      <w:r w:rsidR="00AC2BAF" w:rsidRPr="00B05340">
        <w:rPr>
          <w:rFonts w:ascii="Arial" w:hAnsi="Arial" w:cs="Arial"/>
        </w:rPr>
        <w:t>Приложение №1</w:t>
      </w:r>
      <w:r w:rsidR="001654BF" w:rsidRPr="00B05340">
        <w:rPr>
          <w:rFonts w:ascii="Arial" w:hAnsi="Arial" w:cs="Arial"/>
        </w:rPr>
        <w:t>8</w:t>
      </w:r>
    </w:p>
    <w:p w:rsidR="00AC2BAF" w:rsidRPr="00B05340" w:rsidRDefault="00AC2BAF" w:rsidP="0018171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</w:rPr>
      </w:pPr>
      <w:r w:rsidRPr="00B05340">
        <w:rPr>
          <w:rFonts w:ascii="Arial" w:hAnsi="Arial" w:cs="Arial"/>
        </w:rPr>
        <w:t>к муниципальной программе «Культура»</w:t>
      </w:r>
    </w:p>
    <w:p w:rsidR="00C84A71" w:rsidRPr="00B05340" w:rsidRDefault="00C84A71" w:rsidP="0018171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Cs/>
        </w:rPr>
      </w:pPr>
      <w:r w:rsidRPr="00B05340">
        <w:rPr>
          <w:rFonts w:ascii="Arial" w:hAnsi="Arial" w:cs="Arial"/>
          <w:bCs/>
        </w:rPr>
        <w:t>Перечень мероприятий подпрограммы 9 «Развитие парков культуры и отдыха»</w:t>
      </w:r>
    </w:p>
    <w:tbl>
      <w:tblPr>
        <w:tblW w:w="1599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5"/>
        <w:gridCol w:w="1422"/>
        <w:gridCol w:w="1138"/>
        <w:gridCol w:w="2264"/>
        <w:gridCol w:w="1131"/>
        <w:gridCol w:w="997"/>
        <w:gridCol w:w="993"/>
        <w:gridCol w:w="1131"/>
        <w:gridCol w:w="992"/>
        <w:gridCol w:w="993"/>
        <w:gridCol w:w="7"/>
        <w:gridCol w:w="1272"/>
        <w:gridCol w:w="7"/>
        <w:gridCol w:w="2942"/>
      </w:tblGrid>
      <w:tr w:rsidR="00B05340" w:rsidRPr="00B05340" w:rsidTr="00B05340">
        <w:trPr>
          <w:cantSplit/>
          <w:trHeight w:val="126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053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EC2143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2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51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05340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05340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05340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9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</w:t>
            </w:r>
            <w:r w:rsidR="00065204" w:rsidRPr="00B05340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05340" w:rsidRPr="00B05340" w:rsidTr="00B05340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Основное мероприятие 01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Создание условий для массового отдыха жителей городского ок</w:t>
            </w:r>
            <w:r w:rsidR="005D1294" w:rsidRPr="00B05340">
              <w:rPr>
                <w:rFonts w:ascii="Arial" w:hAnsi="Arial" w:cs="Arial"/>
                <w:lang w:eastAsia="ru-RU"/>
              </w:rPr>
              <w:t>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01.01.2020 - 31.12.2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</w:t>
            </w:r>
            <w:r w:rsidR="00374F18" w:rsidRPr="00B05340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05340" w:rsidRDefault="00F679E1" w:rsidP="00F679E1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Увеличение числа посетителей парков культуры и отдыха к 2024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году 109%. </w:t>
            </w:r>
            <w:r w:rsidR="00A13729" w:rsidRPr="00B05340">
              <w:rPr>
                <w:rFonts w:ascii="Arial" w:hAnsi="Arial" w:cs="Arial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</w:t>
            </w:r>
            <w:r w:rsidRPr="00B05340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B05340" w:rsidRPr="00B05340" w:rsidTr="00B05340">
        <w:trPr>
          <w:trHeight w:val="40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05340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05340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8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</w:t>
            </w:r>
            <w:r w:rsidR="0037575D" w:rsidRPr="00B05340">
              <w:rPr>
                <w:rFonts w:ascii="Arial" w:hAnsi="Arial" w:cs="Arial"/>
              </w:rPr>
              <w:t> 393,50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5970D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5970D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</w:t>
            </w:r>
            <w:r w:rsidR="0037575D" w:rsidRPr="00B05340">
              <w:rPr>
                <w:rFonts w:ascii="Arial" w:hAnsi="Arial" w:cs="Arial"/>
              </w:rPr>
              <w:t> 190,15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5970D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70D9" w:rsidRPr="00B05340" w:rsidRDefault="005970D9" w:rsidP="005970D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B05340" w:rsidRDefault="005970D9" w:rsidP="005970D9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B05340" w:rsidRDefault="005970D9" w:rsidP="005970D9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274 393,50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115 190,15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 </w:t>
            </w:r>
          </w:p>
        </w:tc>
      </w:tr>
      <w:tr w:rsidR="00B05340" w:rsidRPr="00B05340" w:rsidTr="00B05340">
        <w:trPr>
          <w:trHeight w:val="549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4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230C9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248 549,</w:t>
            </w:r>
            <w:r w:rsidR="00230C9F" w:rsidRPr="00B05340">
              <w:rPr>
                <w:rFonts w:ascii="Arial" w:hAnsi="Arial" w:cs="Arial"/>
                <w:lang w:eastAsia="ru-RU"/>
              </w:rPr>
              <w:t>4</w:t>
            </w: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40 311,77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115 190,15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25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230C9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248 549,</w:t>
            </w:r>
            <w:r w:rsidR="00230C9F" w:rsidRPr="00B05340">
              <w:rPr>
                <w:rFonts w:ascii="Arial" w:hAnsi="Arial" w:cs="Arial"/>
                <w:lang w:eastAsia="ru-RU"/>
              </w:rPr>
              <w:t>4</w:t>
            </w:r>
            <w:r w:rsidRPr="00B05340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40 311,77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115 190,15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lastRenderedPageBreak/>
              <w:t>Подмероп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01.01.01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01.01.2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020 - 31.12.2024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 xml:space="preserve">Комитет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 xml:space="preserve">Количество созданных и </w:t>
            </w:r>
            <w:r w:rsidRPr="00B05340">
              <w:rPr>
                <w:rFonts w:ascii="Arial" w:hAnsi="Arial" w:cs="Arial"/>
                <w:lang w:eastAsia="ru-RU"/>
              </w:rPr>
              <w:lastRenderedPageBreak/>
              <w:t>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05340" w:rsidRPr="00B05340" w:rsidTr="00B05340">
        <w:trPr>
          <w:trHeight w:val="6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5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241 114,39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32 </w:t>
            </w:r>
            <w:r w:rsidRPr="00B05340">
              <w:rPr>
                <w:rFonts w:ascii="Arial" w:hAnsi="Arial" w:cs="Arial"/>
                <w:lang w:val="en-US" w:eastAsia="ru-RU"/>
              </w:rPr>
              <w:t>8</w:t>
            </w:r>
            <w:r w:rsidRPr="00B05340">
              <w:rPr>
                <w:rFonts w:ascii="Arial" w:hAnsi="Arial" w:cs="Arial"/>
                <w:lang w:eastAsia="ru-RU"/>
              </w:rPr>
              <w:t>76,69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115 190,15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241 114,39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32 </w:t>
            </w:r>
            <w:r w:rsidRPr="00B05340">
              <w:rPr>
                <w:rFonts w:ascii="Arial" w:hAnsi="Arial" w:cs="Arial"/>
                <w:lang w:val="en-US" w:eastAsia="ru-RU"/>
              </w:rPr>
              <w:t>8</w:t>
            </w:r>
            <w:r w:rsidRPr="00B05340">
              <w:rPr>
                <w:rFonts w:ascii="Arial" w:hAnsi="Arial" w:cs="Arial"/>
                <w:lang w:eastAsia="ru-RU"/>
              </w:rPr>
              <w:t>76,69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115 190,15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31 484,46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1.1.2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01.01.02 Приобретение оборудования, мебели и материальных запасов для парков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 к 2024 году 109%. Соответствие нормативу обеспеченности парками культуры и отдыха к 2024 году 40%. Увеличение числа посетителей парков культуры и отдыха к 2024 году 109%. 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B05340" w:rsidRPr="00B05340" w:rsidTr="00B05340">
        <w:trPr>
          <w:trHeight w:val="404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14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5 211,08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54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5 211,08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lastRenderedPageBreak/>
              <w:t>1.1.3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05340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05340">
              <w:rPr>
                <w:rFonts w:ascii="Arial" w:hAnsi="Arial" w:cs="Arial"/>
                <w:lang w:eastAsia="ru-RU"/>
              </w:rPr>
              <w:t xml:space="preserve"> 01.01.03 Приобретение и обслуживание техники для содержания территории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01.09.2021 - 31.12.2024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B05340" w:rsidRPr="00B05340" w:rsidTr="00B05340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2 224,00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13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2 224,00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1.2. 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Мероприятие 01.02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B05340" w:rsidRPr="00B05340" w:rsidTr="00B05340">
        <w:trPr>
          <w:trHeight w:val="54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230C9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25 84</w:t>
            </w:r>
            <w:r w:rsidR="00230C9F" w:rsidRPr="00B05340">
              <w:rPr>
                <w:rFonts w:ascii="Arial" w:hAnsi="Arial" w:cs="Arial"/>
                <w:lang w:eastAsia="ru-RU"/>
              </w:rPr>
              <w:t>4</w:t>
            </w:r>
            <w:r w:rsidRPr="00B05340">
              <w:rPr>
                <w:rFonts w:ascii="Arial" w:hAnsi="Arial" w:cs="Arial"/>
                <w:lang w:eastAsia="ru-RU"/>
              </w:rPr>
              <w:t>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25 844,03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47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230C9F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25 84</w:t>
            </w:r>
            <w:r w:rsidR="00230C9F" w:rsidRPr="00B05340">
              <w:rPr>
                <w:rFonts w:ascii="Arial" w:hAnsi="Arial" w:cs="Arial"/>
                <w:lang w:eastAsia="ru-RU"/>
              </w:rPr>
              <w:t>4</w:t>
            </w:r>
            <w:r w:rsidRPr="00B05340">
              <w:rPr>
                <w:rFonts w:ascii="Arial" w:hAnsi="Arial" w:cs="Arial"/>
                <w:lang w:eastAsia="ru-RU"/>
              </w:rPr>
              <w:t>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25 844,03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cantSplit/>
          <w:trHeight w:val="300"/>
        </w:trPr>
        <w:tc>
          <w:tcPr>
            <w:tcW w:w="3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274 393,50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115 190,15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05340" w:rsidRPr="00B05340" w:rsidTr="00B05340">
        <w:trPr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87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274 393,50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115 190,15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75D" w:rsidRPr="00B05340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05340">
              <w:rPr>
                <w:rFonts w:ascii="Arial" w:hAnsi="Arial" w:cs="Arial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05340" w:rsidRPr="00B05340" w:rsidTr="00B05340">
        <w:trPr>
          <w:trHeight w:val="690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B05340" w:rsidRDefault="0037575D" w:rsidP="0037575D">
            <w:pPr>
              <w:jc w:val="center"/>
              <w:rPr>
                <w:rFonts w:ascii="Arial" w:hAnsi="Arial" w:cs="Arial"/>
                <w:lang w:eastAsia="ru-RU"/>
              </w:rPr>
            </w:pPr>
            <w:r w:rsidRPr="00B0534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B05340" w:rsidRDefault="0037575D" w:rsidP="0037575D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753B07" w:rsidRPr="00B05340" w:rsidRDefault="00753B07" w:rsidP="002230C1">
      <w:pPr>
        <w:rPr>
          <w:rFonts w:ascii="Arial" w:hAnsi="Arial" w:cs="Arial"/>
        </w:rPr>
      </w:pPr>
    </w:p>
    <w:sectPr w:rsidR="00753B07" w:rsidRPr="00B05340" w:rsidSect="00B05340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D3" w:rsidRDefault="00B213D3">
      <w:r>
        <w:separator/>
      </w:r>
    </w:p>
  </w:endnote>
  <w:endnote w:type="continuationSeparator" w:id="0">
    <w:p w:rsidR="00B213D3" w:rsidRDefault="00B2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B7" w:rsidRDefault="00740BB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B7" w:rsidRDefault="00740BB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D3" w:rsidRDefault="00B213D3">
      <w:r>
        <w:separator/>
      </w:r>
    </w:p>
  </w:footnote>
  <w:footnote w:type="continuationSeparator" w:id="0">
    <w:p w:rsidR="00B213D3" w:rsidRDefault="00B2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B7" w:rsidRDefault="00740BB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B7" w:rsidRDefault="00740BB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C6629CD"/>
    <w:multiLevelType w:val="multilevel"/>
    <w:tmpl w:val="97C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5">
    <w:nsid w:val="37B97B59"/>
    <w:multiLevelType w:val="hybridMultilevel"/>
    <w:tmpl w:val="7A0CBCE6"/>
    <w:lvl w:ilvl="0" w:tplc="EE943652">
      <w:start w:val="3"/>
      <w:numFmt w:val="bullet"/>
      <w:lvlText w:val=""/>
      <w:lvlJc w:val="left"/>
      <w:pPr>
        <w:ind w:left="3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7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9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6"/>
  </w:num>
  <w:num w:numId="10">
    <w:abstractNumId w:val="16"/>
  </w:num>
  <w:num w:numId="11">
    <w:abstractNumId w:val="7"/>
  </w:num>
  <w:num w:numId="12">
    <w:abstractNumId w:val="30"/>
  </w:num>
  <w:num w:numId="13">
    <w:abstractNumId w:val="26"/>
  </w:num>
  <w:num w:numId="14">
    <w:abstractNumId w:val="14"/>
  </w:num>
  <w:num w:numId="15">
    <w:abstractNumId w:val="0"/>
  </w:num>
  <w:num w:numId="16">
    <w:abstractNumId w:val="28"/>
  </w:num>
  <w:num w:numId="17">
    <w:abstractNumId w:val="13"/>
  </w:num>
  <w:num w:numId="18">
    <w:abstractNumId w:val="18"/>
  </w:num>
  <w:num w:numId="19">
    <w:abstractNumId w:val="25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8"/>
  </w:num>
  <w:num w:numId="25">
    <w:abstractNumId w:val="3"/>
  </w:num>
  <w:num w:numId="26">
    <w:abstractNumId w:val="11"/>
  </w:num>
  <w:num w:numId="27">
    <w:abstractNumId w:val="29"/>
  </w:num>
  <w:num w:numId="28">
    <w:abstractNumId w:val="9"/>
  </w:num>
  <w:num w:numId="29">
    <w:abstractNumId w:val="5"/>
  </w:num>
  <w:num w:numId="30">
    <w:abstractNumId w:val="1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0136"/>
    <w:rsid w:val="00020693"/>
    <w:rsid w:val="0002328D"/>
    <w:rsid w:val="00023715"/>
    <w:rsid w:val="00023A95"/>
    <w:rsid w:val="0002512F"/>
    <w:rsid w:val="000254C0"/>
    <w:rsid w:val="000261A7"/>
    <w:rsid w:val="000266E2"/>
    <w:rsid w:val="00026F05"/>
    <w:rsid w:val="000304D6"/>
    <w:rsid w:val="00030E1B"/>
    <w:rsid w:val="00035126"/>
    <w:rsid w:val="00035803"/>
    <w:rsid w:val="00042D93"/>
    <w:rsid w:val="00044186"/>
    <w:rsid w:val="000456E5"/>
    <w:rsid w:val="00051EF0"/>
    <w:rsid w:val="00052F51"/>
    <w:rsid w:val="00053211"/>
    <w:rsid w:val="00053B0A"/>
    <w:rsid w:val="00055ECF"/>
    <w:rsid w:val="00057CAC"/>
    <w:rsid w:val="0006008D"/>
    <w:rsid w:val="00060B5C"/>
    <w:rsid w:val="00060EEA"/>
    <w:rsid w:val="00061CEA"/>
    <w:rsid w:val="00061F4A"/>
    <w:rsid w:val="00063540"/>
    <w:rsid w:val="00065204"/>
    <w:rsid w:val="00067A4B"/>
    <w:rsid w:val="0007412D"/>
    <w:rsid w:val="000762D8"/>
    <w:rsid w:val="00076303"/>
    <w:rsid w:val="00080669"/>
    <w:rsid w:val="00085267"/>
    <w:rsid w:val="0009101E"/>
    <w:rsid w:val="00095765"/>
    <w:rsid w:val="00096BEB"/>
    <w:rsid w:val="000A0DD4"/>
    <w:rsid w:val="000A1FAE"/>
    <w:rsid w:val="000A5992"/>
    <w:rsid w:val="000B1439"/>
    <w:rsid w:val="000B1910"/>
    <w:rsid w:val="000B4376"/>
    <w:rsid w:val="000B5F01"/>
    <w:rsid w:val="000C08CF"/>
    <w:rsid w:val="000C0BAB"/>
    <w:rsid w:val="000C173D"/>
    <w:rsid w:val="000D6D99"/>
    <w:rsid w:val="000E0753"/>
    <w:rsid w:val="000E10E6"/>
    <w:rsid w:val="000E4166"/>
    <w:rsid w:val="000E58B8"/>
    <w:rsid w:val="000F2D55"/>
    <w:rsid w:val="000F324D"/>
    <w:rsid w:val="000F4E0C"/>
    <w:rsid w:val="000F7C38"/>
    <w:rsid w:val="00100212"/>
    <w:rsid w:val="0010258B"/>
    <w:rsid w:val="001045C5"/>
    <w:rsid w:val="00105D66"/>
    <w:rsid w:val="001106FE"/>
    <w:rsid w:val="00111272"/>
    <w:rsid w:val="00111CC8"/>
    <w:rsid w:val="00112579"/>
    <w:rsid w:val="00112F3D"/>
    <w:rsid w:val="00113BFE"/>
    <w:rsid w:val="00115268"/>
    <w:rsid w:val="001172FC"/>
    <w:rsid w:val="001207BA"/>
    <w:rsid w:val="001215F3"/>
    <w:rsid w:val="001251E4"/>
    <w:rsid w:val="00125C1B"/>
    <w:rsid w:val="001265B2"/>
    <w:rsid w:val="0013016E"/>
    <w:rsid w:val="001305A3"/>
    <w:rsid w:val="001323DB"/>
    <w:rsid w:val="00133804"/>
    <w:rsid w:val="00136ABB"/>
    <w:rsid w:val="0013742B"/>
    <w:rsid w:val="00140A8E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3E93"/>
    <w:rsid w:val="00164195"/>
    <w:rsid w:val="00164F09"/>
    <w:rsid w:val="001654BF"/>
    <w:rsid w:val="00165633"/>
    <w:rsid w:val="00166E17"/>
    <w:rsid w:val="001737F0"/>
    <w:rsid w:val="00174899"/>
    <w:rsid w:val="00181717"/>
    <w:rsid w:val="001821DC"/>
    <w:rsid w:val="00184F36"/>
    <w:rsid w:val="00185AEE"/>
    <w:rsid w:val="00190073"/>
    <w:rsid w:val="0019464F"/>
    <w:rsid w:val="00195F5D"/>
    <w:rsid w:val="001A029B"/>
    <w:rsid w:val="001A34FF"/>
    <w:rsid w:val="001A4640"/>
    <w:rsid w:val="001A4ED8"/>
    <w:rsid w:val="001A63A7"/>
    <w:rsid w:val="001C242C"/>
    <w:rsid w:val="001C2763"/>
    <w:rsid w:val="001D1DD9"/>
    <w:rsid w:val="001D3017"/>
    <w:rsid w:val="001D42A2"/>
    <w:rsid w:val="001D48A9"/>
    <w:rsid w:val="001E27EB"/>
    <w:rsid w:val="001E3608"/>
    <w:rsid w:val="001E3C27"/>
    <w:rsid w:val="001F10CC"/>
    <w:rsid w:val="001F1C80"/>
    <w:rsid w:val="001F512C"/>
    <w:rsid w:val="001F5A94"/>
    <w:rsid w:val="001F5F9B"/>
    <w:rsid w:val="0020036A"/>
    <w:rsid w:val="002006B5"/>
    <w:rsid w:val="002040D0"/>
    <w:rsid w:val="00204E1F"/>
    <w:rsid w:val="00211BB4"/>
    <w:rsid w:val="00211D4C"/>
    <w:rsid w:val="00213089"/>
    <w:rsid w:val="002136AC"/>
    <w:rsid w:val="00213F56"/>
    <w:rsid w:val="00216E26"/>
    <w:rsid w:val="002200DA"/>
    <w:rsid w:val="00222327"/>
    <w:rsid w:val="002230C1"/>
    <w:rsid w:val="00230C9F"/>
    <w:rsid w:val="00231D54"/>
    <w:rsid w:val="00232AA7"/>
    <w:rsid w:val="002338D0"/>
    <w:rsid w:val="00234BDC"/>
    <w:rsid w:val="002350AA"/>
    <w:rsid w:val="0024068D"/>
    <w:rsid w:val="002459E5"/>
    <w:rsid w:val="00246443"/>
    <w:rsid w:val="00247902"/>
    <w:rsid w:val="00250BD6"/>
    <w:rsid w:val="0025409E"/>
    <w:rsid w:val="002540F7"/>
    <w:rsid w:val="00254131"/>
    <w:rsid w:val="00254C91"/>
    <w:rsid w:val="00257437"/>
    <w:rsid w:val="002628C3"/>
    <w:rsid w:val="00262A18"/>
    <w:rsid w:val="00271EA3"/>
    <w:rsid w:val="00274354"/>
    <w:rsid w:val="00276C8E"/>
    <w:rsid w:val="002770F9"/>
    <w:rsid w:val="00277AE6"/>
    <w:rsid w:val="00277E5B"/>
    <w:rsid w:val="00281715"/>
    <w:rsid w:val="0028297F"/>
    <w:rsid w:val="002836E2"/>
    <w:rsid w:val="0028651D"/>
    <w:rsid w:val="002909B0"/>
    <w:rsid w:val="0029507E"/>
    <w:rsid w:val="0029581B"/>
    <w:rsid w:val="002A0917"/>
    <w:rsid w:val="002A0B33"/>
    <w:rsid w:val="002A1461"/>
    <w:rsid w:val="002A1DA2"/>
    <w:rsid w:val="002A1F33"/>
    <w:rsid w:val="002A2034"/>
    <w:rsid w:val="002A2377"/>
    <w:rsid w:val="002A2C49"/>
    <w:rsid w:val="002A5E80"/>
    <w:rsid w:val="002A5F52"/>
    <w:rsid w:val="002A690E"/>
    <w:rsid w:val="002A7D2D"/>
    <w:rsid w:val="002B04E9"/>
    <w:rsid w:val="002B06F9"/>
    <w:rsid w:val="002B1E77"/>
    <w:rsid w:val="002B651A"/>
    <w:rsid w:val="002C3855"/>
    <w:rsid w:val="002C42BD"/>
    <w:rsid w:val="002C4366"/>
    <w:rsid w:val="002C4E6B"/>
    <w:rsid w:val="002C5C2B"/>
    <w:rsid w:val="002D0C9A"/>
    <w:rsid w:val="002D16B9"/>
    <w:rsid w:val="002D55FE"/>
    <w:rsid w:val="002D659D"/>
    <w:rsid w:val="002D75A8"/>
    <w:rsid w:val="002E094F"/>
    <w:rsid w:val="002E3857"/>
    <w:rsid w:val="002E49A5"/>
    <w:rsid w:val="002E6645"/>
    <w:rsid w:val="002F0D30"/>
    <w:rsid w:val="002F1CD6"/>
    <w:rsid w:val="002F3FB4"/>
    <w:rsid w:val="002F4169"/>
    <w:rsid w:val="002F58A1"/>
    <w:rsid w:val="002F73E7"/>
    <w:rsid w:val="0030606F"/>
    <w:rsid w:val="003062EA"/>
    <w:rsid w:val="00306C18"/>
    <w:rsid w:val="00306D7F"/>
    <w:rsid w:val="00310A36"/>
    <w:rsid w:val="0031312B"/>
    <w:rsid w:val="003133BF"/>
    <w:rsid w:val="003138CB"/>
    <w:rsid w:val="00314741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738"/>
    <w:rsid w:val="00343FA0"/>
    <w:rsid w:val="0034446B"/>
    <w:rsid w:val="0035010B"/>
    <w:rsid w:val="0035136E"/>
    <w:rsid w:val="00351C3A"/>
    <w:rsid w:val="0035371C"/>
    <w:rsid w:val="00353CFD"/>
    <w:rsid w:val="00360AFD"/>
    <w:rsid w:val="003618BD"/>
    <w:rsid w:val="003633D2"/>
    <w:rsid w:val="00363D88"/>
    <w:rsid w:val="0036404F"/>
    <w:rsid w:val="00366B39"/>
    <w:rsid w:val="0037001E"/>
    <w:rsid w:val="003707F8"/>
    <w:rsid w:val="0037211D"/>
    <w:rsid w:val="003723A3"/>
    <w:rsid w:val="00374F18"/>
    <w:rsid w:val="00375298"/>
    <w:rsid w:val="0037575D"/>
    <w:rsid w:val="00377C24"/>
    <w:rsid w:val="00380C70"/>
    <w:rsid w:val="003811AA"/>
    <w:rsid w:val="003815BB"/>
    <w:rsid w:val="003816CC"/>
    <w:rsid w:val="00382DF4"/>
    <w:rsid w:val="0038389E"/>
    <w:rsid w:val="00384686"/>
    <w:rsid w:val="003873F5"/>
    <w:rsid w:val="0039059A"/>
    <w:rsid w:val="00395DA5"/>
    <w:rsid w:val="003A4B2B"/>
    <w:rsid w:val="003B2987"/>
    <w:rsid w:val="003B55BC"/>
    <w:rsid w:val="003B6DE5"/>
    <w:rsid w:val="003B7D10"/>
    <w:rsid w:val="003C3888"/>
    <w:rsid w:val="003C3A1B"/>
    <w:rsid w:val="003C4032"/>
    <w:rsid w:val="003C642B"/>
    <w:rsid w:val="003D015D"/>
    <w:rsid w:val="003D0E90"/>
    <w:rsid w:val="003D1685"/>
    <w:rsid w:val="003D1793"/>
    <w:rsid w:val="003D2154"/>
    <w:rsid w:val="003D2771"/>
    <w:rsid w:val="003D28A5"/>
    <w:rsid w:val="003D468D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2819"/>
    <w:rsid w:val="004138F6"/>
    <w:rsid w:val="004149C0"/>
    <w:rsid w:val="00414DEF"/>
    <w:rsid w:val="00417235"/>
    <w:rsid w:val="00420874"/>
    <w:rsid w:val="0042512B"/>
    <w:rsid w:val="00425DE9"/>
    <w:rsid w:val="00432E08"/>
    <w:rsid w:val="00434C21"/>
    <w:rsid w:val="0043525D"/>
    <w:rsid w:val="0043615A"/>
    <w:rsid w:val="004364B7"/>
    <w:rsid w:val="004372D0"/>
    <w:rsid w:val="004378F9"/>
    <w:rsid w:val="004408D1"/>
    <w:rsid w:val="00443297"/>
    <w:rsid w:val="00445DA1"/>
    <w:rsid w:val="00445EED"/>
    <w:rsid w:val="0044780E"/>
    <w:rsid w:val="00456874"/>
    <w:rsid w:val="004614F8"/>
    <w:rsid w:val="00462001"/>
    <w:rsid w:val="004630D0"/>
    <w:rsid w:val="00463A9A"/>
    <w:rsid w:val="0046449F"/>
    <w:rsid w:val="0046629E"/>
    <w:rsid w:val="004668C5"/>
    <w:rsid w:val="004678F8"/>
    <w:rsid w:val="00467905"/>
    <w:rsid w:val="0047121E"/>
    <w:rsid w:val="00471897"/>
    <w:rsid w:val="00471EA3"/>
    <w:rsid w:val="00472A1A"/>
    <w:rsid w:val="0047758D"/>
    <w:rsid w:val="004809E3"/>
    <w:rsid w:val="00483FFA"/>
    <w:rsid w:val="00485B41"/>
    <w:rsid w:val="00485ED9"/>
    <w:rsid w:val="00490474"/>
    <w:rsid w:val="0049421A"/>
    <w:rsid w:val="004974E7"/>
    <w:rsid w:val="004A2119"/>
    <w:rsid w:val="004A2522"/>
    <w:rsid w:val="004A3683"/>
    <w:rsid w:val="004A4303"/>
    <w:rsid w:val="004A4EDC"/>
    <w:rsid w:val="004A6D74"/>
    <w:rsid w:val="004A79EE"/>
    <w:rsid w:val="004B2E0C"/>
    <w:rsid w:val="004B62E8"/>
    <w:rsid w:val="004C1F72"/>
    <w:rsid w:val="004C1F7A"/>
    <w:rsid w:val="004C3918"/>
    <w:rsid w:val="004C5265"/>
    <w:rsid w:val="004C6B68"/>
    <w:rsid w:val="004D2701"/>
    <w:rsid w:val="004D3BCA"/>
    <w:rsid w:val="004D769B"/>
    <w:rsid w:val="004E0523"/>
    <w:rsid w:val="004E31EA"/>
    <w:rsid w:val="004E3DB0"/>
    <w:rsid w:val="004E4894"/>
    <w:rsid w:val="004E6A63"/>
    <w:rsid w:val="004E6C36"/>
    <w:rsid w:val="004E7CCD"/>
    <w:rsid w:val="004E7D76"/>
    <w:rsid w:val="004F04D7"/>
    <w:rsid w:val="004F3FB0"/>
    <w:rsid w:val="004F45A0"/>
    <w:rsid w:val="004F6175"/>
    <w:rsid w:val="004F70A0"/>
    <w:rsid w:val="004F7233"/>
    <w:rsid w:val="00500774"/>
    <w:rsid w:val="00503109"/>
    <w:rsid w:val="00503160"/>
    <w:rsid w:val="00512C86"/>
    <w:rsid w:val="00513CF3"/>
    <w:rsid w:val="00515E40"/>
    <w:rsid w:val="005165DD"/>
    <w:rsid w:val="00516636"/>
    <w:rsid w:val="0052601D"/>
    <w:rsid w:val="00526065"/>
    <w:rsid w:val="00526067"/>
    <w:rsid w:val="00526AD0"/>
    <w:rsid w:val="0052741D"/>
    <w:rsid w:val="0052792E"/>
    <w:rsid w:val="005302A3"/>
    <w:rsid w:val="00533124"/>
    <w:rsid w:val="00535C54"/>
    <w:rsid w:val="00544252"/>
    <w:rsid w:val="0054458F"/>
    <w:rsid w:val="0054681F"/>
    <w:rsid w:val="00547576"/>
    <w:rsid w:val="00553296"/>
    <w:rsid w:val="005539CB"/>
    <w:rsid w:val="00555D57"/>
    <w:rsid w:val="0055697D"/>
    <w:rsid w:val="0055789B"/>
    <w:rsid w:val="00557B32"/>
    <w:rsid w:val="00557DC4"/>
    <w:rsid w:val="00561294"/>
    <w:rsid w:val="00564511"/>
    <w:rsid w:val="005647A5"/>
    <w:rsid w:val="005652C0"/>
    <w:rsid w:val="00565A2D"/>
    <w:rsid w:val="00572ED6"/>
    <w:rsid w:val="005732C3"/>
    <w:rsid w:val="00573627"/>
    <w:rsid w:val="005768F4"/>
    <w:rsid w:val="00576A30"/>
    <w:rsid w:val="00576AB8"/>
    <w:rsid w:val="00577AB6"/>
    <w:rsid w:val="00580D6E"/>
    <w:rsid w:val="005859F8"/>
    <w:rsid w:val="005874ED"/>
    <w:rsid w:val="005915C5"/>
    <w:rsid w:val="005915F5"/>
    <w:rsid w:val="005920FD"/>
    <w:rsid w:val="00592385"/>
    <w:rsid w:val="0059348E"/>
    <w:rsid w:val="00595559"/>
    <w:rsid w:val="005970D9"/>
    <w:rsid w:val="005977C8"/>
    <w:rsid w:val="005A2147"/>
    <w:rsid w:val="005A2C63"/>
    <w:rsid w:val="005A2FBD"/>
    <w:rsid w:val="005A5508"/>
    <w:rsid w:val="005A5AB3"/>
    <w:rsid w:val="005A5DC0"/>
    <w:rsid w:val="005A7BE3"/>
    <w:rsid w:val="005A7C4D"/>
    <w:rsid w:val="005B10D0"/>
    <w:rsid w:val="005B29AF"/>
    <w:rsid w:val="005B3113"/>
    <w:rsid w:val="005B3E9B"/>
    <w:rsid w:val="005B445A"/>
    <w:rsid w:val="005C006F"/>
    <w:rsid w:val="005C10D0"/>
    <w:rsid w:val="005C14EC"/>
    <w:rsid w:val="005C1EC4"/>
    <w:rsid w:val="005C5C67"/>
    <w:rsid w:val="005C6627"/>
    <w:rsid w:val="005C71FE"/>
    <w:rsid w:val="005D1294"/>
    <w:rsid w:val="005D1C22"/>
    <w:rsid w:val="005D69D8"/>
    <w:rsid w:val="005F48AB"/>
    <w:rsid w:val="005F5E67"/>
    <w:rsid w:val="005F654C"/>
    <w:rsid w:val="005F6B12"/>
    <w:rsid w:val="005F6EE1"/>
    <w:rsid w:val="00605342"/>
    <w:rsid w:val="00605438"/>
    <w:rsid w:val="00605830"/>
    <w:rsid w:val="006058FD"/>
    <w:rsid w:val="00616067"/>
    <w:rsid w:val="006234C7"/>
    <w:rsid w:val="0062351A"/>
    <w:rsid w:val="0062438D"/>
    <w:rsid w:val="00624D8E"/>
    <w:rsid w:val="00625933"/>
    <w:rsid w:val="0062630F"/>
    <w:rsid w:val="00630892"/>
    <w:rsid w:val="00630EF0"/>
    <w:rsid w:val="00631BB4"/>
    <w:rsid w:val="00637C0B"/>
    <w:rsid w:val="006429FE"/>
    <w:rsid w:val="0064463F"/>
    <w:rsid w:val="00645F77"/>
    <w:rsid w:val="00647A77"/>
    <w:rsid w:val="006512FE"/>
    <w:rsid w:val="00651B33"/>
    <w:rsid w:val="00653B85"/>
    <w:rsid w:val="0065413B"/>
    <w:rsid w:val="00656021"/>
    <w:rsid w:val="006604A0"/>
    <w:rsid w:val="006609DA"/>
    <w:rsid w:val="006614A2"/>
    <w:rsid w:val="00662BB8"/>
    <w:rsid w:val="00663FE9"/>
    <w:rsid w:val="00664275"/>
    <w:rsid w:val="0066460E"/>
    <w:rsid w:val="00664B07"/>
    <w:rsid w:val="00665BE5"/>
    <w:rsid w:val="006665EE"/>
    <w:rsid w:val="00671C0D"/>
    <w:rsid w:val="00672C94"/>
    <w:rsid w:val="006730E3"/>
    <w:rsid w:val="006747E8"/>
    <w:rsid w:val="0067606B"/>
    <w:rsid w:val="006762DD"/>
    <w:rsid w:val="00677626"/>
    <w:rsid w:val="00677BA0"/>
    <w:rsid w:val="00682763"/>
    <w:rsid w:val="00684F1B"/>
    <w:rsid w:val="00685858"/>
    <w:rsid w:val="00691DF3"/>
    <w:rsid w:val="00692192"/>
    <w:rsid w:val="00692DE2"/>
    <w:rsid w:val="00694617"/>
    <w:rsid w:val="00695446"/>
    <w:rsid w:val="006A566F"/>
    <w:rsid w:val="006A5877"/>
    <w:rsid w:val="006A5FD0"/>
    <w:rsid w:val="006B438E"/>
    <w:rsid w:val="006B503C"/>
    <w:rsid w:val="006B5FF3"/>
    <w:rsid w:val="006B67CD"/>
    <w:rsid w:val="006C0455"/>
    <w:rsid w:val="006C1E97"/>
    <w:rsid w:val="006C22D4"/>
    <w:rsid w:val="006C29FC"/>
    <w:rsid w:val="006C2FA2"/>
    <w:rsid w:val="006C4172"/>
    <w:rsid w:val="006C45C5"/>
    <w:rsid w:val="006C50CD"/>
    <w:rsid w:val="006C5E8C"/>
    <w:rsid w:val="006D2F7F"/>
    <w:rsid w:val="006D4349"/>
    <w:rsid w:val="006D5126"/>
    <w:rsid w:val="006D5D7C"/>
    <w:rsid w:val="006D79D8"/>
    <w:rsid w:val="006D7AB9"/>
    <w:rsid w:val="006D7F93"/>
    <w:rsid w:val="006E0028"/>
    <w:rsid w:val="006E0EB7"/>
    <w:rsid w:val="006E1421"/>
    <w:rsid w:val="006E6C7F"/>
    <w:rsid w:val="006F2686"/>
    <w:rsid w:val="006F2F53"/>
    <w:rsid w:val="006F3772"/>
    <w:rsid w:val="006F6FE0"/>
    <w:rsid w:val="006F7D0A"/>
    <w:rsid w:val="0070202F"/>
    <w:rsid w:val="00702F2D"/>
    <w:rsid w:val="007058A4"/>
    <w:rsid w:val="00707004"/>
    <w:rsid w:val="007079D3"/>
    <w:rsid w:val="00707D4E"/>
    <w:rsid w:val="00710D4D"/>
    <w:rsid w:val="00713278"/>
    <w:rsid w:val="00715014"/>
    <w:rsid w:val="00720BC9"/>
    <w:rsid w:val="00721321"/>
    <w:rsid w:val="007244B2"/>
    <w:rsid w:val="0072479A"/>
    <w:rsid w:val="007263DB"/>
    <w:rsid w:val="0073645B"/>
    <w:rsid w:val="00740949"/>
    <w:rsid w:val="00740BB7"/>
    <w:rsid w:val="00740D3A"/>
    <w:rsid w:val="007411BF"/>
    <w:rsid w:val="00741ED1"/>
    <w:rsid w:val="0074364C"/>
    <w:rsid w:val="007438F8"/>
    <w:rsid w:val="00745B67"/>
    <w:rsid w:val="007474E0"/>
    <w:rsid w:val="00752EEF"/>
    <w:rsid w:val="00753B07"/>
    <w:rsid w:val="00753EF8"/>
    <w:rsid w:val="00754106"/>
    <w:rsid w:val="00754BFB"/>
    <w:rsid w:val="00755A84"/>
    <w:rsid w:val="00756349"/>
    <w:rsid w:val="007563C3"/>
    <w:rsid w:val="00756874"/>
    <w:rsid w:val="00756CFC"/>
    <w:rsid w:val="00757EDB"/>
    <w:rsid w:val="007600A8"/>
    <w:rsid w:val="007602A4"/>
    <w:rsid w:val="007610DD"/>
    <w:rsid w:val="007615FF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461C"/>
    <w:rsid w:val="00786465"/>
    <w:rsid w:val="007871A4"/>
    <w:rsid w:val="007875FE"/>
    <w:rsid w:val="00790ECA"/>
    <w:rsid w:val="007920DF"/>
    <w:rsid w:val="00792C57"/>
    <w:rsid w:val="00796082"/>
    <w:rsid w:val="00796861"/>
    <w:rsid w:val="007A59B5"/>
    <w:rsid w:val="007A62DB"/>
    <w:rsid w:val="007A6CEC"/>
    <w:rsid w:val="007A7BA2"/>
    <w:rsid w:val="007B07CA"/>
    <w:rsid w:val="007B4919"/>
    <w:rsid w:val="007B73A8"/>
    <w:rsid w:val="007B7D86"/>
    <w:rsid w:val="007C17EF"/>
    <w:rsid w:val="007C4161"/>
    <w:rsid w:val="007C41FF"/>
    <w:rsid w:val="007C4DA1"/>
    <w:rsid w:val="007C57C0"/>
    <w:rsid w:val="007C6503"/>
    <w:rsid w:val="007D262F"/>
    <w:rsid w:val="007D28BE"/>
    <w:rsid w:val="007D33F4"/>
    <w:rsid w:val="007E0B40"/>
    <w:rsid w:val="007E14F7"/>
    <w:rsid w:val="007E42FE"/>
    <w:rsid w:val="007E461F"/>
    <w:rsid w:val="007F4A55"/>
    <w:rsid w:val="00800680"/>
    <w:rsid w:val="008029A8"/>
    <w:rsid w:val="00805482"/>
    <w:rsid w:val="00806BC0"/>
    <w:rsid w:val="00806DC5"/>
    <w:rsid w:val="00810291"/>
    <w:rsid w:val="00810EBB"/>
    <w:rsid w:val="00813E4C"/>
    <w:rsid w:val="0081425C"/>
    <w:rsid w:val="00815F69"/>
    <w:rsid w:val="00816B2B"/>
    <w:rsid w:val="0081774C"/>
    <w:rsid w:val="00821699"/>
    <w:rsid w:val="00821F37"/>
    <w:rsid w:val="00822358"/>
    <w:rsid w:val="008227A3"/>
    <w:rsid w:val="008252BE"/>
    <w:rsid w:val="0082568E"/>
    <w:rsid w:val="00825DA6"/>
    <w:rsid w:val="00827DA6"/>
    <w:rsid w:val="008303E7"/>
    <w:rsid w:val="008329A9"/>
    <w:rsid w:val="00832C57"/>
    <w:rsid w:val="0083685B"/>
    <w:rsid w:val="00837A2B"/>
    <w:rsid w:val="00840011"/>
    <w:rsid w:val="00841506"/>
    <w:rsid w:val="0084229E"/>
    <w:rsid w:val="00843879"/>
    <w:rsid w:val="00845286"/>
    <w:rsid w:val="0085694C"/>
    <w:rsid w:val="008607A6"/>
    <w:rsid w:val="008630F2"/>
    <w:rsid w:val="0086405B"/>
    <w:rsid w:val="00872FDC"/>
    <w:rsid w:val="008736F3"/>
    <w:rsid w:val="00873C8E"/>
    <w:rsid w:val="008808DB"/>
    <w:rsid w:val="0088210C"/>
    <w:rsid w:val="00882803"/>
    <w:rsid w:val="00883AD0"/>
    <w:rsid w:val="00883BDD"/>
    <w:rsid w:val="00885334"/>
    <w:rsid w:val="008918AB"/>
    <w:rsid w:val="00891A24"/>
    <w:rsid w:val="0089424A"/>
    <w:rsid w:val="008942F5"/>
    <w:rsid w:val="00894CB2"/>
    <w:rsid w:val="008962E1"/>
    <w:rsid w:val="008967C7"/>
    <w:rsid w:val="008A08CC"/>
    <w:rsid w:val="008A3FCC"/>
    <w:rsid w:val="008A5664"/>
    <w:rsid w:val="008B204B"/>
    <w:rsid w:val="008B27F0"/>
    <w:rsid w:val="008B3AC9"/>
    <w:rsid w:val="008B4328"/>
    <w:rsid w:val="008B45C9"/>
    <w:rsid w:val="008B4693"/>
    <w:rsid w:val="008B4786"/>
    <w:rsid w:val="008B63E5"/>
    <w:rsid w:val="008B7A84"/>
    <w:rsid w:val="008C0289"/>
    <w:rsid w:val="008C2898"/>
    <w:rsid w:val="008C3D21"/>
    <w:rsid w:val="008C3E42"/>
    <w:rsid w:val="008C451D"/>
    <w:rsid w:val="008C6672"/>
    <w:rsid w:val="008C7622"/>
    <w:rsid w:val="008D2561"/>
    <w:rsid w:val="008D4112"/>
    <w:rsid w:val="008D7D63"/>
    <w:rsid w:val="008E104F"/>
    <w:rsid w:val="008E1A6E"/>
    <w:rsid w:val="008E3687"/>
    <w:rsid w:val="008E390C"/>
    <w:rsid w:val="008E62F9"/>
    <w:rsid w:val="008E79BC"/>
    <w:rsid w:val="008F2807"/>
    <w:rsid w:val="008F3358"/>
    <w:rsid w:val="008F40DD"/>
    <w:rsid w:val="008F4F33"/>
    <w:rsid w:val="008F672A"/>
    <w:rsid w:val="00902980"/>
    <w:rsid w:val="009037A8"/>
    <w:rsid w:val="00904695"/>
    <w:rsid w:val="00905C08"/>
    <w:rsid w:val="00910954"/>
    <w:rsid w:val="00914200"/>
    <w:rsid w:val="009149E8"/>
    <w:rsid w:val="00915C0E"/>
    <w:rsid w:val="009177E7"/>
    <w:rsid w:val="00920119"/>
    <w:rsid w:val="00924CF5"/>
    <w:rsid w:val="00925BEF"/>
    <w:rsid w:val="0093096F"/>
    <w:rsid w:val="00930AA2"/>
    <w:rsid w:val="00931B29"/>
    <w:rsid w:val="00937BDC"/>
    <w:rsid w:val="00940F31"/>
    <w:rsid w:val="00940F86"/>
    <w:rsid w:val="00941C6A"/>
    <w:rsid w:val="00950292"/>
    <w:rsid w:val="009508B5"/>
    <w:rsid w:val="00950996"/>
    <w:rsid w:val="00950B1F"/>
    <w:rsid w:val="00951E16"/>
    <w:rsid w:val="0095297E"/>
    <w:rsid w:val="0095503B"/>
    <w:rsid w:val="00962753"/>
    <w:rsid w:val="00962E5A"/>
    <w:rsid w:val="00963B26"/>
    <w:rsid w:val="009649BA"/>
    <w:rsid w:val="00966538"/>
    <w:rsid w:val="0096700F"/>
    <w:rsid w:val="00967DFD"/>
    <w:rsid w:val="00971999"/>
    <w:rsid w:val="00973FFF"/>
    <w:rsid w:val="009746C8"/>
    <w:rsid w:val="00975585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672F"/>
    <w:rsid w:val="009976BB"/>
    <w:rsid w:val="00997842"/>
    <w:rsid w:val="009A0611"/>
    <w:rsid w:val="009A1A8F"/>
    <w:rsid w:val="009A40FD"/>
    <w:rsid w:val="009A4FAE"/>
    <w:rsid w:val="009A5E73"/>
    <w:rsid w:val="009B046D"/>
    <w:rsid w:val="009B2030"/>
    <w:rsid w:val="009B2D81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5C93"/>
    <w:rsid w:val="009C67FF"/>
    <w:rsid w:val="009C6B8A"/>
    <w:rsid w:val="009D1D04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332"/>
    <w:rsid w:val="009D7541"/>
    <w:rsid w:val="009D7CA8"/>
    <w:rsid w:val="009E165C"/>
    <w:rsid w:val="009E447A"/>
    <w:rsid w:val="009E6A98"/>
    <w:rsid w:val="009F005B"/>
    <w:rsid w:val="009F39F3"/>
    <w:rsid w:val="009F42D1"/>
    <w:rsid w:val="009F5248"/>
    <w:rsid w:val="00A0254C"/>
    <w:rsid w:val="00A0277D"/>
    <w:rsid w:val="00A035EE"/>
    <w:rsid w:val="00A0522F"/>
    <w:rsid w:val="00A06BD4"/>
    <w:rsid w:val="00A1104E"/>
    <w:rsid w:val="00A12905"/>
    <w:rsid w:val="00A133B9"/>
    <w:rsid w:val="00A13729"/>
    <w:rsid w:val="00A13852"/>
    <w:rsid w:val="00A142F8"/>
    <w:rsid w:val="00A16D2D"/>
    <w:rsid w:val="00A2248F"/>
    <w:rsid w:val="00A2276C"/>
    <w:rsid w:val="00A22BDC"/>
    <w:rsid w:val="00A2407A"/>
    <w:rsid w:val="00A26383"/>
    <w:rsid w:val="00A27623"/>
    <w:rsid w:val="00A27CF7"/>
    <w:rsid w:val="00A27D6B"/>
    <w:rsid w:val="00A30842"/>
    <w:rsid w:val="00A31708"/>
    <w:rsid w:val="00A31A71"/>
    <w:rsid w:val="00A339F0"/>
    <w:rsid w:val="00A33C3B"/>
    <w:rsid w:val="00A3412C"/>
    <w:rsid w:val="00A34183"/>
    <w:rsid w:val="00A36E06"/>
    <w:rsid w:val="00A376E0"/>
    <w:rsid w:val="00A42474"/>
    <w:rsid w:val="00A45E22"/>
    <w:rsid w:val="00A52B7B"/>
    <w:rsid w:val="00A53C09"/>
    <w:rsid w:val="00A56AB2"/>
    <w:rsid w:val="00A60528"/>
    <w:rsid w:val="00A61184"/>
    <w:rsid w:val="00A61375"/>
    <w:rsid w:val="00A6155D"/>
    <w:rsid w:val="00A6664E"/>
    <w:rsid w:val="00A67180"/>
    <w:rsid w:val="00A67364"/>
    <w:rsid w:val="00A70089"/>
    <w:rsid w:val="00A70426"/>
    <w:rsid w:val="00A70EF9"/>
    <w:rsid w:val="00A723C4"/>
    <w:rsid w:val="00A725E5"/>
    <w:rsid w:val="00A734A8"/>
    <w:rsid w:val="00A734EA"/>
    <w:rsid w:val="00A75C08"/>
    <w:rsid w:val="00A77DF7"/>
    <w:rsid w:val="00A813B3"/>
    <w:rsid w:val="00A83948"/>
    <w:rsid w:val="00A83CA1"/>
    <w:rsid w:val="00A84873"/>
    <w:rsid w:val="00A85857"/>
    <w:rsid w:val="00A8614B"/>
    <w:rsid w:val="00A93BA1"/>
    <w:rsid w:val="00A949C3"/>
    <w:rsid w:val="00A94A6E"/>
    <w:rsid w:val="00A97098"/>
    <w:rsid w:val="00A9739D"/>
    <w:rsid w:val="00AA0994"/>
    <w:rsid w:val="00AA27A4"/>
    <w:rsid w:val="00AA2F19"/>
    <w:rsid w:val="00AA5C5F"/>
    <w:rsid w:val="00AA5C67"/>
    <w:rsid w:val="00AA6A07"/>
    <w:rsid w:val="00AA7BF9"/>
    <w:rsid w:val="00AB5BCF"/>
    <w:rsid w:val="00AB66B3"/>
    <w:rsid w:val="00AB6E2A"/>
    <w:rsid w:val="00AC0E5A"/>
    <w:rsid w:val="00AC0FC5"/>
    <w:rsid w:val="00AC2BAF"/>
    <w:rsid w:val="00AC2F20"/>
    <w:rsid w:val="00AC484A"/>
    <w:rsid w:val="00AC5AAF"/>
    <w:rsid w:val="00AC5E9F"/>
    <w:rsid w:val="00AD1892"/>
    <w:rsid w:val="00AD37DD"/>
    <w:rsid w:val="00AD454F"/>
    <w:rsid w:val="00AE00DC"/>
    <w:rsid w:val="00AE0B06"/>
    <w:rsid w:val="00AE4872"/>
    <w:rsid w:val="00AF1B7D"/>
    <w:rsid w:val="00AF3BB0"/>
    <w:rsid w:val="00AF493F"/>
    <w:rsid w:val="00AF4B9F"/>
    <w:rsid w:val="00AF54DE"/>
    <w:rsid w:val="00AF61A9"/>
    <w:rsid w:val="00B047FF"/>
    <w:rsid w:val="00B051F4"/>
    <w:rsid w:val="00B05340"/>
    <w:rsid w:val="00B07C11"/>
    <w:rsid w:val="00B13F36"/>
    <w:rsid w:val="00B14A99"/>
    <w:rsid w:val="00B14BEA"/>
    <w:rsid w:val="00B15AA2"/>
    <w:rsid w:val="00B15BA1"/>
    <w:rsid w:val="00B2095D"/>
    <w:rsid w:val="00B213D3"/>
    <w:rsid w:val="00B21568"/>
    <w:rsid w:val="00B25EE1"/>
    <w:rsid w:val="00B31395"/>
    <w:rsid w:val="00B32248"/>
    <w:rsid w:val="00B33BE5"/>
    <w:rsid w:val="00B348DE"/>
    <w:rsid w:val="00B35E0B"/>
    <w:rsid w:val="00B37327"/>
    <w:rsid w:val="00B4005F"/>
    <w:rsid w:val="00B4011F"/>
    <w:rsid w:val="00B41859"/>
    <w:rsid w:val="00B427E8"/>
    <w:rsid w:val="00B43937"/>
    <w:rsid w:val="00B53187"/>
    <w:rsid w:val="00B536B1"/>
    <w:rsid w:val="00B53CD7"/>
    <w:rsid w:val="00B53FF8"/>
    <w:rsid w:val="00B54CB0"/>
    <w:rsid w:val="00B5543D"/>
    <w:rsid w:val="00B56471"/>
    <w:rsid w:val="00B567CA"/>
    <w:rsid w:val="00B61E4C"/>
    <w:rsid w:val="00B62EAF"/>
    <w:rsid w:val="00B64525"/>
    <w:rsid w:val="00B67BE8"/>
    <w:rsid w:val="00B67D93"/>
    <w:rsid w:val="00B707F7"/>
    <w:rsid w:val="00B71E3F"/>
    <w:rsid w:val="00B734DB"/>
    <w:rsid w:val="00B75E66"/>
    <w:rsid w:val="00B77212"/>
    <w:rsid w:val="00B8163D"/>
    <w:rsid w:val="00B82D46"/>
    <w:rsid w:val="00B82DA7"/>
    <w:rsid w:val="00B841E5"/>
    <w:rsid w:val="00B84283"/>
    <w:rsid w:val="00B8569B"/>
    <w:rsid w:val="00B85844"/>
    <w:rsid w:val="00B860A4"/>
    <w:rsid w:val="00B877DC"/>
    <w:rsid w:val="00B90C3A"/>
    <w:rsid w:val="00B9116A"/>
    <w:rsid w:val="00B93BA1"/>
    <w:rsid w:val="00B93D27"/>
    <w:rsid w:val="00B96C37"/>
    <w:rsid w:val="00B97371"/>
    <w:rsid w:val="00BA1C61"/>
    <w:rsid w:val="00BA1CE8"/>
    <w:rsid w:val="00BA2A23"/>
    <w:rsid w:val="00BA413F"/>
    <w:rsid w:val="00BA5340"/>
    <w:rsid w:val="00BA549A"/>
    <w:rsid w:val="00BA5D3C"/>
    <w:rsid w:val="00BB40DB"/>
    <w:rsid w:val="00BB591A"/>
    <w:rsid w:val="00BC0AE5"/>
    <w:rsid w:val="00BC2368"/>
    <w:rsid w:val="00BC429F"/>
    <w:rsid w:val="00BC6086"/>
    <w:rsid w:val="00BD1A85"/>
    <w:rsid w:val="00BD4C38"/>
    <w:rsid w:val="00BE0BEC"/>
    <w:rsid w:val="00BE1656"/>
    <w:rsid w:val="00BE390F"/>
    <w:rsid w:val="00BE516A"/>
    <w:rsid w:val="00BE71B9"/>
    <w:rsid w:val="00BF1381"/>
    <w:rsid w:val="00BF1FD7"/>
    <w:rsid w:val="00BF483D"/>
    <w:rsid w:val="00BF690B"/>
    <w:rsid w:val="00BF7B06"/>
    <w:rsid w:val="00C02537"/>
    <w:rsid w:val="00C05524"/>
    <w:rsid w:val="00C07950"/>
    <w:rsid w:val="00C11B9F"/>
    <w:rsid w:val="00C173C4"/>
    <w:rsid w:val="00C25557"/>
    <w:rsid w:val="00C25850"/>
    <w:rsid w:val="00C267D9"/>
    <w:rsid w:val="00C275FC"/>
    <w:rsid w:val="00C27E84"/>
    <w:rsid w:val="00C304C8"/>
    <w:rsid w:val="00C313EF"/>
    <w:rsid w:val="00C35E4A"/>
    <w:rsid w:val="00C363C8"/>
    <w:rsid w:val="00C41147"/>
    <w:rsid w:val="00C41C74"/>
    <w:rsid w:val="00C42166"/>
    <w:rsid w:val="00C45319"/>
    <w:rsid w:val="00C45F72"/>
    <w:rsid w:val="00C46D2E"/>
    <w:rsid w:val="00C46D7C"/>
    <w:rsid w:val="00C509FC"/>
    <w:rsid w:val="00C51F74"/>
    <w:rsid w:val="00C5232A"/>
    <w:rsid w:val="00C5261A"/>
    <w:rsid w:val="00C61F89"/>
    <w:rsid w:val="00C645C0"/>
    <w:rsid w:val="00C651F6"/>
    <w:rsid w:val="00C66266"/>
    <w:rsid w:val="00C70B73"/>
    <w:rsid w:val="00C715A3"/>
    <w:rsid w:val="00C750F6"/>
    <w:rsid w:val="00C75CCE"/>
    <w:rsid w:val="00C75E1F"/>
    <w:rsid w:val="00C76AEA"/>
    <w:rsid w:val="00C84A71"/>
    <w:rsid w:val="00C87494"/>
    <w:rsid w:val="00C90928"/>
    <w:rsid w:val="00C910DA"/>
    <w:rsid w:val="00C94172"/>
    <w:rsid w:val="00C97E9D"/>
    <w:rsid w:val="00CA06A8"/>
    <w:rsid w:val="00CA0DBD"/>
    <w:rsid w:val="00CA3723"/>
    <w:rsid w:val="00CA6348"/>
    <w:rsid w:val="00CA7057"/>
    <w:rsid w:val="00CB0404"/>
    <w:rsid w:val="00CC1CAC"/>
    <w:rsid w:val="00CC233B"/>
    <w:rsid w:val="00CC246F"/>
    <w:rsid w:val="00CC313E"/>
    <w:rsid w:val="00CC4036"/>
    <w:rsid w:val="00CC4A20"/>
    <w:rsid w:val="00CC7F52"/>
    <w:rsid w:val="00CD23C9"/>
    <w:rsid w:val="00CD3D05"/>
    <w:rsid w:val="00CD7F2A"/>
    <w:rsid w:val="00CE1021"/>
    <w:rsid w:val="00CE1EBE"/>
    <w:rsid w:val="00CE3862"/>
    <w:rsid w:val="00CE578B"/>
    <w:rsid w:val="00CF09D1"/>
    <w:rsid w:val="00CF2515"/>
    <w:rsid w:val="00CF260C"/>
    <w:rsid w:val="00CF613D"/>
    <w:rsid w:val="00CF61CA"/>
    <w:rsid w:val="00D01245"/>
    <w:rsid w:val="00D0204C"/>
    <w:rsid w:val="00D020D6"/>
    <w:rsid w:val="00D02170"/>
    <w:rsid w:val="00D04DFB"/>
    <w:rsid w:val="00D065A7"/>
    <w:rsid w:val="00D07061"/>
    <w:rsid w:val="00D07BEA"/>
    <w:rsid w:val="00D10E03"/>
    <w:rsid w:val="00D11041"/>
    <w:rsid w:val="00D1179E"/>
    <w:rsid w:val="00D11CD2"/>
    <w:rsid w:val="00D15910"/>
    <w:rsid w:val="00D17C8E"/>
    <w:rsid w:val="00D20322"/>
    <w:rsid w:val="00D22295"/>
    <w:rsid w:val="00D22944"/>
    <w:rsid w:val="00D232C8"/>
    <w:rsid w:val="00D23B62"/>
    <w:rsid w:val="00D25616"/>
    <w:rsid w:val="00D25625"/>
    <w:rsid w:val="00D26496"/>
    <w:rsid w:val="00D32444"/>
    <w:rsid w:val="00D34424"/>
    <w:rsid w:val="00D401DC"/>
    <w:rsid w:val="00D47CB2"/>
    <w:rsid w:val="00D5166D"/>
    <w:rsid w:val="00D53CCE"/>
    <w:rsid w:val="00D54AE0"/>
    <w:rsid w:val="00D5568E"/>
    <w:rsid w:val="00D57485"/>
    <w:rsid w:val="00D57C8D"/>
    <w:rsid w:val="00D6143C"/>
    <w:rsid w:val="00D61907"/>
    <w:rsid w:val="00D62D4A"/>
    <w:rsid w:val="00D63C44"/>
    <w:rsid w:val="00D64958"/>
    <w:rsid w:val="00D651AE"/>
    <w:rsid w:val="00D66EDA"/>
    <w:rsid w:val="00D67676"/>
    <w:rsid w:val="00D72245"/>
    <w:rsid w:val="00D72263"/>
    <w:rsid w:val="00D724D9"/>
    <w:rsid w:val="00D81057"/>
    <w:rsid w:val="00D81085"/>
    <w:rsid w:val="00D85347"/>
    <w:rsid w:val="00D86FF8"/>
    <w:rsid w:val="00D90C8A"/>
    <w:rsid w:val="00D90E8E"/>
    <w:rsid w:val="00D9161B"/>
    <w:rsid w:val="00D91B38"/>
    <w:rsid w:val="00D93249"/>
    <w:rsid w:val="00D958AC"/>
    <w:rsid w:val="00DA041B"/>
    <w:rsid w:val="00DA16AE"/>
    <w:rsid w:val="00DA58C4"/>
    <w:rsid w:val="00DA626F"/>
    <w:rsid w:val="00DA762D"/>
    <w:rsid w:val="00DB0749"/>
    <w:rsid w:val="00DB11FC"/>
    <w:rsid w:val="00DB21A1"/>
    <w:rsid w:val="00DB2A78"/>
    <w:rsid w:val="00DB4666"/>
    <w:rsid w:val="00DB5534"/>
    <w:rsid w:val="00DB68FC"/>
    <w:rsid w:val="00DB79DD"/>
    <w:rsid w:val="00DC110B"/>
    <w:rsid w:val="00DC6B7E"/>
    <w:rsid w:val="00DD409E"/>
    <w:rsid w:val="00DD4BA5"/>
    <w:rsid w:val="00DE0299"/>
    <w:rsid w:val="00DE05AD"/>
    <w:rsid w:val="00DE0750"/>
    <w:rsid w:val="00DE16C3"/>
    <w:rsid w:val="00DE23F3"/>
    <w:rsid w:val="00DE30CF"/>
    <w:rsid w:val="00DE3818"/>
    <w:rsid w:val="00DE625C"/>
    <w:rsid w:val="00DF1446"/>
    <w:rsid w:val="00DF1F3D"/>
    <w:rsid w:val="00DF2371"/>
    <w:rsid w:val="00DF35F4"/>
    <w:rsid w:val="00DF3BEC"/>
    <w:rsid w:val="00DF3CA6"/>
    <w:rsid w:val="00DF413D"/>
    <w:rsid w:val="00DF4F10"/>
    <w:rsid w:val="00DF50A7"/>
    <w:rsid w:val="00DF6F97"/>
    <w:rsid w:val="00DF7FD8"/>
    <w:rsid w:val="00E00C8A"/>
    <w:rsid w:val="00E019BC"/>
    <w:rsid w:val="00E03076"/>
    <w:rsid w:val="00E03671"/>
    <w:rsid w:val="00E03E1C"/>
    <w:rsid w:val="00E042F9"/>
    <w:rsid w:val="00E0450E"/>
    <w:rsid w:val="00E05CE7"/>
    <w:rsid w:val="00E07805"/>
    <w:rsid w:val="00E07A2E"/>
    <w:rsid w:val="00E12C32"/>
    <w:rsid w:val="00E16EEA"/>
    <w:rsid w:val="00E25553"/>
    <w:rsid w:val="00E26D04"/>
    <w:rsid w:val="00E30209"/>
    <w:rsid w:val="00E318D9"/>
    <w:rsid w:val="00E31D8B"/>
    <w:rsid w:val="00E32769"/>
    <w:rsid w:val="00E33A0D"/>
    <w:rsid w:val="00E33B08"/>
    <w:rsid w:val="00E33F10"/>
    <w:rsid w:val="00E35442"/>
    <w:rsid w:val="00E35FD1"/>
    <w:rsid w:val="00E42848"/>
    <w:rsid w:val="00E47158"/>
    <w:rsid w:val="00E5042E"/>
    <w:rsid w:val="00E526D2"/>
    <w:rsid w:val="00E52AA2"/>
    <w:rsid w:val="00E56FE0"/>
    <w:rsid w:val="00E627E1"/>
    <w:rsid w:val="00E6383F"/>
    <w:rsid w:val="00E65465"/>
    <w:rsid w:val="00E661AD"/>
    <w:rsid w:val="00E674BE"/>
    <w:rsid w:val="00E678B6"/>
    <w:rsid w:val="00E711EC"/>
    <w:rsid w:val="00E71827"/>
    <w:rsid w:val="00E7242C"/>
    <w:rsid w:val="00E73172"/>
    <w:rsid w:val="00E7332E"/>
    <w:rsid w:val="00E7471E"/>
    <w:rsid w:val="00E7529E"/>
    <w:rsid w:val="00E77D6A"/>
    <w:rsid w:val="00E811A9"/>
    <w:rsid w:val="00E84AE9"/>
    <w:rsid w:val="00E9067E"/>
    <w:rsid w:val="00E93982"/>
    <w:rsid w:val="00EA0DA5"/>
    <w:rsid w:val="00EA0F34"/>
    <w:rsid w:val="00EA288E"/>
    <w:rsid w:val="00EA3349"/>
    <w:rsid w:val="00EA5886"/>
    <w:rsid w:val="00EA6020"/>
    <w:rsid w:val="00EB0815"/>
    <w:rsid w:val="00EC05E3"/>
    <w:rsid w:val="00EC2143"/>
    <w:rsid w:val="00EC3050"/>
    <w:rsid w:val="00EC5691"/>
    <w:rsid w:val="00EC5B12"/>
    <w:rsid w:val="00ED1FA6"/>
    <w:rsid w:val="00ED409A"/>
    <w:rsid w:val="00ED5BDF"/>
    <w:rsid w:val="00ED7E35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6941"/>
    <w:rsid w:val="00F078DA"/>
    <w:rsid w:val="00F119AD"/>
    <w:rsid w:val="00F15D8B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104D"/>
    <w:rsid w:val="00F428F0"/>
    <w:rsid w:val="00F43C7B"/>
    <w:rsid w:val="00F447D2"/>
    <w:rsid w:val="00F4617F"/>
    <w:rsid w:val="00F518D5"/>
    <w:rsid w:val="00F520F9"/>
    <w:rsid w:val="00F527DC"/>
    <w:rsid w:val="00F54A1D"/>
    <w:rsid w:val="00F55E4E"/>
    <w:rsid w:val="00F57093"/>
    <w:rsid w:val="00F5764B"/>
    <w:rsid w:val="00F63466"/>
    <w:rsid w:val="00F668A8"/>
    <w:rsid w:val="00F679E1"/>
    <w:rsid w:val="00F7151E"/>
    <w:rsid w:val="00F72A9C"/>
    <w:rsid w:val="00F7369F"/>
    <w:rsid w:val="00F7510D"/>
    <w:rsid w:val="00F754B3"/>
    <w:rsid w:val="00F81377"/>
    <w:rsid w:val="00F8280A"/>
    <w:rsid w:val="00F82DEE"/>
    <w:rsid w:val="00F847D5"/>
    <w:rsid w:val="00F862AC"/>
    <w:rsid w:val="00F8652B"/>
    <w:rsid w:val="00F9035B"/>
    <w:rsid w:val="00F95527"/>
    <w:rsid w:val="00FA19EA"/>
    <w:rsid w:val="00FA2DF1"/>
    <w:rsid w:val="00FA46F9"/>
    <w:rsid w:val="00FA4DB1"/>
    <w:rsid w:val="00FA639E"/>
    <w:rsid w:val="00FB16E8"/>
    <w:rsid w:val="00FB2D07"/>
    <w:rsid w:val="00FB3DB9"/>
    <w:rsid w:val="00FB6DF5"/>
    <w:rsid w:val="00FC1A89"/>
    <w:rsid w:val="00FC3AD8"/>
    <w:rsid w:val="00FC3E08"/>
    <w:rsid w:val="00FC3F08"/>
    <w:rsid w:val="00FC475F"/>
    <w:rsid w:val="00FD0390"/>
    <w:rsid w:val="00FD2659"/>
    <w:rsid w:val="00FD762B"/>
    <w:rsid w:val="00FE2D97"/>
    <w:rsid w:val="00FE384F"/>
    <w:rsid w:val="00FE5A6E"/>
    <w:rsid w:val="00FE6A37"/>
    <w:rsid w:val="00FE6CBA"/>
    <w:rsid w:val="00FE7690"/>
    <w:rsid w:val="00FF1112"/>
    <w:rsid w:val="00FF1C0D"/>
    <w:rsid w:val="00FF563B"/>
    <w:rsid w:val="00FF6C22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0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6423-5A23-4A8D-B550-FEF90763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27872</Words>
  <Characters>158877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2022-04-25T07:59:00Z</cp:lastPrinted>
  <dcterms:created xsi:type="dcterms:W3CDTF">2022-05-25T08:10:00Z</dcterms:created>
  <dcterms:modified xsi:type="dcterms:W3CDTF">2022-05-25T08:10:00Z</dcterms:modified>
</cp:coreProperties>
</file>