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Pr="004F2C89" w:rsidRDefault="001322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F2C89">
        <w:rPr>
          <w:rFonts w:ascii="Times New Roman" w:hAnsi="Times New Roman"/>
          <w:color w:val="000000"/>
          <w:sz w:val="28"/>
          <w:szCs w:val="28"/>
        </w:rPr>
        <w:t>06.05</w:t>
      </w:r>
      <w:r w:rsidR="0070213F" w:rsidRPr="004F2C89">
        <w:rPr>
          <w:rFonts w:ascii="Times New Roman" w:hAnsi="Times New Roman"/>
          <w:color w:val="000000"/>
          <w:sz w:val="28"/>
          <w:szCs w:val="28"/>
        </w:rPr>
        <w:t>.</w:t>
      </w:r>
      <w:r w:rsidR="002F7421" w:rsidRPr="004F2C89">
        <w:rPr>
          <w:rFonts w:ascii="Times New Roman" w:hAnsi="Times New Roman"/>
          <w:color w:val="000000"/>
          <w:sz w:val="28"/>
          <w:szCs w:val="28"/>
        </w:rPr>
        <w:t>202</w:t>
      </w:r>
      <w:r w:rsidR="00CC7AF8" w:rsidRPr="004F2C89">
        <w:rPr>
          <w:rFonts w:ascii="Times New Roman" w:hAnsi="Times New Roman"/>
          <w:color w:val="000000"/>
          <w:sz w:val="28"/>
          <w:szCs w:val="28"/>
        </w:rPr>
        <w:t>4</w:t>
      </w:r>
      <w:r w:rsidR="00460F2D" w:rsidRPr="004F2C89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4F2C89">
        <w:rPr>
          <w:rFonts w:ascii="Times New Roman" w:hAnsi="Times New Roman"/>
          <w:color w:val="000000"/>
          <w:sz w:val="28"/>
          <w:szCs w:val="28"/>
        </w:rPr>
        <w:t xml:space="preserve">     </w:t>
      </w:r>
      <w:bookmarkStart w:id="0" w:name="_GoBack"/>
      <w:bookmarkEnd w:id="0"/>
      <w:r w:rsidR="00460F2D" w:rsidRPr="004F2C8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№ </w:t>
      </w:r>
      <w:r w:rsidR="0070213F" w:rsidRPr="004F2C89">
        <w:rPr>
          <w:rFonts w:ascii="Times New Roman" w:hAnsi="Times New Roman"/>
          <w:color w:val="000000"/>
          <w:sz w:val="28"/>
          <w:szCs w:val="28"/>
        </w:rPr>
        <w:t>1</w:t>
      </w:r>
      <w:r w:rsidRPr="004F2C89">
        <w:rPr>
          <w:rFonts w:ascii="Times New Roman" w:hAnsi="Times New Roman"/>
          <w:color w:val="000000"/>
          <w:sz w:val="28"/>
          <w:szCs w:val="28"/>
        </w:rPr>
        <w:t>816</w:t>
      </w:r>
      <w:r w:rsidR="00136FD1" w:rsidRPr="004F2C89">
        <w:rPr>
          <w:rFonts w:ascii="Times New Roman" w:hAnsi="Times New Roman"/>
          <w:color w:val="000000"/>
          <w:sz w:val="28"/>
          <w:szCs w:val="28"/>
        </w:rPr>
        <w:t>-ПА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3176B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7F547D" w:rsidRPr="007F547D" w:rsidRDefault="007F547D" w:rsidP="007F547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F547D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05.03.2024 № 865-ПА «О закреплении муниципальных образовательных организаций </w:t>
      </w:r>
    </w:p>
    <w:p w:rsidR="007F547D" w:rsidRPr="007F547D" w:rsidRDefault="007F547D" w:rsidP="007F547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F547D">
        <w:rPr>
          <w:rFonts w:ascii="Arial" w:hAnsi="Arial" w:cs="Arial"/>
          <w:b/>
          <w:szCs w:val="24"/>
        </w:rPr>
        <w:t xml:space="preserve">за территориями городского округа Люберцы Московской области» </w:t>
      </w:r>
    </w:p>
    <w:p w:rsidR="007F547D" w:rsidRPr="007F547D" w:rsidRDefault="007F547D" w:rsidP="007F547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F547D" w:rsidRPr="007F547D" w:rsidRDefault="007F547D" w:rsidP="007F547D">
      <w:pPr>
        <w:spacing w:line="276" w:lineRule="auto"/>
        <w:ind w:firstLine="708"/>
        <w:jc w:val="both"/>
        <w:rPr>
          <w:rFonts w:ascii="Arial" w:hAnsi="Arial" w:cs="Arial"/>
          <w:color w:val="FF0000"/>
          <w:szCs w:val="24"/>
        </w:rPr>
      </w:pPr>
      <w:r w:rsidRPr="007F547D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7F547D">
        <w:rPr>
          <w:rFonts w:ascii="Arial" w:hAnsi="Arial" w:cs="Arial"/>
          <w:bCs/>
          <w:spacing w:val="-1"/>
          <w:szCs w:val="24"/>
        </w:rPr>
        <w:t xml:space="preserve">Федеральным законом от 29.12.2012 № 273-ФЗ «Об образовании в Российской Федерации», Приказом Министерства просвещения Российской Федерации от 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Pr="007F547D">
        <w:rPr>
          <w:rFonts w:ascii="Arial" w:hAnsi="Arial" w:cs="Arial"/>
          <w:szCs w:val="24"/>
        </w:rPr>
        <w:t>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7F547D" w:rsidRPr="007F547D" w:rsidRDefault="007F547D" w:rsidP="007F547D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</w:p>
    <w:p w:rsidR="007F547D" w:rsidRPr="007F547D" w:rsidRDefault="007F547D" w:rsidP="007F547D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F547D">
        <w:rPr>
          <w:rFonts w:ascii="Arial" w:hAnsi="Arial" w:cs="Arial"/>
          <w:szCs w:val="24"/>
        </w:rPr>
        <w:t>1. Внести в приложении № 2 следующие изменения:</w:t>
      </w:r>
    </w:p>
    <w:p w:rsidR="007F547D" w:rsidRPr="007F547D" w:rsidRDefault="007F547D" w:rsidP="007F547D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F547D">
        <w:rPr>
          <w:rFonts w:ascii="Arial" w:hAnsi="Arial" w:cs="Arial"/>
          <w:szCs w:val="24"/>
        </w:rPr>
        <w:t>1.1. Строку 24 изложить в следующей редакции:</w:t>
      </w:r>
    </w:p>
    <w:p w:rsidR="007F547D" w:rsidRPr="007F547D" w:rsidRDefault="007F547D" w:rsidP="007F547D">
      <w:pPr>
        <w:tabs>
          <w:tab w:val="left" w:pos="720"/>
          <w:tab w:val="left" w:pos="1080"/>
        </w:tabs>
        <w:spacing w:line="276" w:lineRule="auto"/>
        <w:jc w:val="both"/>
        <w:rPr>
          <w:rFonts w:ascii="Arial" w:hAnsi="Arial" w:cs="Arial"/>
          <w:szCs w:val="24"/>
        </w:rPr>
      </w:pPr>
      <w:r w:rsidRPr="007F547D">
        <w:rPr>
          <w:rFonts w:ascii="Arial" w:hAnsi="Arial" w:cs="Arial"/>
          <w:szCs w:val="24"/>
        </w:rPr>
        <w:t>«</w:t>
      </w:r>
    </w:p>
    <w:tbl>
      <w:tblPr>
        <w:tblW w:w="931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818"/>
        <w:gridCol w:w="4780"/>
      </w:tblGrid>
      <w:tr w:rsidR="007F547D" w:rsidRPr="007F547D" w:rsidTr="003F71A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7D" w:rsidRPr="007F547D" w:rsidRDefault="007F547D" w:rsidP="007F547D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7F547D"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7D" w:rsidRPr="007F547D" w:rsidRDefault="007F547D" w:rsidP="007F547D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F547D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52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F547D">
              <w:rPr>
                <w:rFonts w:ascii="Arial" w:hAnsi="Arial" w:cs="Arial"/>
                <w:szCs w:val="24"/>
              </w:rPr>
              <w:t>(г.о. Люберцы, п. Малаховка, Быковское шоссе, д. 52А)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 xml:space="preserve">Рабочий поселок Малаховка: 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Быковское шоссе №№ 27, 28, 29, 30, 30/1, 31, 31А, 31/2, 32, 33, 34, 35, 36, 37, 41, 42, 43, 44, 45, 46, 49, 50, 51, 51А, 52, 53, 54, 55, 56, 57, 58, 59, 60, 61, 62;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ЖКС Железнодорожник – все жилые дома;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МПС – все жилые дома;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 xml:space="preserve">микрорайон Подмосковный – все жилые дома. 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 xml:space="preserve">Деревня Пехорка: 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Братская – все жилые дома;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Братский тупик – все жилые дома;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Жуковский тупик – все жилые дома;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Жуковского – чётные номера всех жилых домов;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Пехорский проезд – все жилые дома.</w:t>
            </w:r>
          </w:p>
        </w:tc>
      </w:tr>
      <w:tr w:rsidR="007F547D" w:rsidRPr="007F547D" w:rsidTr="003F71A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47D" w:rsidRPr="007F547D" w:rsidRDefault="007F547D" w:rsidP="007F547D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7D" w:rsidRPr="007F547D" w:rsidRDefault="007F547D" w:rsidP="007F547D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F547D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52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7F547D">
              <w:rPr>
                <w:rFonts w:ascii="Arial" w:hAnsi="Arial" w:cs="Arial"/>
                <w:szCs w:val="24"/>
              </w:rPr>
              <w:t>(г.о. Люберцы, п. Малаховка, Быковское шоссе, д. 47)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Рабочий поселок Малаховка: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1-ая Дачная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1-ая Ломоносовская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1-й Ломоносовский проезд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2-й Ломоносовский проезд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2-ая Дачная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2-ая Ломоносовская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3-ая Ломоносовская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Берёзовая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Быковское шоссе – жилые дома №№ с 1 по 26.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Вишнёвая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Волгоградская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Горького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Дачная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Дачный проезд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Дачный тупик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Заречная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Заречный переулок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Заречный проезд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Зелёная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Земляничная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Калинина №№ 20/5, 29/3А, 29/3Б, 29/11, 29/12, 29/5, 29/7.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Клубничная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Красная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Лесная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Ломоносова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Михнёвское шоссе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Малиновая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Поселковая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Прудовая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Сиреневая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Цветная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Электропосёлок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Электрозаводская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Яблоневая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квартал Малаховское Озеро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Деревня Пехорка: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Жуковского – нечетные номера всех жилых домов.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Колхозная – все жилые дома.</w:t>
            </w:r>
          </w:p>
          <w:p w:rsidR="007F547D" w:rsidRPr="007F547D" w:rsidRDefault="007F547D" w:rsidP="007F547D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7F547D">
              <w:rPr>
                <w:rFonts w:ascii="Arial" w:eastAsia="Calibri" w:hAnsi="Arial" w:cs="Arial"/>
                <w:szCs w:val="24"/>
                <w:lang w:eastAsia="en-US"/>
              </w:rPr>
              <w:t>ул. Полевая – все жилые дома.</w:t>
            </w:r>
          </w:p>
        </w:tc>
      </w:tr>
    </w:tbl>
    <w:p w:rsidR="007F547D" w:rsidRPr="007F547D" w:rsidRDefault="007F547D" w:rsidP="007F547D">
      <w:pPr>
        <w:tabs>
          <w:tab w:val="left" w:pos="720"/>
        </w:tabs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F547D">
        <w:rPr>
          <w:rFonts w:ascii="Arial" w:hAnsi="Arial" w:cs="Arial"/>
          <w:szCs w:val="24"/>
        </w:rPr>
        <w:lastRenderedPageBreak/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</w:r>
      <w:r w:rsidRPr="007F547D">
        <w:rPr>
          <w:rFonts w:ascii="Arial" w:hAnsi="Arial" w:cs="Arial"/>
          <w:szCs w:val="24"/>
        </w:rPr>
        <w:tab/>
        <w:t xml:space="preserve">             .»</w:t>
      </w:r>
    </w:p>
    <w:p w:rsidR="007F547D" w:rsidRPr="007F547D" w:rsidRDefault="007F547D" w:rsidP="007F547D">
      <w:pPr>
        <w:tabs>
          <w:tab w:val="left" w:pos="720"/>
        </w:tabs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F547D">
        <w:rPr>
          <w:rFonts w:ascii="Arial" w:hAnsi="Arial" w:cs="Arial"/>
          <w:szCs w:val="24"/>
        </w:rPr>
        <w:t xml:space="preserve">2. </w:t>
      </w:r>
      <w:r w:rsidRPr="007F547D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F547D" w:rsidRPr="007F547D" w:rsidRDefault="007F547D" w:rsidP="007F547D">
      <w:pPr>
        <w:tabs>
          <w:tab w:val="left" w:pos="720"/>
        </w:tabs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F547D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7F547D" w:rsidRPr="007F547D" w:rsidRDefault="007F547D" w:rsidP="007F547D">
      <w:pPr>
        <w:tabs>
          <w:tab w:val="left" w:pos="720"/>
        </w:tabs>
        <w:spacing w:line="276" w:lineRule="auto"/>
        <w:ind w:firstLine="708"/>
        <w:jc w:val="both"/>
        <w:rPr>
          <w:rFonts w:ascii="Arial" w:hAnsi="Arial" w:cs="Arial"/>
          <w:szCs w:val="24"/>
        </w:rPr>
      </w:pPr>
    </w:p>
    <w:p w:rsidR="007F547D" w:rsidRDefault="007F547D" w:rsidP="007F547D">
      <w:pPr>
        <w:spacing w:line="276" w:lineRule="auto"/>
        <w:jc w:val="both"/>
        <w:rPr>
          <w:rFonts w:ascii="Arial" w:eastAsia="Calibri" w:hAnsi="Arial" w:cs="Arial"/>
          <w:szCs w:val="24"/>
          <w:lang w:eastAsia="en-US"/>
        </w:rPr>
      </w:pPr>
      <w:r w:rsidRPr="007F547D">
        <w:rPr>
          <w:rFonts w:ascii="Arial" w:eastAsia="Calibri" w:hAnsi="Arial" w:cs="Arial"/>
          <w:szCs w:val="24"/>
          <w:lang w:eastAsia="en-US"/>
        </w:rPr>
        <w:t xml:space="preserve">Заместитель Главы – </w:t>
      </w:r>
    </w:p>
    <w:p w:rsidR="00CC7AF8" w:rsidRPr="007F547D" w:rsidRDefault="007F547D" w:rsidP="007F547D">
      <w:pPr>
        <w:rPr>
          <w:rFonts w:ascii="Arial" w:hAnsi="Arial" w:cs="Arial"/>
          <w:szCs w:val="24"/>
        </w:rPr>
      </w:pPr>
      <w:r w:rsidRPr="007F547D">
        <w:rPr>
          <w:rFonts w:ascii="Arial" w:eastAsia="Calibri" w:hAnsi="Arial" w:cs="Arial"/>
          <w:szCs w:val="24"/>
          <w:lang w:eastAsia="en-US"/>
        </w:rPr>
        <w:t xml:space="preserve">начальник управления образованием </w:t>
      </w:r>
      <w:r w:rsidRPr="007F547D">
        <w:rPr>
          <w:rFonts w:ascii="Arial" w:eastAsia="Calibri" w:hAnsi="Arial" w:cs="Arial"/>
          <w:szCs w:val="24"/>
          <w:lang w:eastAsia="en-US"/>
        </w:rPr>
        <w:tab/>
      </w:r>
      <w:r>
        <w:rPr>
          <w:rFonts w:ascii="Arial" w:eastAsia="Calibri" w:hAnsi="Arial" w:cs="Arial"/>
          <w:szCs w:val="24"/>
          <w:lang w:eastAsia="en-US"/>
        </w:rPr>
        <w:tab/>
      </w:r>
      <w:r w:rsidRPr="007F547D">
        <w:rPr>
          <w:rFonts w:ascii="Arial" w:eastAsia="Calibri" w:hAnsi="Arial" w:cs="Arial"/>
          <w:szCs w:val="24"/>
          <w:lang w:eastAsia="en-US"/>
        </w:rPr>
        <w:tab/>
      </w:r>
      <w:r w:rsidRPr="007F547D">
        <w:rPr>
          <w:rFonts w:ascii="Arial" w:eastAsia="Calibri" w:hAnsi="Arial" w:cs="Arial"/>
          <w:szCs w:val="24"/>
          <w:lang w:eastAsia="en-US"/>
        </w:rPr>
        <w:tab/>
        <w:t xml:space="preserve">                      В.Ю. Бунтина</w:t>
      </w:r>
    </w:p>
    <w:p w:rsidR="007F547D" w:rsidRPr="007F547D" w:rsidRDefault="007F547D">
      <w:pPr>
        <w:jc w:val="center"/>
        <w:rPr>
          <w:rFonts w:ascii="Arial" w:hAnsi="Arial" w:cs="Arial"/>
          <w:szCs w:val="24"/>
        </w:rPr>
      </w:pPr>
    </w:p>
    <w:sectPr w:rsidR="007F547D" w:rsidRPr="007F547D" w:rsidSect="0070213F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E8B" w:rsidRDefault="00504E8B" w:rsidP="00EC6213">
      <w:r>
        <w:separator/>
      </w:r>
    </w:p>
  </w:endnote>
  <w:endnote w:type="continuationSeparator" w:id="0">
    <w:p w:rsidR="00504E8B" w:rsidRDefault="00504E8B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E8B" w:rsidRDefault="00504E8B" w:rsidP="00EC6213">
      <w:r>
        <w:separator/>
      </w:r>
    </w:p>
  </w:footnote>
  <w:footnote w:type="continuationSeparator" w:id="0">
    <w:p w:rsidR="00504E8B" w:rsidRDefault="00504E8B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9"/>
  </w:num>
  <w:num w:numId="6">
    <w:abstractNumId w:val="25"/>
  </w:num>
  <w:num w:numId="7">
    <w:abstractNumId w:val="7"/>
  </w:num>
  <w:num w:numId="8">
    <w:abstractNumId w:val="5"/>
  </w:num>
  <w:num w:numId="9">
    <w:abstractNumId w:val="29"/>
  </w:num>
  <w:num w:numId="10">
    <w:abstractNumId w:val="27"/>
  </w:num>
  <w:num w:numId="11">
    <w:abstractNumId w:val="12"/>
  </w:num>
  <w:num w:numId="12">
    <w:abstractNumId w:val="19"/>
  </w:num>
  <w:num w:numId="13">
    <w:abstractNumId w:val="8"/>
  </w:num>
  <w:num w:numId="14">
    <w:abstractNumId w:val="22"/>
  </w:num>
  <w:num w:numId="15">
    <w:abstractNumId w:val="26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28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3433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6F35"/>
    <w:rsid w:val="00117600"/>
    <w:rsid w:val="001307A8"/>
    <w:rsid w:val="0013222D"/>
    <w:rsid w:val="00136FD1"/>
    <w:rsid w:val="001413C3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1F06B0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6B4"/>
    <w:rsid w:val="00317F37"/>
    <w:rsid w:val="00327F28"/>
    <w:rsid w:val="00333113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2C89"/>
    <w:rsid w:val="004F36F8"/>
    <w:rsid w:val="0050078B"/>
    <w:rsid w:val="005035A6"/>
    <w:rsid w:val="00504E8B"/>
    <w:rsid w:val="0050770A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54FC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213F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547D"/>
    <w:rsid w:val="007F62D2"/>
    <w:rsid w:val="008221C3"/>
    <w:rsid w:val="00824033"/>
    <w:rsid w:val="00827A5C"/>
    <w:rsid w:val="00830A23"/>
    <w:rsid w:val="00845A22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91913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722FF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B32A8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C72854-EC81-4213-9C5C-F348AF2C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6154FC"/>
  </w:style>
  <w:style w:type="table" w:customStyle="1" w:styleId="45">
    <w:name w:val="Сетка таблицы4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3176B4"/>
  </w:style>
  <w:style w:type="paragraph" w:customStyle="1" w:styleId="Standard">
    <w:name w:val="Standard"/>
    <w:rsid w:val="003176B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customStyle="1" w:styleId="117">
    <w:name w:val="Заголовок 11"/>
    <w:basedOn w:val="a2"/>
    <w:uiPriority w:val="1"/>
    <w:qFormat/>
    <w:rsid w:val="003176B4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3176B4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3176B4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3176B4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0927F-577A-4923-AE95-3BF7568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4</cp:revision>
  <cp:lastPrinted>2019-05-28T06:00:00Z</cp:lastPrinted>
  <dcterms:created xsi:type="dcterms:W3CDTF">2024-05-07T07:12:00Z</dcterms:created>
  <dcterms:modified xsi:type="dcterms:W3CDTF">2024-05-07T11:32:00Z</dcterms:modified>
</cp:coreProperties>
</file>