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4F7B7" w14:textId="77777777" w:rsidR="00624E0C" w:rsidRPr="00624E0C" w:rsidRDefault="00624E0C" w:rsidP="00624E0C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АДМИНИСТРАЦИЯ</w:t>
      </w:r>
    </w:p>
    <w:p w14:paraId="16200E23" w14:textId="77777777" w:rsidR="00624E0C" w:rsidRPr="00624E0C" w:rsidRDefault="00624E0C" w:rsidP="00624E0C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ГОРОДСКОГО ОКРУГА ЛЮБЕРЦЫ</w:t>
      </w:r>
    </w:p>
    <w:p w14:paraId="66CB0258" w14:textId="77777777" w:rsidR="00624E0C" w:rsidRPr="00624E0C" w:rsidRDefault="00624E0C" w:rsidP="00624E0C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МОСКОВСКОЙ ОБЛАСТИ</w:t>
      </w:r>
    </w:p>
    <w:p w14:paraId="1525DB90" w14:textId="77777777" w:rsidR="00624E0C" w:rsidRPr="00624E0C" w:rsidRDefault="00624E0C" w:rsidP="00624E0C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</w:p>
    <w:p w14:paraId="6864E4DF" w14:textId="77777777" w:rsidR="00624E0C" w:rsidRPr="00624E0C" w:rsidRDefault="00624E0C" w:rsidP="00624E0C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ПОСТАНОВЛЕНИЕ</w:t>
      </w:r>
    </w:p>
    <w:p w14:paraId="01AD3CBF" w14:textId="77777777" w:rsidR="00624E0C" w:rsidRPr="00624E0C" w:rsidRDefault="00624E0C" w:rsidP="00624E0C">
      <w:pPr>
        <w:spacing w:after="0" w:line="240" w:lineRule="auto"/>
        <w:ind w:right="-285"/>
        <w:rPr>
          <w:rFonts w:ascii="Arial" w:hAnsi="Arial" w:cs="Arial"/>
          <w:sz w:val="24"/>
          <w:szCs w:val="24"/>
        </w:rPr>
      </w:pPr>
    </w:p>
    <w:p w14:paraId="6E0016EB" w14:textId="296B92B1" w:rsidR="00624E0C" w:rsidRPr="00624E0C" w:rsidRDefault="00624E0C" w:rsidP="00624E0C">
      <w:pPr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bookmarkStart w:id="0" w:name="_GoBack"/>
      <w:bookmarkEnd w:id="0"/>
      <w:r w:rsidRPr="00624E0C">
        <w:rPr>
          <w:rFonts w:ascii="Arial" w:hAnsi="Arial" w:cs="Arial"/>
          <w:sz w:val="24"/>
          <w:szCs w:val="24"/>
        </w:rPr>
        <w:t>29.07.2025</w:t>
      </w:r>
      <w:r w:rsidRPr="00624E0C">
        <w:rPr>
          <w:rFonts w:ascii="Arial" w:hAnsi="Arial" w:cs="Arial"/>
          <w:sz w:val="24"/>
          <w:szCs w:val="24"/>
        </w:rPr>
        <w:tab/>
      </w:r>
      <w:r w:rsidRPr="00624E0C">
        <w:rPr>
          <w:rFonts w:ascii="Arial" w:hAnsi="Arial" w:cs="Arial"/>
          <w:sz w:val="24"/>
          <w:szCs w:val="24"/>
        </w:rPr>
        <w:tab/>
      </w:r>
      <w:r w:rsidRPr="00624E0C">
        <w:rPr>
          <w:rFonts w:ascii="Arial" w:hAnsi="Arial" w:cs="Arial"/>
          <w:sz w:val="24"/>
          <w:szCs w:val="24"/>
        </w:rPr>
        <w:tab/>
      </w:r>
      <w:r w:rsidRPr="00624E0C">
        <w:rPr>
          <w:rFonts w:ascii="Arial" w:hAnsi="Arial" w:cs="Arial"/>
          <w:sz w:val="24"/>
          <w:szCs w:val="24"/>
        </w:rPr>
        <w:tab/>
      </w:r>
      <w:r w:rsidRPr="00624E0C">
        <w:rPr>
          <w:rFonts w:ascii="Arial" w:hAnsi="Arial" w:cs="Arial"/>
          <w:sz w:val="24"/>
          <w:szCs w:val="24"/>
        </w:rPr>
        <w:tab/>
      </w:r>
      <w:r w:rsidRPr="00624E0C">
        <w:rPr>
          <w:rFonts w:ascii="Arial" w:hAnsi="Arial" w:cs="Arial"/>
          <w:sz w:val="24"/>
          <w:szCs w:val="24"/>
        </w:rPr>
        <w:tab/>
      </w:r>
      <w:r w:rsidRPr="00624E0C">
        <w:rPr>
          <w:rFonts w:ascii="Arial" w:hAnsi="Arial" w:cs="Arial"/>
          <w:sz w:val="24"/>
          <w:szCs w:val="24"/>
        </w:rPr>
        <w:tab/>
      </w:r>
      <w:r w:rsidRPr="00624E0C">
        <w:rPr>
          <w:rFonts w:ascii="Arial" w:hAnsi="Arial" w:cs="Arial"/>
          <w:sz w:val="24"/>
          <w:szCs w:val="24"/>
        </w:rPr>
        <w:tab/>
      </w:r>
      <w:r w:rsidRPr="00624E0C">
        <w:rPr>
          <w:rFonts w:ascii="Arial" w:hAnsi="Arial" w:cs="Arial"/>
          <w:sz w:val="24"/>
          <w:szCs w:val="24"/>
        </w:rPr>
        <w:tab/>
        <w:t xml:space="preserve">      № 116</w:t>
      </w:r>
      <w:r w:rsidRPr="00624E0C">
        <w:rPr>
          <w:rFonts w:ascii="Arial" w:hAnsi="Arial" w:cs="Arial"/>
          <w:sz w:val="24"/>
          <w:szCs w:val="24"/>
        </w:rPr>
        <w:t>4</w:t>
      </w:r>
      <w:r w:rsidRPr="00624E0C">
        <w:rPr>
          <w:rFonts w:ascii="Arial" w:hAnsi="Arial" w:cs="Arial"/>
          <w:sz w:val="24"/>
          <w:szCs w:val="24"/>
        </w:rPr>
        <w:t>-ПА</w:t>
      </w:r>
    </w:p>
    <w:p w14:paraId="147C23AC" w14:textId="77777777" w:rsidR="00624E0C" w:rsidRPr="00624E0C" w:rsidRDefault="00624E0C" w:rsidP="00624E0C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</w:p>
    <w:p w14:paraId="7971300F" w14:textId="77777777" w:rsidR="00624E0C" w:rsidRPr="00624E0C" w:rsidRDefault="00624E0C" w:rsidP="00624E0C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г. Люберцы</w:t>
      </w:r>
    </w:p>
    <w:p w14:paraId="1377183B" w14:textId="77777777" w:rsidR="00E4337B" w:rsidRPr="00624E0C" w:rsidRDefault="00E4337B" w:rsidP="00624E0C">
      <w:pPr>
        <w:widowControl w:val="0"/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40A1C48" w14:textId="77777777" w:rsidR="00E4337B" w:rsidRPr="00624E0C" w:rsidRDefault="00E4337B" w:rsidP="00E4337B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624E0C">
        <w:rPr>
          <w:rFonts w:ascii="Arial" w:hAnsi="Arial" w:cs="Arial"/>
          <w:b/>
          <w:sz w:val="24"/>
          <w:szCs w:val="24"/>
        </w:rPr>
        <w:t>Об утверждении Плана мероприятий («дорожной карты») по развитию конкуренции в Городском округе Люберцы Московской области на 2022-2025 годы</w:t>
      </w:r>
    </w:p>
    <w:p w14:paraId="2C6BF1BD" w14:textId="0668D051" w:rsidR="00E4337B" w:rsidRPr="00624E0C" w:rsidRDefault="00E4337B" w:rsidP="00E4337B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 xml:space="preserve">В соответствии </w:t>
      </w:r>
      <w:r w:rsidRPr="00624E0C">
        <w:rPr>
          <w:rFonts w:ascii="Arial" w:eastAsia="Calibri" w:hAnsi="Arial" w:cs="Arial"/>
          <w:sz w:val="24"/>
          <w:szCs w:val="24"/>
          <w:lang w:val="en-US"/>
        </w:rPr>
        <w:t>c</w:t>
      </w:r>
      <w:r w:rsidRPr="00624E0C">
        <w:rPr>
          <w:rFonts w:ascii="Arial" w:eastAsia="Calibri" w:hAnsi="Arial" w:cs="Arial"/>
          <w:sz w:val="24"/>
          <w:szCs w:val="24"/>
        </w:rPr>
        <w:t xml:space="preserve"> Федеральным </w:t>
      </w:r>
      <w:hyperlink r:id="rId8" w:history="1">
        <w:r w:rsidRPr="00624E0C">
          <w:rPr>
            <w:rFonts w:ascii="Arial" w:eastAsia="Calibri" w:hAnsi="Arial" w:cs="Arial"/>
            <w:sz w:val="24"/>
            <w:szCs w:val="24"/>
          </w:rPr>
          <w:t>законом</w:t>
        </w:r>
      </w:hyperlink>
      <w:r w:rsidRPr="00624E0C">
        <w:rPr>
          <w:rFonts w:ascii="Arial" w:eastAsia="Calibri" w:hAnsi="Arial" w:cs="Arial"/>
          <w:sz w:val="24"/>
          <w:szCs w:val="24"/>
        </w:rPr>
        <w:t xml:space="preserve"> от 06.10.2003 № 131–ФЗ «Об общих принципах организации местного самоуправления в Российской Федерации», Федеральным законом от 20.03.2025 № 33-ФЗ «Об общих принципах организации местного самоуправления в единой системе публичной власти», </w:t>
      </w:r>
      <w:r w:rsidRPr="00624E0C">
        <w:rPr>
          <w:rFonts w:ascii="Arial" w:hAnsi="Arial" w:cs="Arial"/>
          <w:sz w:val="24"/>
          <w:szCs w:val="24"/>
        </w:rPr>
        <w:t>Распоряжением Правительства Российской Федерации от 17.04.2019 № 768-р «Об утверждении стандарта развития конкуренции в субъектах Российской Федерации», Планом мероприятий («дорожной картой») по</w:t>
      </w:r>
      <w:r w:rsidRPr="00624E0C">
        <w:rPr>
          <w:rFonts w:ascii="Arial" w:hAnsi="Arial" w:cs="Arial"/>
          <w:sz w:val="24"/>
          <w:szCs w:val="24"/>
          <w:lang w:val="en-US"/>
        </w:rPr>
        <w:t> </w:t>
      </w:r>
      <w:r w:rsidRPr="00624E0C">
        <w:rPr>
          <w:rFonts w:ascii="Arial" w:hAnsi="Arial" w:cs="Arial"/>
          <w:sz w:val="24"/>
          <w:szCs w:val="24"/>
        </w:rPr>
        <w:t>содействию развитию конкуренции в Московской области на 2022 – 2025 годы, утвержденным Постановлением Правительства Московской области от</w:t>
      </w:r>
      <w:r w:rsidRPr="00624E0C">
        <w:rPr>
          <w:rFonts w:ascii="Arial" w:hAnsi="Arial" w:cs="Arial"/>
          <w:sz w:val="24"/>
          <w:szCs w:val="24"/>
          <w:lang w:val="en-US"/>
        </w:rPr>
        <w:t> </w:t>
      </w:r>
      <w:r w:rsidRPr="00624E0C">
        <w:rPr>
          <w:rFonts w:ascii="Arial" w:hAnsi="Arial" w:cs="Arial"/>
          <w:sz w:val="24"/>
          <w:szCs w:val="24"/>
        </w:rPr>
        <w:t xml:space="preserve">30.11.2021 </w:t>
      </w:r>
      <w:r w:rsidR="00624E0C">
        <w:rPr>
          <w:rFonts w:ascii="Arial" w:hAnsi="Arial" w:cs="Arial"/>
          <w:sz w:val="24"/>
          <w:szCs w:val="24"/>
        </w:rPr>
        <w:t xml:space="preserve">                        </w:t>
      </w:r>
      <w:r w:rsidRPr="00624E0C">
        <w:rPr>
          <w:rFonts w:ascii="Arial" w:hAnsi="Arial" w:cs="Arial"/>
          <w:sz w:val="24"/>
          <w:szCs w:val="24"/>
        </w:rPr>
        <w:t xml:space="preserve">№ 1225/42, </w:t>
      </w:r>
      <w:r w:rsidRPr="00624E0C">
        <w:rPr>
          <w:rFonts w:ascii="Arial" w:eastAsia="Calibri" w:hAnsi="Arial" w:cs="Arial"/>
          <w:sz w:val="24"/>
          <w:szCs w:val="24"/>
        </w:rPr>
        <w:t>Уставом Городского округа Люберцы Московской области, Решением Совета депутатов Городского округа Люберцы Московской области от 12.05.2025 № 25/4 «О правопреемстве», постановляю:</w:t>
      </w:r>
    </w:p>
    <w:p w14:paraId="7683C996" w14:textId="77777777" w:rsidR="00E4337B" w:rsidRPr="00624E0C" w:rsidRDefault="00E4337B" w:rsidP="00FC7A7D">
      <w:pPr>
        <w:numPr>
          <w:ilvl w:val="0"/>
          <w:numId w:val="18"/>
        </w:numPr>
        <w:tabs>
          <w:tab w:val="clear" w:pos="1145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 xml:space="preserve">Утвердить </w:t>
      </w:r>
      <w:bookmarkStart w:id="1" w:name="_Hlk203732655"/>
      <w:r w:rsidRPr="00624E0C">
        <w:rPr>
          <w:rFonts w:ascii="Arial" w:eastAsia="Calibri" w:hAnsi="Arial" w:cs="Arial"/>
          <w:sz w:val="24"/>
          <w:szCs w:val="24"/>
        </w:rPr>
        <w:t>План мероприятий («дорожную карту») по развитию конкуренции в Городском округе Люберцы Московской области на 2022 – 2025 годы</w:t>
      </w:r>
      <w:bookmarkEnd w:id="1"/>
      <w:r w:rsidRPr="00624E0C">
        <w:rPr>
          <w:rFonts w:ascii="Arial" w:eastAsia="Calibri" w:hAnsi="Arial" w:cs="Arial"/>
          <w:sz w:val="24"/>
          <w:szCs w:val="24"/>
        </w:rPr>
        <w:t xml:space="preserve"> (прилагается).</w:t>
      </w:r>
    </w:p>
    <w:p w14:paraId="38D9707C" w14:textId="77777777" w:rsidR="00E4337B" w:rsidRPr="00624E0C" w:rsidRDefault="00E4337B" w:rsidP="00FC7A7D">
      <w:pPr>
        <w:numPr>
          <w:ilvl w:val="0"/>
          <w:numId w:val="18"/>
        </w:numPr>
        <w:tabs>
          <w:tab w:val="clear" w:pos="1145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Определить управление экономики администрации Городского округа Люберцы уполномоченным органом по реализации Плана мероприятий («дорожной карты») по развитию конкуренции в Городском округе Люберцы Московской области на 2022 – 2025 годы.</w:t>
      </w:r>
    </w:p>
    <w:p w14:paraId="08BD1B98" w14:textId="77777777" w:rsidR="00E4337B" w:rsidRPr="00624E0C" w:rsidRDefault="00E4337B" w:rsidP="00FC7A7D">
      <w:pPr>
        <w:numPr>
          <w:ilvl w:val="0"/>
          <w:numId w:val="18"/>
        </w:numPr>
        <w:tabs>
          <w:tab w:val="clear" w:pos="1145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Признать утратившими силу:</w:t>
      </w:r>
    </w:p>
    <w:p w14:paraId="59D841D3" w14:textId="77777777" w:rsidR="00E4337B" w:rsidRPr="00624E0C" w:rsidRDefault="00E4337B" w:rsidP="00FC7A7D">
      <w:pPr>
        <w:numPr>
          <w:ilvl w:val="1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Постановление администрации муниципального образования городской округ Люберцы Московской области от 17.11.2022 № 4648-ПА «Об утверждении Плана мероприятий («дорожной карты») по развитию конкуренции в городском округе Люберцы Московской области на 2022 – 2025 годы».</w:t>
      </w:r>
    </w:p>
    <w:p w14:paraId="586230EA" w14:textId="77777777" w:rsidR="00E4337B" w:rsidRPr="00624E0C" w:rsidRDefault="00E4337B" w:rsidP="00FC7A7D">
      <w:pPr>
        <w:numPr>
          <w:ilvl w:val="1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Постановление администрации муниципального образования городской округ Люберцы Московской области от 03.06.2024 № 2185-ПА «О внесении изменений в План мероприятий («дорожную карту») по развитию конкуренции в городском округе Люберцы Московской области на 2022-2025 годы».</w:t>
      </w:r>
    </w:p>
    <w:p w14:paraId="49FB651D" w14:textId="77777777" w:rsidR="00E4337B" w:rsidRPr="00624E0C" w:rsidRDefault="00E4337B" w:rsidP="00E4337B">
      <w:pPr>
        <w:widowControl w:val="0"/>
        <w:tabs>
          <w:tab w:val="left" w:pos="993"/>
        </w:tabs>
        <w:autoSpaceDE w:val="0"/>
        <w:autoSpaceDN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4.</w:t>
      </w:r>
      <w:r w:rsidRPr="00624E0C">
        <w:rPr>
          <w:rFonts w:ascii="Arial" w:hAnsi="Arial" w:cs="Arial"/>
          <w:sz w:val="24"/>
          <w:szCs w:val="24"/>
        </w:rPr>
        <w:tab/>
      </w:r>
      <w:r w:rsidRPr="00624E0C">
        <w:rPr>
          <w:rFonts w:ascii="Arial" w:eastAsia="Calibri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14:paraId="4C62D6C9" w14:textId="77777777" w:rsidR="00E4337B" w:rsidRPr="00624E0C" w:rsidRDefault="00E4337B" w:rsidP="00E4337B">
      <w:pPr>
        <w:widowControl w:val="0"/>
        <w:tabs>
          <w:tab w:val="left" w:pos="993"/>
        </w:tabs>
        <w:autoSpaceDE w:val="0"/>
        <w:autoSpaceDN w:val="0"/>
        <w:spacing w:after="0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5.</w:t>
      </w:r>
      <w:r w:rsidRPr="00624E0C">
        <w:rPr>
          <w:rFonts w:ascii="Arial" w:eastAsia="Calibri" w:hAnsi="Arial" w:cs="Arial"/>
          <w:sz w:val="24"/>
          <w:szCs w:val="24"/>
        </w:rPr>
        <w:tab/>
        <w:t>Контроль за исполнением настоящего Постановления возложить на Первого заместителя Главы Мотовилова И.В.</w:t>
      </w:r>
    </w:p>
    <w:p w14:paraId="06D6C147" w14:textId="77777777" w:rsidR="00E4337B" w:rsidRPr="00624E0C" w:rsidRDefault="00E4337B" w:rsidP="00E4337B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53CA0A69" w14:textId="2816B51A" w:rsidR="00E4337B" w:rsidRPr="00624E0C" w:rsidRDefault="00E4337B" w:rsidP="00E4337B">
      <w:pPr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 xml:space="preserve">Глава Городского округа                                                                                        В.М. Волков                                                                      </w:t>
      </w:r>
    </w:p>
    <w:p w14:paraId="769C7F1B" w14:textId="71F54E5C" w:rsidR="00E4337B" w:rsidRPr="00624E0C" w:rsidRDefault="00E4337B" w:rsidP="00624E0C">
      <w:pPr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hAnsi="Arial" w:cs="Arial"/>
          <w:sz w:val="24"/>
          <w:szCs w:val="24"/>
        </w:rPr>
        <w:t xml:space="preserve">  </w:t>
      </w:r>
    </w:p>
    <w:p w14:paraId="2D4320C1" w14:textId="6A3461E5" w:rsidR="00EB5BC4" w:rsidRPr="00624E0C" w:rsidRDefault="00EB5BC4" w:rsidP="00934C50">
      <w:pPr>
        <w:widowControl w:val="0"/>
        <w:autoSpaceDE w:val="0"/>
        <w:autoSpaceDN w:val="0"/>
        <w:adjustRightInd w:val="0"/>
        <w:spacing w:after="0" w:line="276" w:lineRule="auto"/>
        <w:ind w:left="6237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</w:p>
    <w:p w14:paraId="034C5386" w14:textId="71E90514" w:rsidR="00EB5BC4" w:rsidRPr="00624E0C" w:rsidRDefault="00536E33" w:rsidP="00934C50">
      <w:pPr>
        <w:widowControl w:val="0"/>
        <w:autoSpaceDE w:val="0"/>
        <w:autoSpaceDN w:val="0"/>
        <w:adjustRightInd w:val="0"/>
        <w:spacing w:after="0" w:line="276" w:lineRule="auto"/>
        <w:ind w:left="6237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</w:p>
    <w:p w14:paraId="222CF321" w14:textId="141A2C70" w:rsidR="00EB5BC4" w:rsidRPr="00624E0C" w:rsidRDefault="00076B58" w:rsidP="00934C50">
      <w:pPr>
        <w:widowControl w:val="0"/>
        <w:autoSpaceDE w:val="0"/>
        <w:autoSpaceDN w:val="0"/>
        <w:adjustRightInd w:val="0"/>
        <w:spacing w:after="0" w:line="276" w:lineRule="auto"/>
        <w:ind w:left="6237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>Городск</w:t>
      </w:r>
      <w:r w:rsidR="00536E33"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ого округа Люберцы </w:t>
      </w:r>
      <w:r w:rsidR="00536E33" w:rsidRPr="00624E0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Московской области</w:t>
      </w:r>
    </w:p>
    <w:p w14:paraId="3177FC5A" w14:textId="5B03C5A4" w:rsidR="00EB5BC4" w:rsidRPr="00624E0C" w:rsidRDefault="00EB5BC4" w:rsidP="00934C50">
      <w:pPr>
        <w:widowControl w:val="0"/>
        <w:autoSpaceDE w:val="0"/>
        <w:autoSpaceDN w:val="0"/>
        <w:adjustRightInd w:val="0"/>
        <w:spacing w:after="0" w:line="276" w:lineRule="auto"/>
        <w:ind w:left="6237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proofErr w:type="gramStart"/>
      <w:r w:rsidR="00E4337B" w:rsidRPr="00624E0C">
        <w:rPr>
          <w:rFonts w:ascii="Arial" w:eastAsia="Times New Roman" w:hAnsi="Arial" w:cs="Arial"/>
          <w:sz w:val="24"/>
          <w:szCs w:val="24"/>
          <w:lang w:eastAsia="ru-RU"/>
        </w:rPr>
        <w:t>29.07.2025</w:t>
      </w:r>
      <w:r w:rsidR="00076B58"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C21525" w:rsidRPr="00624E0C">
        <w:rPr>
          <w:rFonts w:ascii="Arial" w:eastAsia="Times New Roman" w:hAnsi="Arial" w:cs="Arial"/>
          <w:sz w:val="24"/>
          <w:szCs w:val="24"/>
          <w:lang w:eastAsia="ru-RU"/>
        </w:rPr>
        <w:t>№</w:t>
      </w:r>
      <w:proofErr w:type="gramEnd"/>
      <w:r w:rsidR="00C21525"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4337B" w:rsidRPr="00624E0C">
        <w:rPr>
          <w:rFonts w:ascii="Arial" w:eastAsia="Times New Roman" w:hAnsi="Arial" w:cs="Arial"/>
          <w:sz w:val="24"/>
          <w:szCs w:val="24"/>
          <w:lang w:eastAsia="ru-RU"/>
        </w:rPr>
        <w:t>1164-ПА</w:t>
      </w:r>
    </w:p>
    <w:p w14:paraId="6318DE7D" w14:textId="77777777" w:rsidR="00EB5BC4" w:rsidRPr="00624E0C" w:rsidRDefault="00EB5BC4" w:rsidP="00EB5BC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FA3957" w14:textId="77777777" w:rsidR="00EB5BC4" w:rsidRPr="00624E0C" w:rsidRDefault="00EB5BC4" w:rsidP="00EB5BC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План мероприятий («дорожная карта») </w:t>
      </w:r>
    </w:p>
    <w:p w14:paraId="2776C554" w14:textId="77777777" w:rsidR="00EB5BC4" w:rsidRPr="00624E0C" w:rsidRDefault="00EB5BC4" w:rsidP="00EB5BC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 содействию развитию конкуренции </w:t>
      </w:r>
    </w:p>
    <w:p w14:paraId="127CF1C6" w14:textId="47952E43" w:rsidR="00EB5BC4" w:rsidRPr="00624E0C" w:rsidRDefault="00EB5BC4" w:rsidP="00EB5BC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</w:t>
      </w:r>
      <w:r w:rsidR="00076B58" w:rsidRPr="00624E0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</w:t>
      </w:r>
      <w:r w:rsidRPr="00624E0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ом округе</w:t>
      </w:r>
      <w:r w:rsidRPr="00624E0C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</w:t>
      </w:r>
      <w:r w:rsidRPr="00624E0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Люберцы</w:t>
      </w:r>
      <w:r w:rsidRPr="00624E0C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</w:t>
      </w:r>
      <w:r w:rsidRPr="00624E0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Московской области </w:t>
      </w:r>
    </w:p>
    <w:p w14:paraId="5E53ECA1" w14:textId="77777777" w:rsidR="00EB5BC4" w:rsidRPr="00624E0C" w:rsidRDefault="00EB5BC4" w:rsidP="00EB5BC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 2022 – 2025 годы</w:t>
      </w:r>
    </w:p>
    <w:p w14:paraId="54A9C310" w14:textId="77777777" w:rsidR="00EB5BC4" w:rsidRPr="00624E0C" w:rsidRDefault="00EB5BC4" w:rsidP="00EB5BC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FAD3035" w14:textId="7C1A71F3" w:rsidR="00EB5BC4" w:rsidRPr="00624E0C" w:rsidRDefault="00EB5BC4" w:rsidP="00EB5BC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План мероприятий («дорожная карта») по содействию развитию конкуренции </w:t>
      </w:r>
      <w:r w:rsidRPr="00624E0C">
        <w:rPr>
          <w:rFonts w:ascii="Arial" w:eastAsia="Times New Roman" w:hAnsi="Arial" w:cs="Arial"/>
          <w:bCs/>
          <w:sz w:val="24"/>
          <w:szCs w:val="24"/>
          <w:lang w:eastAsia="ru-RU"/>
        </w:rPr>
        <w:br/>
        <w:t xml:space="preserve">в </w:t>
      </w:r>
      <w:r w:rsidR="00076B58" w:rsidRPr="00624E0C">
        <w:rPr>
          <w:rFonts w:ascii="Arial" w:eastAsia="Times New Roman" w:hAnsi="Arial" w:cs="Arial"/>
          <w:bCs/>
          <w:sz w:val="24"/>
          <w:szCs w:val="24"/>
          <w:lang w:eastAsia="ru-RU"/>
        </w:rPr>
        <w:t>Городск</w:t>
      </w:r>
      <w:r w:rsidRPr="00624E0C">
        <w:rPr>
          <w:rFonts w:ascii="Arial" w:eastAsia="Times New Roman" w:hAnsi="Arial" w:cs="Arial"/>
          <w:bCs/>
          <w:sz w:val="24"/>
          <w:szCs w:val="24"/>
          <w:lang w:eastAsia="ru-RU"/>
        </w:rPr>
        <w:t>ом округе</w:t>
      </w:r>
      <w:r w:rsidRPr="00624E0C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</w:t>
      </w:r>
      <w:r w:rsidRPr="00624E0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Люберцы Московской области на 2022 – 2025 годы </w:t>
      </w:r>
      <w:r w:rsidRPr="00624E0C">
        <w:rPr>
          <w:rFonts w:ascii="Arial" w:eastAsia="Times New Roman" w:hAnsi="Arial" w:cs="Arial"/>
          <w:bCs/>
          <w:sz w:val="24"/>
          <w:szCs w:val="24"/>
          <w:lang w:eastAsia="ru-RU"/>
        </w:rPr>
        <w:br/>
        <w:t xml:space="preserve">(далее – «дорожная карта») разработан в рамках реализации распоряжения Правительства Российской Федерации от 17.04.2019 № 768-р «Об утверждении стандарта развития конкуренции в субъектах Российской Федерации» </w:t>
      </w:r>
      <w:r w:rsidRPr="00624E0C">
        <w:rPr>
          <w:rFonts w:ascii="Arial" w:eastAsia="Times New Roman" w:hAnsi="Arial" w:cs="Arial"/>
          <w:bCs/>
          <w:sz w:val="24"/>
          <w:szCs w:val="24"/>
          <w:lang w:eastAsia="ru-RU"/>
        </w:rPr>
        <w:br/>
        <w:t xml:space="preserve">и в соответствии с Планом мероприятий («дорожная карта») по содействию развитию конкуренции в Московской области на 2022 – 2025 годы, утвержденным </w:t>
      </w:r>
      <w:r w:rsidR="00A33994" w:rsidRPr="00624E0C">
        <w:rPr>
          <w:rFonts w:ascii="Arial" w:eastAsia="Times New Roman" w:hAnsi="Arial" w:cs="Arial"/>
          <w:bCs/>
          <w:sz w:val="24"/>
          <w:szCs w:val="24"/>
          <w:lang w:eastAsia="ru-RU"/>
        </w:rPr>
        <w:t>П</w:t>
      </w:r>
      <w:r w:rsidRPr="00624E0C">
        <w:rPr>
          <w:rFonts w:ascii="Arial" w:eastAsia="Times New Roman" w:hAnsi="Arial" w:cs="Arial"/>
          <w:bCs/>
          <w:sz w:val="24"/>
          <w:szCs w:val="24"/>
          <w:lang w:eastAsia="ru-RU"/>
        </w:rPr>
        <w:t>остановлением Правительства Московской области от 30.11.2021 № 1225/42.</w:t>
      </w:r>
    </w:p>
    <w:p w14:paraId="021F0A3E" w14:textId="77777777" w:rsidR="00EB5BC4" w:rsidRPr="00624E0C" w:rsidRDefault="00EB5BC4" w:rsidP="00EB5BC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Расчет ключевых показателей «дорожной карты» производится в соответствии 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br/>
        <w:t>с Методиками по расчету ключевых показателей развития конкуренции в отраслях экономики в субъектах Российской Федерации, утвержденными приказом Федеральной антимонопольной службы от 29.08.2018 № 1232/18 «Об утверждении Методик по расчету ключевых показателей развития конкуренции в отраслях экономики в субъектах Российской Федерации»</w:t>
      </w:r>
      <w:r w:rsidRPr="00624E0C">
        <w:rPr>
          <w:rFonts w:ascii="Arial" w:eastAsia="Times New Roman" w:hAnsi="Arial" w:cs="Arial"/>
          <w:i/>
          <w:sz w:val="24"/>
          <w:szCs w:val="24"/>
          <w:lang w:eastAsia="ru-RU"/>
        </w:rPr>
        <w:t>.</w:t>
      </w:r>
    </w:p>
    <w:p w14:paraId="7BD8ADB5" w14:textId="532130EA" w:rsidR="00EB5BC4" w:rsidRPr="00624E0C" w:rsidRDefault="00EB5BC4" w:rsidP="00EB5BC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В «дорожной карте» приведен краткий анализ состояния конкурентной среды 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 разрезе рынков </w:t>
      </w:r>
      <w:r w:rsidR="00076B58" w:rsidRPr="00624E0C">
        <w:rPr>
          <w:rFonts w:ascii="Arial" w:eastAsia="Times New Roman" w:hAnsi="Arial" w:cs="Arial"/>
          <w:sz w:val="24"/>
          <w:szCs w:val="24"/>
          <w:lang w:eastAsia="ru-RU"/>
        </w:rPr>
        <w:t>Городск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>ого округа Люберцы Московской области.</w:t>
      </w:r>
    </w:p>
    <w:p w14:paraId="0A648E64" w14:textId="16F5DBBF" w:rsidR="00675FF9" w:rsidRPr="00624E0C" w:rsidRDefault="00076B58" w:rsidP="00675FF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>Городск</w:t>
      </w:r>
      <w:r w:rsidR="00675FF9" w:rsidRPr="00624E0C">
        <w:rPr>
          <w:rFonts w:ascii="Arial" w:eastAsia="Times New Roman" w:hAnsi="Arial" w:cs="Arial"/>
          <w:sz w:val="24"/>
          <w:szCs w:val="24"/>
          <w:lang w:eastAsia="ru-RU"/>
        </w:rPr>
        <w:t>ой округ Люберцы Московской области расположен к юго-востоку от Москвы, рядом с Московской кольцевой автодорогой (МКАД) вдоль федеральной автомобильной дороги (М-5) «Урал», на Рязанском и Казанском направлениях Московской железной дороги.</w:t>
      </w:r>
    </w:p>
    <w:p w14:paraId="09E16E73" w14:textId="651CFD06" w:rsidR="00076B58" w:rsidRPr="00624E0C" w:rsidRDefault="00076B58" w:rsidP="00675FF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>В соответствии с Законом Московской области от 08.11.2024 №</w:t>
      </w:r>
      <w:r w:rsidR="00A33994"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>198/2024-ОЗ</w:t>
      </w:r>
      <w:r w:rsidR="00A33994"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="00A33994" w:rsidRPr="00624E0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преобразовании городского округа Люберцы Московской области и городского округа Дзержинский Московской области, о статусе и установлении границы вновь образованного муниципального образования и о внесении изменения в закон Московской области «О внесении изменений в закон Московской области «О границе городского округа Люберцы» и закон Московской области «Об организации местного самоуправления на территории Раменского муниципального района» с 26 декабря 2024 года площадь территории </w:t>
      </w:r>
      <w:r w:rsidR="00F6506F" w:rsidRPr="00624E0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Люберцы составляет 16 720 га. Населенные пункты, находящиеся в границе </w:t>
      </w:r>
      <w:r w:rsidR="00F6506F" w:rsidRPr="00624E0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Люберцы: Люберцы - город Московской области, Дзержинский – город, Жилино-1 - поселок городского типа, Красково - поселок городского типа, Малаховка - поселок городского типа, Марусино - поселок городского типа, Мирный - поселок городского типа, Октябрьский - поселок городского типа, Томилино - поселок городского типа, Балластный Карьер – поселок, Верхнее Мячково – село, Всесоюзного электротехнического института им. Ленина – поселок, </w:t>
      </w:r>
      <w:proofErr w:type="spellStart"/>
      <w:r w:rsidRPr="00624E0C">
        <w:rPr>
          <w:rFonts w:ascii="Arial" w:eastAsia="Times New Roman" w:hAnsi="Arial" w:cs="Arial"/>
          <w:sz w:val="24"/>
          <w:szCs w:val="24"/>
          <w:lang w:eastAsia="ru-RU"/>
        </w:rPr>
        <w:t>Егорово</w:t>
      </w:r>
      <w:proofErr w:type="spellEnd"/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– поселок, Жилино-2 – поселок, </w:t>
      </w:r>
      <w:proofErr w:type="spellStart"/>
      <w:r w:rsidRPr="00624E0C">
        <w:rPr>
          <w:rFonts w:ascii="Arial" w:eastAsia="Times New Roman" w:hAnsi="Arial" w:cs="Arial"/>
          <w:sz w:val="24"/>
          <w:szCs w:val="24"/>
          <w:lang w:eastAsia="ru-RU"/>
        </w:rPr>
        <w:t>Кирилловка</w:t>
      </w:r>
      <w:proofErr w:type="spellEnd"/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– деревня, </w:t>
      </w:r>
      <w:proofErr w:type="spellStart"/>
      <w:r w:rsidRPr="00624E0C">
        <w:rPr>
          <w:rFonts w:ascii="Arial" w:eastAsia="Times New Roman" w:hAnsi="Arial" w:cs="Arial"/>
          <w:sz w:val="24"/>
          <w:szCs w:val="24"/>
          <w:lang w:eastAsia="ru-RU"/>
        </w:rPr>
        <w:t>Лукьяновка</w:t>
      </w:r>
      <w:proofErr w:type="spellEnd"/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– деревня, </w:t>
      </w:r>
      <w:proofErr w:type="spellStart"/>
      <w:r w:rsidRPr="00624E0C">
        <w:rPr>
          <w:rFonts w:ascii="Arial" w:eastAsia="Times New Roman" w:hAnsi="Arial" w:cs="Arial"/>
          <w:sz w:val="24"/>
          <w:szCs w:val="24"/>
          <w:lang w:eastAsia="ru-RU"/>
        </w:rPr>
        <w:t>Машково</w:t>
      </w:r>
      <w:proofErr w:type="spellEnd"/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– деревня, Михнево – деревня, </w:t>
      </w:r>
      <w:proofErr w:type="spellStart"/>
      <w:r w:rsidRPr="00624E0C">
        <w:rPr>
          <w:rFonts w:ascii="Arial" w:eastAsia="Times New Roman" w:hAnsi="Arial" w:cs="Arial"/>
          <w:sz w:val="24"/>
          <w:szCs w:val="24"/>
          <w:lang w:eastAsia="ru-RU"/>
        </w:rPr>
        <w:t>Мотяково</w:t>
      </w:r>
      <w:proofErr w:type="spellEnd"/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– деревня, Опытное Поле – поселок, Островцы – деревня, Пехорка – деревня, Сельцо – село, Сосновка – деревня, </w:t>
      </w:r>
      <w:proofErr w:type="spellStart"/>
      <w:r w:rsidRPr="00624E0C">
        <w:rPr>
          <w:rFonts w:ascii="Arial" w:eastAsia="Times New Roman" w:hAnsi="Arial" w:cs="Arial"/>
          <w:sz w:val="24"/>
          <w:szCs w:val="24"/>
          <w:lang w:eastAsia="ru-RU"/>
        </w:rPr>
        <w:t>Токарево</w:t>
      </w:r>
      <w:proofErr w:type="spellEnd"/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– деревня, Торбеево – деревня, </w:t>
      </w:r>
      <w:proofErr w:type="spellStart"/>
      <w:r w:rsidRPr="00624E0C">
        <w:rPr>
          <w:rFonts w:ascii="Arial" w:eastAsia="Times New Roman" w:hAnsi="Arial" w:cs="Arial"/>
          <w:sz w:val="24"/>
          <w:szCs w:val="24"/>
          <w:lang w:eastAsia="ru-RU"/>
        </w:rPr>
        <w:t>Хлыстово</w:t>
      </w:r>
      <w:proofErr w:type="spellEnd"/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– деревня, Часовня – деревня, Чкалово - поселок.</w:t>
      </w:r>
    </w:p>
    <w:p w14:paraId="43B09E85" w14:textId="4D1D861E" w:rsidR="003133ED" w:rsidRPr="00624E0C" w:rsidRDefault="00E72E12" w:rsidP="00EB5BC4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Численность постоянного населения </w:t>
      </w:r>
      <w:r w:rsidR="00076B58" w:rsidRPr="00624E0C">
        <w:rPr>
          <w:rFonts w:ascii="Arial" w:eastAsia="Times New Roman" w:hAnsi="Arial" w:cs="Arial"/>
          <w:sz w:val="24"/>
          <w:szCs w:val="24"/>
          <w:lang w:eastAsia="ru-RU"/>
        </w:rPr>
        <w:t>Городск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>ого округа</w:t>
      </w:r>
      <w:r w:rsidR="003133ED"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Люберцы</w:t>
      </w:r>
      <w:r w:rsidR="00076B58"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на 01.01.2025 составляет 448 484 человек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14:paraId="18B23E0A" w14:textId="4D01588C" w:rsidR="006E29D0" w:rsidRPr="00624E0C" w:rsidRDefault="006E29D0" w:rsidP="006E29D0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Промышленность </w:t>
      </w:r>
      <w:r w:rsidR="00076B58" w:rsidRPr="00624E0C">
        <w:rPr>
          <w:rFonts w:ascii="Arial" w:eastAsia="Times New Roman" w:hAnsi="Arial" w:cs="Arial"/>
          <w:sz w:val="24"/>
          <w:szCs w:val="24"/>
          <w:lang w:eastAsia="ru-RU"/>
        </w:rPr>
        <w:t>Городск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>ого округа представлена разделами: С</w:t>
      </w:r>
      <w:r w:rsidR="00EC0FE0" w:rsidRPr="00624E0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(«Обрабатывающие производства»), D («Обеспечение электрической энергией, газом и паром, кондиционирование воздуха») и Е («Водоснабжение, водоотведение, организация сбора и утилизации отходов, деятельность по ликвидации загрязнений»). Добыча полезных ископаемых на территории </w:t>
      </w:r>
      <w:r w:rsidR="00076B58" w:rsidRPr="00624E0C">
        <w:rPr>
          <w:rFonts w:ascii="Arial" w:eastAsia="Times New Roman" w:hAnsi="Arial" w:cs="Arial"/>
          <w:sz w:val="24"/>
          <w:szCs w:val="24"/>
          <w:lang w:eastAsia="ru-RU"/>
        </w:rPr>
        <w:t>Городск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>ого округа Люберцы не ведётся.</w:t>
      </w:r>
    </w:p>
    <w:p w14:paraId="34935FB4" w14:textId="0822D0AD" w:rsidR="006E29D0" w:rsidRPr="00624E0C" w:rsidRDefault="006E29D0" w:rsidP="0016742D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>За январь-</w:t>
      </w:r>
      <w:r w:rsidR="002A779A" w:rsidRPr="00624E0C">
        <w:rPr>
          <w:rFonts w:ascii="Arial" w:eastAsia="Times New Roman" w:hAnsi="Arial" w:cs="Arial"/>
          <w:sz w:val="24"/>
          <w:szCs w:val="24"/>
          <w:lang w:eastAsia="ru-RU"/>
        </w:rPr>
        <w:t>апрель</w:t>
      </w:r>
      <w:r w:rsidR="0016742D"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202</w:t>
      </w:r>
      <w:r w:rsidR="002A779A" w:rsidRPr="00624E0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года крупными и средними организациями округа отгружено товаров, выполнено работ и услуг по всем видам экономической деятельности на сумму </w:t>
      </w:r>
      <w:r w:rsidR="003C46A4" w:rsidRPr="00624E0C">
        <w:rPr>
          <w:rFonts w:ascii="Arial" w:eastAsia="Times New Roman" w:hAnsi="Arial" w:cs="Arial"/>
          <w:sz w:val="24"/>
          <w:szCs w:val="24"/>
          <w:lang w:eastAsia="ru-RU"/>
        </w:rPr>
        <w:t>88</w:t>
      </w:r>
      <w:r w:rsidR="0016742D" w:rsidRPr="00624E0C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3C46A4" w:rsidRPr="00624E0C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млрд. рублей. </w:t>
      </w:r>
    </w:p>
    <w:p w14:paraId="27F26FF1" w14:textId="66BFE103" w:rsidR="00651DC7" w:rsidRPr="00624E0C" w:rsidRDefault="00651DC7" w:rsidP="00651D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В настоящее время на территории </w:t>
      </w:r>
      <w:r w:rsidR="00076B58" w:rsidRPr="00624E0C">
        <w:rPr>
          <w:rFonts w:ascii="Arial" w:eastAsia="Times New Roman" w:hAnsi="Arial" w:cs="Arial"/>
          <w:sz w:val="24"/>
          <w:szCs w:val="24"/>
          <w:lang w:eastAsia="ru-RU"/>
        </w:rPr>
        <w:t>Городск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>ого округа осуществляю</w:t>
      </w:r>
      <w:r w:rsidR="006043A1"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т хозяйственную деятельность </w:t>
      </w:r>
      <w:r w:rsidR="00DF51F7"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более 20 тысяч 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>субъектов малого и среднего предпринимательства, включая индивидуальных предпринимателей.</w:t>
      </w:r>
    </w:p>
    <w:p w14:paraId="329BB1DA" w14:textId="26561A37" w:rsidR="00651DC7" w:rsidRPr="00624E0C" w:rsidRDefault="00651DC7" w:rsidP="00651DC7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Наибольшую долю в структуре юридических лиц субъектов малого и среднего предпринимательства </w:t>
      </w:r>
      <w:r w:rsidR="00076B58" w:rsidRPr="00624E0C">
        <w:rPr>
          <w:rFonts w:ascii="Arial" w:eastAsia="Times New Roman" w:hAnsi="Arial" w:cs="Arial"/>
          <w:sz w:val="24"/>
          <w:szCs w:val="24"/>
          <w:lang w:eastAsia="ru-RU"/>
        </w:rPr>
        <w:t>Городск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ого округа занимают микропредприятия, они составляют </w:t>
      </w:r>
      <w:r w:rsidR="00B07A5F" w:rsidRPr="00624E0C">
        <w:rPr>
          <w:rFonts w:ascii="Arial" w:eastAsia="Times New Roman" w:hAnsi="Arial" w:cs="Arial"/>
          <w:sz w:val="24"/>
          <w:szCs w:val="24"/>
          <w:lang w:eastAsia="ru-RU"/>
        </w:rPr>
        <w:t>90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B07A5F" w:rsidRPr="00624E0C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>% от общего количества юридических лиц</w:t>
      </w:r>
      <w:r w:rsidR="007C2E3F"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- субъектов малого и среднего бизнеса, количество </w:t>
      </w:r>
      <w:r w:rsidR="007C2E3F"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малых предприятий составляет </w:t>
      </w:r>
      <w:r w:rsidR="00B07A5F" w:rsidRPr="00624E0C">
        <w:rPr>
          <w:rFonts w:ascii="Arial" w:eastAsia="Times New Roman" w:hAnsi="Arial" w:cs="Arial"/>
          <w:sz w:val="24"/>
          <w:szCs w:val="24"/>
          <w:lang w:eastAsia="ru-RU"/>
        </w:rPr>
        <w:t>8,3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>%, количество средних предприятий 0,</w:t>
      </w:r>
      <w:r w:rsidR="00B07A5F" w:rsidRPr="00624E0C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>%.</w:t>
      </w:r>
    </w:p>
    <w:p w14:paraId="6573E4DD" w14:textId="5D7ECC22" w:rsidR="0046112C" w:rsidRPr="00624E0C" w:rsidRDefault="00651DC7" w:rsidP="0016742D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Ведущими предприятиями </w:t>
      </w:r>
      <w:r w:rsidR="00076B58" w:rsidRPr="00624E0C">
        <w:rPr>
          <w:rFonts w:ascii="Arial" w:eastAsia="Times New Roman" w:hAnsi="Arial" w:cs="Arial"/>
          <w:sz w:val="24"/>
          <w:szCs w:val="24"/>
          <w:lang w:eastAsia="ru-RU"/>
        </w:rPr>
        <w:t>Городск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ого округа Люберцы являются:                           АО «НПП «ЗВЕЗДА» им. академика Г.И. Северина, АО «Московский вертолётный завод им. М.Л. Миля», АО «Камов», ООО «Лагуна </w:t>
      </w:r>
      <w:proofErr w:type="spellStart"/>
      <w:r w:rsidRPr="00624E0C">
        <w:rPr>
          <w:rFonts w:ascii="Arial" w:eastAsia="Times New Roman" w:hAnsi="Arial" w:cs="Arial"/>
          <w:sz w:val="24"/>
          <w:szCs w:val="24"/>
          <w:lang w:eastAsia="ru-RU"/>
        </w:rPr>
        <w:t>Койл</w:t>
      </w:r>
      <w:proofErr w:type="spellEnd"/>
      <w:r w:rsidRPr="00624E0C">
        <w:rPr>
          <w:rFonts w:ascii="Arial" w:eastAsia="Times New Roman" w:hAnsi="Arial" w:cs="Arial"/>
          <w:sz w:val="24"/>
          <w:szCs w:val="24"/>
          <w:lang w:eastAsia="ru-RU"/>
        </w:rPr>
        <w:t>», ООО «ПК «Лидер», ЗАО «Компания «Продукт-Сервис»», ООО «НПП «</w:t>
      </w:r>
      <w:proofErr w:type="spellStart"/>
      <w:r w:rsidRPr="00624E0C">
        <w:rPr>
          <w:rFonts w:ascii="Arial" w:eastAsia="Times New Roman" w:hAnsi="Arial" w:cs="Arial"/>
          <w:sz w:val="24"/>
          <w:szCs w:val="24"/>
          <w:lang w:eastAsia="ru-RU"/>
        </w:rPr>
        <w:t>Томилинский</w:t>
      </w:r>
      <w:proofErr w:type="spellEnd"/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электронный завод», ООО «Кондитерская фабрика «Волшебница», ЗАО «</w:t>
      </w:r>
      <w:proofErr w:type="spellStart"/>
      <w:r w:rsidRPr="00624E0C">
        <w:rPr>
          <w:rFonts w:ascii="Arial" w:eastAsia="Times New Roman" w:hAnsi="Arial" w:cs="Arial"/>
          <w:sz w:val="24"/>
          <w:szCs w:val="24"/>
          <w:lang w:eastAsia="ru-RU"/>
        </w:rPr>
        <w:t>Весоизмерительная</w:t>
      </w:r>
      <w:proofErr w:type="spellEnd"/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компания «</w:t>
      </w:r>
      <w:proofErr w:type="spellStart"/>
      <w:r w:rsidRPr="00624E0C">
        <w:rPr>
          <w:rFonts w:ascii="Arial" w:eastAsia="Times New Roman" w:hAnsi="Arial" w:cs="Arial"/>
          <w:sz w:val="24"/>
          <w:szCs w:val="24"/>
          <w:lang w:eastAsia="ru-RU"/>
        </w:rPr>
        <w:t>Тензо</w:t>
      </w:r>
      <w:proofErr w:type="spellEnd"/>
      <w:r w:rsidRPr="00624E0C">
        <w:rPr>
          <w:rFonts w:ascii="Arial" w:eastAsia="Times New Roman" w:hAnsi="Arial" w:cs="Arial"/>
          <w:sz w:val="24"/>
          <w:szCs w:val="24"/>
          <w:lang w:eastAsia="ru-RU"/>
        </w:rPr>
        <w:t>-М», ООО «</w:t>
      </w:r>
      <w:proofErr w:type="spellStart"/>
      <w:r w:rsidRPr="00624E0C">
        <w:rPr>
          <w:rFonts w:ascii="Arial" w:eastAsia="Times New Roman" w:hAnsi="Arial" w:cs="Arial"/>
          <w:sz w:val="24"/>
          <w:szCs w:val="24"/>
          <w:lang w:eastAsia="ru-RU"/>
        </w:rPr>
        <w:t>Пехорский</w:t>
      </w:r>
      <w:proofErr w:type="spellEnd"/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текстиль», ООО «ПКО «</w:t>
      </w:r>
      <w:proofErr w:type="spellStart"/>
      <w:r w:rsidRPr="00624E0C">
        <w:rPr>
          <w:rFonts w:ascii="Arial" w:eastAsia="Times New Roman" w:hAnsi="Arial" w:cs="Arial"/>
          <w:sz w:val="24"/>
          <w:szCs w:val="24"/>
          <w:lang w:eastAsia="ru-RU"/>
        </w:rPr>
        <w:t>Атеси</w:t>
      </w:r>
      <w:proofErr w:type="spellEnd"/>
      <w:r w:rsidRPr="00624E0C">
        <w:rPr>
          <w:rFonts w:ascii="Arial" w:eastAsia="Times New Roman" w:hAnsi="Arial" w:cs="Arial"/>
          <w:sz w:val="24"/>
          <w:szCs w:val="24"/>
          <w:lang w:eastAsia="ru-RU"/>
        </w:rPr>
        <w:t>», ООО «НПФ «</w:t>
      </w:r>
      <w:proofErr w:type="spellStart"/>
      <w:r w:rsidRPr="00624E0C">
        <w:rPr>
          <w:rFonts w:ascii="Arial" w:eastAsia="Times New Roman" w:hAnsi="Arial" w:cs="Arial"/>
          <w:sz w:val="24"/>
          <w:szCs w:val="24"/>
          <w:lang w:eastAsia="ru-RU"/>
        </w:rPr>
        <w:t>Трэкол</w:t>
      </w:r>
      <w:proofErr w:type="spellEnd"/>
      <w:r w:rsidRPr="00624E0C">
        <w:rPr>
          <w:rFonts w:ascii="Arial" w:eastAsia="Times New Roman" w:hAnsi="Arial" w:cs="Arial"/>
          <w:sz w:val="24"/>
          <w:szCs w:val="24"/>
          <w:lang w:eastAsia="ru-RU"/>
        </w:rPr>
        <w:t>», ООО КП «Полет», АО «НПП «</w:t>
      </w:r>
      <w:proofErr w:type="spellStart"/>
      <w:r w:rsidRPr="00624E0C">
        <w:rPr>
          <w:rFonts w:ascii="Arial" w:eastAsia="Times New Roman" w:hAnsi="Arial" w:cs="Arial"/>
          <w:sz w:val="24"/>
          <w:szCs w:val="24"/>
          <w:lang w:eastAsia="ru-RU"/>
        </w:rPr>
        <w:t>ЭлТом</w:t>
      </w:r>
      <w:proofErr w:type="spellEnd"/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», филиал ОАО «МСИ» «Люберецкий завод мостостроительного оборудования», АО «Люберецкий электромеханический завод», ООО «НПФ </w:t>
      </w:r>
      <w:proofErr w:type="spellStart"/>
      <w:r w:rsidRPr="00624E0C">
        <w:rPr>
          <w:rFonts w:ascii="Arial" w:eastAsia="Times New Roman" w:hAnsi="Arial" w:cs="Arial"/>
          <w:sz w:val="24"/>
          <w:szCs w:val="24"/>
          <w:lang w:eastAsia="ru-RU"/>
        </w:rPr>
        <w:t>Техэнергокомплекс</w:t>
      </w:r>
      <w:proofErr w:type="spellEnd"/>
      <w:r w:rsidRPr="00624E0C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46112C" w:rsidRPr="00624E0C">
        <w:rPr>
          <w:rFonts w:ascii="Arial" w:eastAsia="Times New Roman" w:hAnsi="Arial" w:cs="Arial"/>
          <w:sz w:val="24"/>
          <w:szCs w:val="24"/>
          <w:lang w:eastAsia="ru-RU"/>
        </w:rPr>
        <w:t>, ТЭЦ–22 филиал ПАО «Мосэнерго», ООО «АЛПЛА», ЗАО «РСК»,  «</w:t>
      </w:r>
      <w:proofErr w:type="spellStart"/>
      <w:r w:rsidR="0046112C" w:rsidRPr="00624E0C">
        <w:rPr>
          <w:rFonts w:ascii="Arial" w:eastAsia="Times New Roman" w:hAnsi="Arial" w:cs="Arial"/>
          <w:sz w:val="24"/>
          <w:szCs w:val="24"/>
          <w:lang w:eastAsia="ru-RU"/>
        </w:rPr>
        <w:t>Техногрупп</w:t>
      </w:r>
      <w:proofErr w:type="spellEnd"/>
      <w:r w:rsidR="0046112C" w:rsidRPr="00624E0C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14:paraId="3845B4CD" w14:textId="42ACA7E9" w:rsidR="00651DC7" w:rsidRPr="00624E0C" w:rsidRDefault="00651DC7" w:rsidP="0016742D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Данные предприятия производят индивидуальные системы жизнеобеспечения летчиков и космонавтов, средства спасения экипажей и пассажиров при авариях летательных аппаратов, вертолёты, вездеходы, электротехническое оборудование, </w:t>
      </w:r>
      <w:proofErr w:type="spellStart"/>
      <w:r w:rsidRPr="00624E0C">
        <w:rPr>
          <w:rFonts w:ascii="Arial" w:eastAsia="Times New Roman" w:hAnsi="Arial" w:cs="Arial"/>
          <w:sz w:val="24"/>
          <w:szCs w:val="24"/>
          <w:lang w:eastAsia="ru-RU"/>
        </w:rPr>
        <w:t>весоизмерительную</w:t>
      </w:r>
      <w:proofErr w:type="spellEnd"/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технику, полупроводниковые приборы, мебель, буровое и гидравлическое оборудование, металлоконструкции, сельскохозяйственную, ремонтную и специальную технику, торговое и кухонное оборудование, спецодежду для пожарных, нефтяников, полярников, геологов и шахтеров, тубы из слоистого пластика, пряжу, продукты питания</w:t>
      </w:r>
      <w:r w:rsidR="0046112C" w:rsidRPr="00624E0C">
        <w:rPr>
          <w:rFonts w:ascii="Arial" w:eastAsia="Times New Roman" w:hAnsi="Arial" w:cs="Arial"/>
          <w:sz w:val="24"/>
          <w:szCs w:val="24"/>
          <w:lang w:eastAsia="ru-RU"/>
        </w:rPr>
        <w:t>, пластмассовые изделия для упаковывания, теплообменные устройства, промышленное холодильное оборудование, оборудование для фильтрования и очистки газов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71E7B10" w14:textId="6271B496" w:rsidR="00651DC7" w:rsidRPr="00624E0C" w:rsidRDefault="00651DC7" w:rsidP="0016742D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По состоянию на </w:t>
      </w:r>
      <w:r w:rsidR="00B83336" w:rsidRPr="00624E0C">
        <w:rPr>
          <w:rFonts w:ascii="Arial" w:eastAsia="Times New Roman" w:hAnsi="Arial" w:cs="Arial"/>
          <w:sz w:val="24"/>
          <w:szCs w:val="24"/>
          <w:lang w:eastAsia="ru-RU"/>
        </w:rPr>
        <w:t>01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B83336" w:rsidRPr="00624E0C">
        <w:rPr>
          <w:rFonts w:ascii="Arial" w:eastAsia="Times New Roman" w:hAnsi="Arial" w:cs="Arial"/>
          <w:sz w:val="24"/>
          <w:szCs w:val="24"/>
          <w:lang w:eastAsia="ru-RU"/>
        </w:rPr>
        <w:t>06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B83336" w:rsidRPr="00624E0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в бюджет </w:t>
      </w:r>
      <w:r w:rsidR="00076B58" w:rsidRPr="00624E0C">
        <w:rPr>
          <w:rFonts w:ascii="Arial" w:eastAsia="Times New Roman" w:hAnsi="Arial" w:cs="Arial"/>
          <w:sz w:val="24"/>
          <w:szCs w:val="24"/>
          <w:lang w:eastAsia="ru-RU"/>
        </w:rPr>
        <w:t>Городск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>ого округа Люберцы</w:t>
      </w:r>
      <w:r w:rsidR="00B83336"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(включая Дзержинский)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поступило</w:t>
      </w:r>
      <w:r w:rsidR="002E1B95"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83336" w:rsidRPr="00624E0C">
        <w:rPr>
          <w:rFonts w:ascii="Arial" w:eastAsia="Times New Roman" w:hAnsi="Arial" w:cs="Arial"/>
          <w:sz w:val="24"/>
          <w:szCs w:val="24"/>
          <w:lang w:eastAsia="ru-RU"/>
        </w:rPr>
        <w:t>5 495,91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83336" w:rsidRPr="00624E0C">
        <w:rPr>
          <w:rFonts w:ascii="Arial" w:eastAsia="Times New Roman" w:hAnsi="Arial" w:cs="Arial"/>
          <w:sz w:val="24"/>
          <w:szCs w:val="24"/>
          <w:lang w:eastAsia="ru-RU"/>
        </w:rPr>
        <w:t>миллионов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рублей налоговых и неналоговых доходов, из которых </w:t>
      </w:r>
      <w:r w:rsidR="00B83336" w:rsidRPr="00624E0C">
        <w:rPr>
          <w:rFonts w:ascii="Arial" w:eastAsia="Times New Roman" w:hAnsi="Arial" w:cs="Arial"/>
          <w:sz w:val="24"/>
          <w:szCs w:val="24"/>
          <w:lang w:eastAsia="ru-RU"/>
        </w:rPr>
        <w:t>4 961,11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83336" w:rsidRPr="00624E0C">
        <w:rPr>
          <w:rFonts w:ascii="Arial" w:eastAsia="Times New Roman" w:hAnsi="Arial" w:cs="Arial"/>
          <w:sz w:val="24"/>
          <w:szCs w:val="24"/>
          <w:lang w:eastAsia="ru-RU"/>
        </w:rPr>
        <w:t>миллионов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рублей это поступления в виде налоговых доходов, что составляет </w:t>
      </w:r>
      <w:r w:rsidR="00B83336" w:rsidRPr="00624E0C">
        <w:rPr>
          <w:rFonts w:ascii="Arial" w:eastAsia="Times New Roman" w:hAnsi="Arial" w:cs="Arial"/>
          <w:sz w:val="24"/>
          <w:szCs w:val="24"/>
          <w:lang w:eastAsia="ru-RU"/>
        </w:rPr>
        <w:t>90,2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>%.</w:t>
      </w:r>
    </w:p>
    <w:p w14:paraId="428CFA02" w14:textId="6F012424" w:rsidR="00EB5BC4" w:rsidRPr="00624E0C" w:rsidRDefault="0016742D" w:rsidP="0034054C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Важнейшей отраслью, способствующей развитию территории, является транспортная отрасль, поэтому ее состояние, проблемы и перспективы развития тесно связаны с экономической ситуацией, сложившейся в </w:t>
      </w:r>
      <w:r w:rsidR="00076B58" w:rsidRPr="00624E0C">
        <w:rPr>
          <w:rFonts w:ascii="Arial" w:eastAsia="Times New Roman" w:hAnsi="Arial" w:cs="Arial"/>
          <w:sz w:val="24"/>
          <w:szCs w:val="24"/>
          <w:lang w:eastAsia="ru-RU"/>
        </w:rPr>
        <w:t>Городск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>ом округе.</w:t>
      </w:r>
    </w:p>
    <w:p w14:paraId="76ECDC58" w14:textId="07C1CAF5" w:rsidR="0016742D" w:rsidRPr="00624E0C" w:rsidRDefault="0016742D" w:rsidP="0034054C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Через </w:t>
      </w:r>
      <w:r w:rsidR="00076B58" w:rsidRPr="00624E0C">
        <w:rPr>
          <w:rFonts w:ascii="Arial" w:eastAsia="Times New Roman" w:hAnsi="Arial" w:cs="Arial"/>
          <w:sz w:val="24"/>
          <w:szCs w:val="24"/>
          <w:lang w:eastAsia="ru-RU"/>
        </w:rPr>
        <w:t>Городск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ой округ Люберцы, к юго-западу проходит автомагистраль М-5 «Урал». Параллельно федеральной автомагистрали М-5 «Урал» к северо-востоку проходит Октябрьский проспект, разветвляясь на две части: одна – на юго-восток в </w:t>
      </w:r>
      <w:proofErr w:type="spellStart"/>
      <w:r w:rsidRPr="00624E0C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. Томилино, 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другая - на восток на </w:t>
      </w:r>
      <w:proofErr w:type="spellStart"/>
      <w:r w:rsidRPr="00624E0C">
        <w:rPr>
          <w:rFonts w:ascii="Arial" w:eastAsia="Times New Roman" w:hAnsi="Arial" w:cs="Arial"/>
          <w:sz w:val="24"/>
          <w:szCs w:val="24"/>
          <w:lang w:eastAsia="ru-RU"/>
        </w:rPr>
        <w:t>д.п</w:t>
      </w:r>
      <w:proofErr w:type="spellEnd"/>
      <w:r w:rsidRPr="00624E0C">
        <w:rPr>
          <w:rFonts w:ascii="Arial" w:eastAsia="Times New Roman" w:hAnsi="Arial" w:cs="Arial"/>
          <w:sz w:val="24"/>
          <w:szCs w:val="24"/>
          <w:lang w:eastAsia="ru-RU"/>
        </w:rPr>
        <w:t>. </w:t>
      </w:r>
      <w:proofErr w:type="spellStart"/>
      <w:r w:rsidRPr="00624E0C">
        <w:rPr>
          <w:rFonts w:ascii="Arial" w:eastAsia="Times New Roman" w:hAnsi="Arial" w:cs="Arial"/>
          <w:sz w:val="24"/>
          <w:szCs w:val="24"/>
          <w:lang w:eastAsia="ru-RU"/>
        </w:rPr>
        <w:t>Красково</w:t>
      </w:r>
      <w:proofErr w:type="spellEnd"/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и </w:t>
      </w:r>
      <w:proofErr w:type="spellStart"/>
      <w:r w:rsidRPr="00624E0C">
        <w:rPr>
          <w:rFonts w:ascii="Arial" w:eastAsia="Times New Roman" w:hAnsi="Arial" w:cs="Arial"/>
          <w:sz w:val="24"/>
          <w:szCs w:val="24"/>
          <w:lang w:eastAsia="ru-RU"/>
        </w:rPr>
        <w:t>р.п</w:t>
      </w:r>
      <w:proofErr w:type="spellEnd"/>
      <w:r w:rsidRPr="00624E0C">
        <w:rPr>
          <w:rFonts w:ascii="Arial" w:eastAsia="Times New Roman" w:hAnsi="Arial" w:cs="Arial"/>
          <w:sz w:val="24"/>
          <w:szCs w:val="24"/>
          <w:lang w:eastAsia="ru-RU"/>
        </w:rPr>
        <w:t>. Малаховка (Егорьевское шоссе).</w:t>
      </w:r>
    </w:p>
    <w:p w14:paraId="48E873AD" w14:textId="3268AD3A" w:rsidR="0034054C" w:rsidRPr="00624E0C" w:rsidRDefault="0016742D" w:rsidP="0034054C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076B58" w:rsidRPr="00624E0C">
        <w:rPr>
          <w:rFonts w:ascii="Arial" w:eastAsia="Times New Roman" w:hAnsi="Arial" w:cs="Arial"/>
          <w:sz w:val="24"/>
          <w:szCs w:val="24"/>
          <w:lang w:eastAsia="ru-RU"/>
        </w:rPr>
        <w:t>Городск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>ом округе Люберцы расположен железнодорожный узел, на территории города расположены 2 грузовые железнодорожные станции (Люберцы 1 и Люберцы 2). На станции Люберцы-1 имеется разветвление железной дороги на 2 направления: Казанское и Рязанское.</w:t>
      </w:r>
    </w:p>
    <w:p w14:paraId="77CE0098" w14:textId="548E6544" w:rsidR="0016742D" w:rsidRPr="00624E0C" w:rsidRDefault="0034054C" w:rsidP="0034054C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За январь - </w:t>
      </w:r>
      <w:r w:rsidR="004D2C46" w:rsidRPr="00624E0C">
        <w:rPr>
          <w:rFonts w:ascii="Arial" w:eastAsia="Times New Roman" w:hAnsi="Arial" w:cs="Arial"/>
          <w:sz w:val="24"/>
          <w:szCs w:val="24"/>
          <w:lang w:eastAsia="ru-RU"/>
        </w:rPr>
        <w:t>апрель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202</w:t>
      </w:r>
      <w:r w:rsidR="004D2C46" w:rsidRPr="00624E0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года инвестиции в основной капитал за счет всех источников финансирования составили </w:t>
      </w:r>
      <w:r w:rsidR="004D2C46" w:rsidRPr="00624E0C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4D2C46" w:rsidRPr="00624E0C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млрд. рублей. На протяжении ряда лет, наибольший объем инвестиций (около 70%) приходится на организации, реализующие комплексное освоение территории.</w:t>
      </w:r>
    </w:p>
    <w:p w14:paraId="025F45D5" w14:textId="31CAFD75" w:rsidR="00295AA6" w:rsidRPr="00624E0C" w:rsidRDefault="00295AA6" w:rsidP="00295AA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>На территории Городского округа Люберцы Московской области 45 образовательных организаций, в том числе 3 частные школы, 11 частных детских садов,</w:t>
      </w:r>
      <w:r w:rsidR="00E34F6C"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>28 общеобразовательных организаций, включая 1 спец. коррекционное учреждение (школа-интернат для обучающихся с ОВЗ), 3 учреждения дополнительного образования</w:t>
      </w:r>
      <w:r w:rsidR="00E34F6C" w:rsidRPr="00624E0C">
        <w:rPr>
          <w:rFonts w:ascii="Arial" w:eastAsia="Times New Roman" w:hAnsi="Arial" w:cs="Arial"/>
          <w:sz w:val="24"/>
          <w:szCs w:val="24"/>
          <w:lang w:eastAsia="ru-RU"/>
        </w:rPr>
        <w:t>, 1 центр социально – психологической помощи детям и подросткам «Солнечный круг»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14:paraId="4DE7FA12" w14:textId="77777777" w:rsidR="008D2B10" w:rsidRPr="00624E0C" w:rsidRDefault="00295AA6" w:rsidP="00295AA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>В общеобразовательных организациях 56</w:t>
      </w:r>
      <w:r w:rsidR="00E34F6C"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>785 обучающихся, 26</w:t>
      </w:r>
      <w:r w:rsidR="00E34F6C"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031 воспитанник.  </w:t>
      </w:r>
    </w:p>
    <w:p w14:paraId="5BC2A94C" w14:textId="255C4C64" w:rsidR="00295AA6" w:rsidRPr="00624E0C" w:rsidRDefault="00295AA6" w:rsidP="00295AA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В системе образования </w:t>
      </w:r>
      <w:r w:rsidR="00C0148B" w:rsidRPr="00624E0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>ородского округа трудятся 6</w:t>
      </w:r>
      <w:r w:rsidR="00E34F6C"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>930 человек.</w:t>
      </w:r>
    </w:p>
    <w:p w14:paraId="415C2FFC" w14:textId="48756C25" w:rsidR="00284B6D" w:rsidRPr="00624E0C" w:rsidRDefault="00284B6D" w:rsidP="00295AA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В сферу культуры и искусства Городского округа Люберцы входят: </w:t>
      </w:r>
    </w:p>
    <w:p w14:paraId="6F008D3B" w14:textId="77777777" w:rsidR="00284B6D" w:rsidRPr="00624E0C" w:rsidRDefault="00284B6D" w:rsidP="00284B6D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7 парков культуры и отдыха (2 территории в г. Люберцы; 5 парков в поселках), </w:t>
      </w:r>
    </w:p>
    <w:p w14:paraId="721BB3D2" w14:textId="651279E3" w:rsidR="00284B6D" w:rsidRPr="00624E0C" w:rsidRDefault="00284B6D" w:rsidP="00284B6D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1 музей (Музейно-выставочный комплекс </w:t>
      </w:r>
      <w:proofErr w:type="gramStart"/>
      <w:r w:rsidRPr="00624E0C">
        <w:rPr>
          <w:rFonts w:ascii="Arial" w:eastAsia="Times New Roman" w:hAnsi="Arial" w:cs="Arial"/>
          <w:sz w:val="24"/>
          <w:szCs w:val="24"/>
          <w:lang w:eastAsia="ru-RU"/>
        </w:rPr>
        <w:t>в составе</w:t>
      </w:r>
      <w:proofErr w:type="gramEnd"/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которого Люберецкий краеведческий музей, Малаховский музей и Картинная галерея), </w:t>
      </w:r>
    </w:p>
    <w:p w14:paraId="546EAE13" w14:textId="2E1C92E7" w:rsidR="00284B6D" w:rsidRPr="00624E0C" w:rsidRDefault="00284B6D" w:rsidP="00284B6D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1 театр </w:t>
      </w:r>
      <w:r w:rsidR="00D842E2" w:rsidRPr="00624E0C">
        <w:rPr>
          <w:rFonts w:ascii="Arial" w:eastAsia="Times New Roman" w:hAnsi="Arial" w:cs="Arial"/>
          <w:sz w:val="24"/>
          <w:szCs w:val="24"/>
          <w:lang w:eastAsia="ru-RU"/>
        </w:rPr>
        <w:t>кукол (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п. Томилино) и структурное подразделение в г. Люберцы, </w:t>
      </w:r>
    </w:p>
    <w:p w14:paraId="3518DFFA" w14:textId="77777777" w:rsidR="00284B6D" w:rsidRPr="00624E0C" w:rsidRDefault="00284B6D" w:rsidP="00284B6D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5 культурно-досуговых учреждения (Люберецкий Дворец культуры: структурное подразделение «Центр культуры и отдыха», структурное подразделение культурный центр «Дом офицеров», структурное подразделение «Культурно-просветительский центр», структурное подразделение «Культурный центр «Дружба», структурное подразделение Дом культуры «Островецкий»); </w:t>
      </w:r>
    </w:p>
    <w:p w14:paraId="165541D4" w14:textId="77777777" w:rsidR="00284B6D" w:rsidRPr="00624E0C" w:rsidRDefault="00284B6D" w:rsidP="00284B6D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24E0C">
        <w:rPr>
          <w:rFonts w:ascii="Arial" w:eastAsia="Times New Roman" w:hAnsi="Arial" w:cs="Arial"/>
          <w:sz w:val="24"/>
          <w:szCs w:val="24"/>
          <w:lang w:eastAsia="ru-RU"/>
        </w:rPr>
        <w:t>Красковский</w:t>
      </w:r>
      <w:proofErr w:type="spellEnd"/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культурный центр: структурное подразделение «Культурно-досуговый центр «Союз», структурное подразделение «Культурно-досуговый центр «Томилино-Октябрьский» 2 адреса); </w:t>
      </w:r>
    </w:p>
    <w:p w14:paraId="5FCB2AD8" w14:textId="77777777" w:rsidR="00284B6D" w:rsidRPr="00624E0C" w:rsidRDefault="00284B6D" w:rsidP="00284B6D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>Дворец культуры «Энергетик, дворец культуры «Вертикаль», Культурно-эстетический центр в г. Дзержинский.</w:t>
      </w:r>
    </w:p>
    <w:p w14:paraId="10378F97" w14:textId="78B44A09" w:rsidR="00284B6D" w:rsidRPr="00624E0C" w:rsidRDefault="00284B6D" w:rsidP="00284B6D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Центральная библиотека им. </w:t>
      </w:r>
      <w:r w:rsidR="00B638E3" w:rsidRPr="00624E0C">
        <w:rPr>
          <w:rFonts w:ascii="Arial" w:eastAsia="Times New Roman" w:hAnsi="Arial" w:cs="Arial"/>
          <w:sz w:val="24"/>
          <w:szCs w:val="24"/>
          <w:lang w:eastAsia="ru-RU"/>
        </w:rPr>
        <w:t>С. Есенина,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в состав которой входит 11 филиалов библиотек и 1 библиотека в г. Дзержинский с двумя адресами; </w:t>
      </w:r>
    </w:p>
    <w:p w14:paraId="5E39E747" w14:textId="152A15EF" w:rsidR="00CA6B0A" w:rsidRPr="00624E0C" w:rsidRDefault="00284B6D" w:rsidP="00284B6D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>6 муниципальных учреждени</w:t>
      </w:r>
      <w:r w:rsidR="001C7744" w:rsidRPr="00624E0C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дополнительного образования</w:t>
      </w:r>
      <w:r w:rsidR="00CA6B0A" w:rsidRPr="00624E0C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3E8C55A5" w14:textId="061B3E83" w:rsidR="00284B6D" w:rsidRPr="00624E0C" w:rsidRDefault="00284B6D" w:rsidP="00284B6D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музыкальная школа №2 в г. Люберцы: структурное подразделение ДШИ №1, структурное подразделение ДШИ №4; </w:t>
      </w:r>
    </w:p>
    <w:p w14:paraId="05818667" w14:textId="0A981F02" w:rsidR="00CA6B0A" w:rsidRPr="00624E0C" w:rsidRDefault="00284B6D" w:rsidP="00284B6D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детская школа искусств №3 в г. Люберцы: структурное подразделение ДШИ №2, структурное подразделение ДШИ №5, структурное подразделение ДШИ «Гармония», структурное подразделение ДШИ им. Л.И. Ковлера.   </w:t>
      </w:r>
    </w:p>
    <w:p w14:paraId="28BE60DA" w14:textId="6E6A77C4" w:rsidR="00284B6D" w:rsidRPr="00624E0C" w:rsidRDefault="00284B6D" w:rsidP="00284B6D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1 хореографическая школа и 1 художественная в г. Люберцы; </w:t>
      </w:r>
    </w:p>
    <w:p w14:paraId="2A9650BB" w14:textId="77777777" w:rsidR="00284B6D" w:rsidRPr="00624E0C" w:rsidRDefault="00284B6D" w:rsidP="00284B6D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>1 детская школа искусств и 1 детская музыкальная школа в г. Дзержинский.</w:t>
      </w:r>
    </w:p>
    <w:p w14:paraId="0DA746B2" w14:textId="77777777" w:rsidR="00284B6D" w:rsidRPr="00624E0C" w:rsidRDefault="00284B6D" w:rsidP="00284B6D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3 кинотеатра. </w:t>
      </w:r>
    </w:p>
    <w:p w14:paraId="0636C622" w14:textId="423DBC43" w:rsidR="00651DC7" w:rsidRPr="00624E0C" w:rsidRDefault="00363AA1" w:rsidP="00651DC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территории </w:t>
      </w:r>
      <w:r w:rsidR="00076B58" w:rsidRPr="00624E0C">
        <w:rPr>
          <w:rFonts w:ascii="Arial" w:eastAsia="Times New Roman" w:hAnsi="Arial" w:cs="Arial"/>
          <w:sz w:val="24"/>
          <w:szCs w:val="24"/>
          <w:lang w:eastAsia="ru-RU"/>
        </w:rPr>
        <w:t>Городск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ого округа Люберцы осуществляют деятельность </w:t>
      </w:r>
      <w:proofErr w:type="gramStart"/>
      <w:r w:rsidR="00D40B9E" w:rsidRPr="00624E0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EC0FE0" w:rsidRPr="00624E0C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спортивны</w:t>
      </w:r>
      <w:r w:rsidR="00D40B9E" w:rsidRPr="00624E0C">
        <w:rPr>
          <w:rFonts w:ascii="Arial" w:eastAsia="Times New Roman" w:hAnsi="Arial" w:cs="Arial"/>
          <w:sz w:val="24"/>
          <w:szCs w:val="24"/>
          <w:lang w:eastAsia="ru-RU"/>
        </w:rPr>
        <w:t>х</w:t>
      </w:r>
      <w:proofErr w:type="gramEnd"/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школ, </w:t>
      </w:r>
      <w:r w:rsidR="00D40B9E" w:rsidRPr="00624E0C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24E0C">
        <w:rPr>
          <w:rFonts w:ascii="Arial" w:eastAsia="Times New Roman" w:hAnsi="Arial" w:cs="Arial"/>
          <w:sz w:val="24"/>
          <w:szCs w:val="24"/>
          <w:lang w:eastAsia="ru-RU"/>
        </w:rPr>
        <w:t>физкультурно</w:t>
      </w:r>
      <w:proofErr w:type="spellEnd"/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– оздоровительных комплекса (разных форм собственности), 1 дворец спорта, расположены: </w:t>
      </w:r>
      <w:r w:rsidR="00D40B9E" w:rsidRPr="00624E0C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стадионов, </w:t>
      </w:r>
      <w:r w:rsidR="00D40B9E" w:rsidRPr="00624E0C"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="006043A1"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бассейнов, </w:t>
      </w:r>
      <w:r w:rsidR="00D40B9E" w:rsidRPr="00624E0C">
        <w:rPr>
          <w:rFonts w:ascii="Arial" w:eastAsia="Times New Roman" w:hAnsi="Arial" w:cs="Arial"/>
          <w:sz w:val="24"/>
          <w:szCs w:val="24"/>
          <w:lang w:eastAsia="ru-RU"/>
        </w:rPr>
        <w:t>138</w:t>
      </w:r>
      <w:r w:rsidR="006043A1"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спортивных залов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14:paraId="268FAB46" w14:textId="7586CC92" w:rsidR="00D40B9E" w:rsidRPr="00624E0C" w:rsidRDefault="00D40B9E" w:rsidP="00D40B9E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Свою деятельность в области физической культуры и спорта осуществляют более 70 общественных и коммерческих организаций - спортивные федерации, клубы, фитнес центры. Они культивируют более 50 видов спорта.</w:t>
      </w:r>
    </w:p>
    <w:p w14:paraId="29D39842" w14:textId="188B9107" w:rsidR="007866A8" w:rsidRPr="00624E0C" w:rsidRDefault="00363AA1" w:rsidP="007866A8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С целью вовлечения населения в систематические занятия физической культурой и спортом на территории </w:t>
      </w:r>
      <w:r w:rsidR="00076B58" w:rsidRPr="00624E0C">
        <w:rPr>
          <w:rFonts w:ascii="Arial" w:eastAsia="Times New Roman" w:hAnsi="Arial" w:cs="Arial"/>
          <w:sz w:val="24"/>
          <w:szCs w:val="24"/>
          <w:lang w:eastAsia="ru-RU"/>
        </w:rPr>
        <w:t>Городск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>ого округа Люберцы,</w:t>
      </w:r>
      <w:r w:rsidR="007D2622"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в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соответствии с Единым календарным планом ежегодно проводится более </w:t>
      </w:r>
      <w:r w:rsidR="007866A8" w:rsidRPr="00624E0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00 физкультурных и спортивно-массовых мероприятий. </w:t>
      </w:r>
      <w:r w:rsidR="007866A8"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Более того, в рамках Единого календарного плана спортивных мероприятий в </w:t>
      </w:r>
      <w:r w:rsidR="00076B58" w:rsidRPr="00624E0C">
        <w:rPr>
          <w:rFonts w:ascii="Arial" w:eastAsia="Times New Roman" w:hAnsi="Arial" w:cs="Arial"/>
          <w:sz w:val="24"/>
          <w:szCs w:val="24"/>
          <w:lang w:eastAsia="ru-RU"/>
        </w:rPr>
        <w:t>Городск</w:t>
      </w:r>
      <w:r w:rsidR="007866A8" w:rsidRPr="00624E0C">
        <w:rPr>
          <w:rFonts w:ascii="Arial" w:eastAsia="Times New Roman" w:hAnsi="Arial" w:cs="Arial"/>
          <w:sz w:val="24"/>
          <w:szCs w:val="24"/>
          <w:lang w:eastAsia="ru-RU"/>
        </w:rPr>
        <w:t>ом округе Люберцы ежегодно проходят Всероссийские и Международные соревнования.</w:t>
      </w:r>
    </w:p>
    <w:p w14:paraId="1F3A6D22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С 11.11.2024 по 22.11.2024 социологической компанией ООО «</w:t>
      </w:r>
      <w:proofErr w:type="spellStart"/>
      <w:r w:rsidRPr="00624E0C">
        <w:rPr>
          <w:rFonts w:ascii="Arial" w:hAnsi="Arial" w:cs="Arial"/>
          <w:sz w:val="24"/>
          <w:szCs w:val="24"/>
        </w:rPr>
        <w:t>Маграм</w:t>
      </w:r>
      <w:proofErr w:type="spellEnd"/>
      <w:r w:rsidRPr="00624E0C">
        <w:rPr>
          <w:rFonts w:ascii="Arial" w:hAnsi="Arial" w:cs="Arial"/>
          <w:sz w:val="24"/>
          <w:szCs w:val="24"/>
        </w:rPr>
        <w:t xml:space="preserve"> МР» проводилось анкетирование </w:t>
      </w:r>
      <w:r w:rsidRPr="00624E0C">
        <w:rPr>
          <w:rFonts w:ascii="Arial" w:eastAsia="Calibri" w:hAnsi="Arial" w:cs="Arial"/>
          <w:sz w:val="24"/>
          <w:szCs w:val="24"/>
        </w:rPr>
        <w:t>среди субъектов предпринимательской деятельности с целью оценки условий ведения бизнеса и уровня административных барьеров.</w:t>
      </w:r>
      <w:r w:rsidRPr="00624E0C">
        <w:rPr>
          <w:rFonts w:ascii="Arial" w:hAnsi="Arial" w:cs="Arial"/>
          <w:sz w:val="24"/>
          <w:szCs w:val="24"/>
        </w:rPr>
        <w:t xml:space="preserve"> </w:t>
      </w:r>
      <w:r w:rsidRPr="00624E0C">
        <w:rPr>
          <w:rFonts w:ascii="Arial" w:eastAsia="Calibri" w:hAnsi="Arial" w:cs="Arial"/>
          <w:sz w:val="24"/>
          <w:szCs w:val="24"/>
        </w:rPr>
        <w:t>В анкетировании приняли участие 66 предпринимателей, осуществляющих свою деятельность на различных социально значимых и приоритетных рынках городского округа Люберцы, а также 15 человек городского округа Дзержинский.</w:t>
      </w:r>
    </w:p>
    <w:p w14:paraId="1F79729E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Наибольшее число предпринимателей городского округа Люберцы, принявших участи в опросе, работают в сфере розничной торговли (18%), строительства объектов капитального строительства, за исключением жилищного и дорожного строительства (12%), общественного питания (8%), услуг дополнительного образования детей (6%), социальных (6%) и медицинских услуг (6%). Наименьшее количество предпринимателей, принявших участи в опросе, представляют сферы услуг розничной торговли лекарственными препаратами, медицинскими изделиями и сопутствующими товарами (2%), услуг детского округа и оздоровления(2%), услуг несырьевого и неэнергетического экспорта (2%), цифровизации государственных услуг (2%), услуг туризма и отдыха (2%), наружной рекламы (2%), переработки водных биоресурсов (2%), услуг среднего профессионального образования (2%), услуг по перевозке пассажиров автомобильным транспортом по межмуниципальным маршрутам регулярных перевозок (2%), услуг по перевозке пассажиров автомобильным транспортом по муниципальным маршрутам регулярных перевозок (2%), по благоустройству городской среды (2%), сбору и транспортированию твердых коммунальных отходов (2%),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когенерации (2%), ритуальных услуг (2%).</w:t>
      </w:r>
    </w:p>
    <w:p w14:paraId="4C5D5735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8784"/>
        <w:gridCol w:w="1417"/>
      </w:tblGrid>
      <w:tr w:rsidR="008D2B10" w:rsidRPr="00624E0C" w14:paraId="0C62140F" w14:textId="77777777" w:rsidTr="008D2B10">
        <w:trPr>
          <w:tblHeader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790D" w14:textId="77777777" w:rsidR="008D2B10" w:rsidRPr="00624E0C" w:rsidRDefault="008D2B10" w:rsidP="00057E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Сфера деятельности (</w:t>
            </w:r>
            <w:proofErr w:type="spellStart"/>
            <w:r w:rsidRPr="00624E0C">
              <w:rPr>
                <w:rFonts w:ascii="Arial" w:hAnsi="Arial" w:cs="Arial"/>
                <w:b/>
                <w:sz w:val="24"/>
                <w:szCs w:val="24"/>
              </w:rPr>
              <w:t>г.о</w:t>
            </w:r>
            <w:proofErr w:type="spellEnd"/>
            <w:r w:rsidRPr="00624E0C">
              <w:rPr>
                <w:rFonts w:ascii="Arial" w:hAnsi="Arial" w:cs="Arial"/>
                <w:b/>
                <w:sz w:val="24"/>
                <w:szCs w:val="24"/>
              </w:rPr>
              <w:t>. Люберцы)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BB7AC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8D2B10" w:rsidRPr="00624E0C" w14:paraId="62EF388D" w14:textId="77777777" w:rsidTr="008D2B10">
        <w:trPr>
          <w:trHeight w:val="34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83D5F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Рынок розничной торговли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728A6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18%</w:t>
            </w:r>
          </w:p>
        </w:tc>
      </w:tr>
      <w:tr w:rsidR="008D2B10" w:rsidRPr="00624E0C" w14:paraId="4ADD545E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967AC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ADAEC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12%</w:t>
            </w:r>
          </w:p>
        </w:tc>
      </w:tr>
      <w:tr w:rsidR="008D2B10" w:rsidRPr="00624E0C" w14:paraId="09C77A18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A82AD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Рынок общественного питания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3E93C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8%</w:t>
            </w:r>
          </w:p>
        </w:tc>
      </w:tr>
      <w:tr w:rsidR="008D2B10" w:rsidRPr="00624E0C" w14:paraId="4EA85BE4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38F49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CAF92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6%</w:t>
            </w:r>
          </w:p>
        </w:tc>
      </w:tr>
      <w:tr w:rsidR="008D2B10" w:rsidRPr="00624E0C" w14:paraId="01801EEB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A0A3A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Рынок социальных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2916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6%</w:t>
            </w:r>
          </w:p>
        </w:tc>
      </w:tr>
      <w:tr w:rsidR="008D2B10" w:rsidRPr="00624E0C" w14:paraId="4396DB9A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EBC65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Рынок медицинских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29D0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6%</w:t>
            </w:r>
          </w:p>
        </w:tc>
      </w:tr>
      <w:tr w:rsidR="008D2B10" w:rsidRPr="00624E0C" w14:paraId="13A232A0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38C99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Рынок оказания услуг по ремонту автотранспортных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58168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8D2B10" w:rsidRPr="00624E0C" w14:paraId="26D13C59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CCE4F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Рынок бытового обслуживания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390A7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8D2B10" w:rsidRPr="00624E0C" w14:paraId="22683E2E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4E877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6F7AC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8D2B10" w:rsidRPr="00624E0C" w14:paraId="3002FD59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62323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Рынок дорожной деятельности (за исключением проектирования)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EA094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3%</w:t>
            </w:r>
          </w:p>
        </w:tc>
      </w:tr>
      <w:tr w:rsidR="008D2B10" w:rsidRPr="00624E0C" w14:paraId="61CE6757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DFFEB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lastRenderedPageBreak/>
              <w:t>Рынок услуг связи, в том числе услуг по предоставлению широкополосного доступа к информационно-телекоммуникационной сети Интернет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FCA3C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3%</w:t>
            </w:r>
          </w:p>
        </w:tc>
      </w:tr>
      <w:tr w:rsidR="008D2B10" w:rsidRPr="00624E0C" w14:paraId="4BB2395D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F6513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55607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3%</w:t>
            </w:r>
          </w:p>
        </w:tc>
      </w:tr>
      <w:tr w:rsidR="008D2B10" w:rsidRPr="00624E0C" w14:paraId="2D523A4A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F7111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Рынок ритуальных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14934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2%</w:t>
            </w:r>
          </w:p>
        </w:tc>
      </w:tr>
      <w:tr w:rsidR="008D2B10" w:rsidRPr="00624E0C" w14:paraId="6B646110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30006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Рынок производства электрической энергии (мощности) на розничном рынке электрической энергии (мощности), включая производство электрической энергии (мощности) в режиме когенерации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4C98A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2%</w:t>
            </w:r>
          </w:p>
        </w:tc>
      </w:tr>
      <w:tr w:rsidR="008D2B10" w:rsidRPr="00624E0C" w14:paraId="4DD1EDA4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C89EB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3AD74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2%</w:t>
            </w:r>
          </w:p>
        </w:tc>
      </w:tr>
      <w:tr w:rsidR="008D2B10" w:rsidRPr="00624E0C" w14:paraId="48C40E43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696C2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Рынок выполнения работ по благоустройству городской среды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237D0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2%</w:t>
            </w:r>
          </w:p>
        </w:tc>
      </w:tr>
      <w:tr w:rsidR="008D2B10" w:rsidRPr="00624E0C" w14:paraId="6D5CAB1F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4092B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06E85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2%</w:t>
            </w:r>
          </w:p>
        </w:tc>
      </w:tr>
      <w:tr w:rsidR="008D2B10" w:rsidRPr="00624E0C" w14:paraId="42CC9EE1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DB70E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4520D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2%</w:t>
            </w:r>
          </w:p>
        </w:tc>
      </w:tr>
      <w:tr w:rsidR="008D2B10" w:rsidRPr="00624E0C" w14:paraId="409372EC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7F5A1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Рынок услуг среднего профессионального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6FDCD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2%</w:t>
            </w:r>
          </w:p>
        </w:tc>
      </w:tr>
      <w:tr w:rsidR="008D2B10" w:rsidRPr="00624E0C" w14:paraId="42F20D87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C8C37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Рынок переработки водных биоресурсов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C1AEF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2%</w:t>
            </w:r>
          </w:p>
        </w:tc>
      </w:tr>
      <w:tr w:rsidR="008D2B10" w:rsidRPr="00624E0C" w14:paraId="493351F6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DD18D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Сфера наружной рекламы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D026F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2%</w:t>
            </w:r>
          </w:p>
        </w:tc>
      </w:tr>
      <w:tr w:rsidR="008D2B10" w:rsidRPr="00624E0C" w14:paraId="2AB455A6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C2AF3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Рынок туризма и отдыха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88B4A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2%</w:t>
            </w:r>
          </w:p>
        </w:tc>
      </w:tr>
      <w:tr w:rsidR="008D2B10" w:rsidRPr="00624E0C" w14:paraId="68B9EBA6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68AE2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Рынок цифровизации государственных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E82E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2%</w:t>
            </w:r>
          </w:p>
        </w:tc>
      </w:tr>
      <w:tr w:rsidR="008D2B10" w:rsidRPr="00624E0C" w14:paraId="19200B90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22F53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Рынок несырьевого и неэнергетического экспорта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E4BD5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2%</w:t>
            </w:r>
          </w:p>
        </w:tc>
      </w:tr>
      <w:tr w:rsidR="008D2B10" w:rsidRPr="00624E0C" w14:paraId="3477C4A4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85D57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1BE21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2%</w:t>
            </w:r>
          </w:p>
        </w:tc>
      </w:tr>
      <w:tr w:rsidR="008D2B10" w:rsidRPr="00624E0C" w14:paraId="15B6D122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F9A72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50392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2%</w:t>
            </w:r>
          </w:p>
        </w:tc>
      </w:tr>
    </w:tbl>
    <w:p w14:paraId="2181B7B5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087150A2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Наибольшее число предпринимателей городского округа Дзержинский, принявших участи в опросе, работают в сфере розничной торговли (13%), общественного питания (13%), медицинских услуг (13%). </w:t>
      </w:r>
    </w:p>
    <w:p w14:paraId="7E2EFAF7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8784"/>
        <w:gridCol w:w="1417"/>
      </w:tblGrid>
      <w:tr w:rsidR="008D2B10" w:rsidRPr="00624E0C" w14:paraId="5C4CB59E" w14:textId="77777777" w:rsidTr="008D2B10">
        <w:trPr>
          <w:tblHeader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EC4B2" w14:textId="77777777" w:rsidR="008D2B10" w:rsidRPr="00624E0C" w:rsidRDefault="008D2B10" w:rsidP="00057E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Сфера деятельности (</w:t>
            </w:r>
            <w:proofErr w:type="spellStart"/>
            <w:r w:rsidRPr="00624E0C">
              <w:rPr>
                <w:rFonts w:ascii="Arial" w:hAnsi="Arial" w:cs="Arial"/>
                <w:b/>
                <w:sz w:val="24"/>
                <w:szCs w:val="24"/>
              </w:rPr>
              <w:t>г.о</w:t>
            </w:r>
            <w:proofErr w:type="spellEnd"/>
            <w:r w:rsidRPr="00624E0C">
              <w:rPr>
                <w:rFonts w:ascii="Arial" w:hAnsi="Arial" w:cs="Arial"/>
                <w:b/>
                <w:sz w:val="24"/>
                <w:szCs w:val="24"/>
              </w:rPr>
              <w:t>. Дзержинский)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CE151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8D2B10" w:rsidRPr="00624E0C" w14:paraId="7EC2925A" w14:textId="77777777" w:rsidTr="008D2B10">
        <w:trPr>
          <w:trHeight w:val="34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5C66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Рынок розничной торговли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B0C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13%</w:t>
            </w:r>
          </w:p>
        </w:tc>
      </w:tr>
      <w:tr w:rsidR="008D2B10" w:rsidRPr="00624E0C" w14:paraId="2CF8CF2F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59357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Рынок общественного питания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221D4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13%</w:t>
            </w:r>
          </w:p>
        </w:tc>
      </w:tr>
      <w:tr w:rsidR="008D2B10" w:rsidRPr="00624E0C" w14:paraId="7D7EF9C5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0F9A4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Рынок медицинских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5F1ED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13%</w:t>
            </w:r>
          </w:p>
        </w:tc>
      </w:tr>
      <w:tr w:rsidR="008D2B10" w:rsidRPr="00624E0C" w14:paraId="62095A6F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0F142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Рынок оказания услуг по ремонту автотранспортных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419A9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7%</w:t>
            </w:r>
          </w:p>
        </w:tc>
      </w:tr>
      <w:tr w:rsidR="008D2B10" w:rsidRPr="00624E0C" w14:paraId="0CD79845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F3FB3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Рынок бытового обслуживания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B74AA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7%</w:t>
            </w:r>
          </w:p>
        </w:tc>
      </w:tr>
      <w:tr w:rsidR="008D2B10" w:rsidRPr="00624E0C" w14:paraId="48E5B1FF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941DE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0C156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7%</w:t>
            </w:r>
          </w:p>
        </w:tc>
      </w:tr>
      <w:tr w:rsidR="008D2B10" w:rsidRPr="00624E0C" w14:paraId="2BDE4988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A4E7E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Рынок ритуальных услуг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1FCDB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7%</w:t>
            </w:r>
          </w:p>
        </w:tc>
      </w:tr>
      <w:tr w:rsidR="008D2B10" w:rsidRPr="00624E0C" w14:paraId="4A483B8D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7B682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Рынок выполнения работ по благоустройству городской среды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535E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7%</w:t>
            </w:r>
          </w:p>
        </w:tc>
      </w:tr>
      <w:tr w:rsidR="008D2B10" w:rsidRPr="00624E0C" w14:paraId="338B397E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17A78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Рынок туризма и отдыха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43D2A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7%</w:t>
            </w:r>
          </w:p>
        </w:tc>
      </w:tr>
      <w:tr w:rsidR="008D2B10" w:rsidRPr="00624E0C" w14:paraId="2C8A227B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96A51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Рынок несырьевого и неэнергетического экспорта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09391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7%</w:t>
            </w:r>
          </w:p>
        </w:tc>
      </w:tr>
      <w:tr w:rsidR="008D2B10" w:rsidRPr="00624E0C" w14:paraId="20739882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98573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17287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7%</w:t>
            </w:r>
          </w:p>
        </w:tc>
      </w:tr>
      <w:tr w:rsidR="008D2B10" w:rsidRPr="00624E0C" w14:paraId="47C86B5C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E898C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Рынок инновационной продукции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F7CEC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7%</w:t>
            </w:r>
          </w:p>
        </w:tc>
      </w:tr>
    </w:tbl>
    <w:p w14:paraId="6ECB8B8D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11B585FA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Большинство предпринимателей, принявших участие в опросе в городском округе Люберцы, являются юридическими лицами – 74%, 26% - индивидуальные предприниматели.</w:t>
      </w:r>
    </w:p>
    <w:p w14:paraId="7BE19511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8784"/>
        <w:gridCol w:w="1417"/>
      </w:tblGrid>
      <w:tr w:rsidR="008D2B10" w:rsidRPr="00624E0C" w14:paraId="081D8995" w14:textId="77777777" w:rsidTr="008D2B10">
        <w:trPr>
          <w:tblHeader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0B7CC" w14:textId="77777777" w:rsidR="008D2B10" w:rsidRPr="00624E0C" w:rsidRDefault="008D2B10" w:rsidP="00057E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lastRenderedPageBreak/>
              <w:t>Категории субъектов предпринимательской деятельности (</w:t>
            </w:r>
            <w:proofErr w:type="spellStart"/>
            <w:r w:rsidRPr="00624E0C">
              <w:rPr>
                <w:rFonts w:ascii="Arial" w:hAnsi="Arial" w:cs="Arial"/>
                <w:b/>
                <w:sz w:val="24"/>
                <w:szCs w:val="24"/>
              </w:rPr>
              <w:t>г.о</w:t>
            </w:r>
            <w:proofErr w:type="spellEnd"/>
            <w:r w:rsidRPr="00624E0C">
              <w:rPr>
                <w:rFonts w:ascii="Arial" w:hAnsi="Arial" w:cs="Arial"/>
                <w:b/>
                <w:sz w:val="24"/>
                <w:szCs w:val="24"/>
              </w:rPr>
              <w:t>. Люберцы)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7C216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8D2B10" w:rsidRPr="00624E0C" w14:paraId="08A5B68B" w14:textId="77777777" w:rsidTr="008D2B10">
        <w:trPr>
          <w:trHeight w:val="34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3C675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Юридическое лицо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17297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74%</w:t>
            </w:r>
          </w:p>
        </w:tc>
      </w:tr>
      <w:tr w:rsidR="008D2B10" w:rsidRPr="00624E0C" w14:paraId="032AC62D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8A200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BB9FB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26%</w:t>
            </w:r>
          </w:p>
        </w:tc>
      </w:tr>
    </w:tbl>
    <w:p w14:paraId="1B0166B8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1FCE676E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Большинство предпринимателей, принявших участие в опросе в городском округе Дзержинский, являются индивидуальными предпринимателями – 53%, 47% - юридический лица.</w:t>
      </w:r>
    </w:p>
    <w:p w14:paraId="4C62B57C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8784"/>
        <w:gridCol w:w="1417"/>
      </w:tblGrid>
      <w:tr w:rsidR="008D2B10" w:rsidRPr="00624E0C" w14:paraId="0DAED8FE" w14:textId="77777777" w:rsidTr="008D2B10">
        <w:trPr>
          <w:tblHeader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93DAD" w14:textId="77777777" w:rsidR="008D2B10" w:rsidRPr="00624E0C" w:rsidRDefault="008D2B10" w:rsidP="00057E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Категории субъектов предпринимательской деятельности (</w:t>
            </w:r>
            <w:proofErr w:type="spellStart"/>
            <w:r w:rsidRPr="00624E0C">
              <w:rPr>
                <w:rFonts w:ascii="Arial" w:hAnsi="Arial" w:cs="Arial"/>
                <w:b/>
                <w:sz w:val="24"/>
                <w:szCs w:val="24"/>
              </w:rPr>
              <w:t>г.о</w:t>
            </w:r>
            <w:proofErr w:type="spellEnd"/>
            <w:r w:rsidRPr="00624E0C">
              <w:rPr>
                <w:rFonts w:ascii="Arial" w:hAnsi="Arial" w:cs="Arial"/>
                <w:b/>
                <w:sz w:val="24"/>
                <w:szCs w:val="24"/>
              </w:rPr>
              <w:t>. Дзержинский)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FD158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8D2B10" w:rsidRPr="00624E0C" w14:paraId="7C0AA01F" w14:textId="77777777" w:rsidTr="008D2B10">
        <w:trPr>
          <w:trHeight w:val="34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73F57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5A43E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53%</w:t>
            </w:r>
          </w:p>
        </w:tc>
      </w:tr>
      <w:tr w:rsidR="008D2B10" w:rsidRPr="00624E0C" w14:paraId="0B970C0F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DB34C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Юридическое лицо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43E4E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47%</w:t>
            </w:r>
          </w:p>
        </w:tc>
      </w:tr>
    </w:tbl>
    <w:p w14:paraId="3CB64722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37D3B938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Оценивая уровень конкуренции, 33% предпринимателей, осуществляющих свою деятельность на территории городского округа Люберцы, отметили умеренную конкуренцию на основном для них рынке, 32% предпринимателей считают уровень конкуренции на своем рынке высоким, 15% высказались об очень высоком уровне конкуренции, 17% опрошенных считают, что на их рынке слабый уровень конкуренции, 2% заявили об отсутствии конкуренции, 2% затруднились ответить.</w:t>
      </w:r>
    </w:p>
    <w:p w14:paraId="50757954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8784"/>
        <w:gridCol w:w="1417"/>
      </w:tblGrid>
      <w:tr w:rsidR="008D2B10" w:rsidRPr="00624E0C" w14:paraId="5CA3E425" w14:textId="77777777" w:rsidTr="008D2B10">
        <w:trPr>
          <w:tblHeader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C5924" w14:textId="77777777" w:rsidR="008D2B10" w:rsidRPr="00624E0C" w:rsidRDefault="008D2B10" w:rsidP="00057E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Утверждение, наиболее точно характеризующее условия ведения бизнеса (</w:t>
            </w:r>
            <w:proofErr w:type="spellStart"/>
            <w:r w:rsidRPr="00624E0C">
              <w:rPr>
                <w:rFonts w:ascii="Arial" w:hAnsi="Arial" w:cs="Arial"/>
                <w:b/>
                <w:sz w:val="24"/>
                <w:szCs w:val="24"/>
              </w:rPr>
              <w:t>г.о</w:t>
            </w:r>
            <w:proofErr w:type="spellEnd"/>
            <w:r w:rsidRPr="00624E0C">
              <w:rPr>
                <w:rFonts w:ascii="Arial" w:hAnsi="Arial" w:cs="Arial"/>
                <w:b/>
                <w:sz w:val="24"/>
                <w:szCs w:val="24"/>
              </w:rPr>
              <w:t>. Люберцы)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49ACF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8D2B10" w:rsidRPr="00624E0C" w14:paraId="2CF20481" w14:textId="77777777" w:rsidTr="008D2B10">
        <w:trPr>
          <w:trHeight w:val="34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43D54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 xml:space="preserve">На основном для меня рынке умеренная конкуренция: Для сохранения рыночной позиции нашего бизнеса необходимо регулярно (раз в год или чаще) предпринимать меры по повышению конкурентоспособности нашей продукции/ работ/ услуг (снижение цен, повышение качества, развитие сопутствующих услуг, иное).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189D9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33%</w:t>
            </w:r>
          </w:p>
        </w:tc>
      </w:tr>
      <w:tr w:rsidR="008D2B10" w:rsidRPr="00624E0C" w14:paraId="7D87F99B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384F4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 xml:space="preserve">На основном для меня рынке высокая конкуренция: Для сохранения рыночной позиции нашего бизнеса необходимо регулярно не только предпринимать меры по повышению конкурентоспособности нашей продукции/ работ/ услуг, но и время от времени (раз в 2-3 года) применять новые способы ее повышения, не используемые компанией ранее (например, повышение объемов реализации продукции, работ и услуг, снижение расходов, обучение кадров и др.).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07868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32%</w:t>
            </w:r>
          </w:p>
        </w:tc>
      </w:tr>
      <w:tr w:rsidR="008D2B10" w:rsidRPr="00624E0C" w14:paraId="631AE3A8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FA89E" w14:textId="10A0EA59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На основном для меня рынке слабая конкуренция:</w:t>
            </w:r>
            <w:r w:rsidR="00E45134" w:rsidRPr="00624E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24E0C">
              <w:rPr>
                <w:rFonts w:ascii="Arial" w:hAnsi="Arial" w:cs="Arial"/>
                <w:sz w:val="24"/>
                <w:szCs w:val="24"/>
              </w:rPr>
              <w:t>Для сохранения рыночной позиции нашего бизнеса время от времени (раз в 2-3 года) может потребоваться реализация мер по повышению конкурентоспособности нашей продукции/ работ/ услуг (снижение цен, повышение качества, развитие сопутствующих услуг, иное)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4923D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17%</w:t>
            </w:r>
          </w:p>
        </w:tc>
      </w:tr>
      <w:tr w:rsidR="008D2B10" w:rsidRPr="00624E0C" w14:paraId="3C607142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C9866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 xml:space="preserve">На основном для меня рынке очень высокая конкуренция: Для сохранения рыночной позиции нашего бизнеса необходимо постоянно применять новые способы повышения конкурентоспособности нашей продукции/ работ/ услуг, не используемые компанией ранее (например, повышение объемов реализации продукции, работ и услуг, снижение расходов, обучение кадров и др.).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F37E7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15%</w:t>
            </w:r>
          </w:p>
        </w:tc>
      </w:tr>
      <w:tr w:rsidR="008D2B10" w:rsidRPr="00624E0C" w14:paraId="49A6C555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5D0BC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 xml:space="preserve">На основном для меня рынке практически нет конкуренции: Для сохранения рыночной позиции нашего бизнеса нет необходимости реализовывать какие-либо меры по повышению конкурентоспособности нашей продукции/ </w:t>
            </w:r>
            <w:r w:rsidRPr="00624E0C">
              <w:rPr>
                <w:rFonts w:ascii="Arial" w:hAnsi="Arial" w:cs="Arial"/>
                <w:sz w:val="24"/>
                <w:szCs w:val="24"/>
              </w:rPr>
              <w:lastRenderedPageBreak/>
              <w:t>работ/ услуг (снижение цен, повышение качества, развитие сопутствующих услуг, иное)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59B62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lastRenderedPageBreak/>
              <w:t>2%</w:t>
            </w:r>
          </w:p>
        </w:tc>
      </w:tr>
      <w:tr w:rsidR="008D2B10" w:rsidRPr="00624E0C" w14:paraId="07A6DA1B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D39B4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Затрудняюсь ответить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707B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2%</w:t>
            </w:r>
          </w:p>
        </w:tc>
      </w:tr>
    </w:tbl>
    <w:p w14:paraId="2709F2DC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43B6AC7A" w14:textId="218DCA34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Оценивая уровень конкуренции </w:t>
      </w:r>
      <w:r w:rsidR="00521957" w:rsidRPr="00624E0C">
        <w:rPr>
          <w:rFonts w:ascii="Arial" w:hAnsi="Arial" w:cs="Arial"/>
          <w:sz w:val="24"/>
          <w:szCs w:val="24"/>
        </w:rPr>
        <w:t>по</w:t>
      </w:r>
      <w:r w:rsidR="00E45134" w:rsidRPr="00624E0C">
        <w:rPr>
          <w:rFonts w:ascii="Arial" w:hAnsi="Arial" w:cs="Arial"/>
          <w:sz w:val="24"/>
          <w:szCs w:val="24"/>
        </w:rPr>
        <w:t xml:space="preserve"> </w:t>
      </w:r>
      <w:r w:rsidR="00521957" w:rsidRPr="00624E0C">
        <w:rPr>
          <w:rFonts w:ascii="Arial" w:hAnsi="Arial" w:cs="Arial"/>
          <w:sz w:val="24"/>
          <w:szCs w:val="24"/>
        </w:rPr>
        <w:t>городскому</w:t>
      </w:r>
      <w:r w:rsidR="00E45134" w:rsidRPr="00624E0C">
        <w:rPr>
          <w:rFonts w:ascii="Arial" w:hAnsi="Arial" w:cs="Arial"/>
          <w:sz w:val="24"/>
          <w:szCs w:val="24"/>
        </w:rPr>
        <w:t xml:space="preserve"> </w:t>
      </w:r>
      <w:r w:rsidR="00521957" w:rsidRPr="00624E0C">
        <w:rPr>
          <w:rFonts w:ascii="Arial" w:hAnsi="Arial" w:cs="Arial"/>
          <w:sz w:val="24"/>
          <w:szCs w:val="24"/>
        </w:rPr>
        <w:t>округу</w:t>
      </w:r>
      <w:r w:rsidR="00E45134" w:rsidRPr="00624E0C">
        <w:rPr>
          <w:rFonts w:ascii="Arial" w:hAnsi="Arial" w:cs="Arial"/>
          <w:sz w:val="24"/>
          <w:szCs w:val="24"/>
        </w:rPr>
        <w:t xml:space="preserve"> </w:t>
      </w:r>
      <w:r w:rsidRPr="00624E0C">
        <w:rPr>
          <w:rFonts w:ascii="Arial" w:hAnsi="Arial" w:cs="Arial"/>
          <w:sz w:val="24"/>
          <w:szCs w:val="24"/>
        </w:rPr>
        <w:t xml:space="preserve">Дзержинский, 47% предпринимателей отметили умеренную конкуренцию на основном для них рынке. 34% опрошенных считают уровень конкуренции высоким или очень высоким, 20% предпринимателей высказались о слабом уровне конкуренции. </w:t>
      </w:r>
    </w:p>
    <w:p w14:paraId="520393E5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8784"/>
        <w:gridCol w:w="1417"/>
      </w:tblGrid>
      <w:tr w:rsidR="008D2B10" w:rsidRPr="00624E0C" w14:paraId="47C36E9F" w14:textId="77777777" w:rsidTr="008D2B10">
        <w:trPr>
          <w:tblHeader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D8E48" w14:textId="77777777" w:rsidR="008D2B10" w:rsidRPr="00624E0C" w:rsidRDefault="008D2B10" w:rsidP="00057E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Утверждение, наиболее точно характеризующее условия ведения бизнеса (</w:t>
            </w:r>
            <w:proofErr w:type="spellStart"/>
            <w:r w:rsidRPr="00624E0C">
              <w:rPr>
                <w:rFonts w:ascii="Arial" w:hAnsi="Arial" w:cs="Arial"/>
                <w:b/>
                <w:sz w:val="24"/>
                <w:szCs w:val="24"/>
              </w:rPr>
              <w:t>г.о</w:t>
            </w:r>
            <w:proofErr w:type="spellEnd"/>
            <w:r w:rsidRPr="00624E0C">
              <w:rPr>
                <w:rFonts w:ascii="Arial" w:hAnsi="Arial" w:cs="Arial"/>
                <w:b/>
                <w:sz w:val="24"/>
                <w:szCs w:val="24"/>
              </w:rPr>
              <w:t>. Дзержинский)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8550C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8D2B10" w:rsidRPr="00624E0C" w14:paraId="17E0F517" w14:textId="77777777" w:rsidTr="008D2B10">
        <w:trPr>
          <w:trHeight w:val="34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7AB9F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 xml:space="preserve">На основном для меня рынке умеренная конкуренция: Для сохранения рыночной позиции нашего бизнеса необходимо регулярно (раз в год или чаще) предпринимать меры по повышению конкурентоспособности нашей продукции/ работ/ услуг (снижение цен, повышение качества, развитие сопутствующих услуг, иное).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AEC8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47%</w:t>
            </w:r>
          </w:p>
        </w:tc>
      </w:tr>
      <w:tr w:rsidR="008D2B10" w:rsidRPr="00624E0C" w14:paraId="3AAD7991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7434E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 xml:space="preserve">На основном для меня рынке высокая конкуренция: Для сохранения рыночной позиции нашего бизнеса необходимо регулярно не только предпринимать меры по повышению конкурентоспособности нашей продукции/ работ/ услуг, но и время от времени (раз в 2-3 года) применять новые способы ее повышения, не используемые компанией ранее (например, повышение объемов реализации продукции, работ и услуг, снижение расходов, обучение кадров и др.).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DD9E7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27%</w:t>
            </w:r>
          </w:p>
        </w:tc>
      </w:tr>
      <w:tr w:rsidR="008D2B10" w:rsidRPr="00624E0C" w14:paraId="5DF70E88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D72E3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На основном для меня рынке слабая конкуренция: Для сохранения рыночной позиции нашего бизнеса время от времени (раз в 2-3 года) может потребоваться реализация мер по повышению конкурентоспособности нашей продукции/ работ/ услуг (снижение цен, повышение качества, развитие сопутствующих услуг, иное)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D45B0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20%</w:t>
            </w:r>
          </w:p>
        </w:tc>
      </w:tr>
      <w:tr w:rsidR="008D2B10" w:rsidRPr="00624E0C" w14:paraId="7A7E12AC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56DF1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 xml:space="preserve">На основном для меня рынке очень высокая конкуренция: Для сохранения рыночной позиции нашего бизнеса необходимо постоянно применять новые способы повышения конкурентоспособности нашей продукции/ работ/ услуг, не используемые компанией ранее (например, повышение объемов реализации продукции, работ и услуг, снижение расходов, обучение кадров и др.).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7A97F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7%</w:t>
            </w:r>
          </w:p>
        </w:tc>
      </w:tr>
      <w:tr w:rsidR="008D2B10" w:rsidRPr="00624E0C" w14:paraId="1C1340F4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F50C3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На основном для меня рынке практически нет конкуренции: Для сохранения рыночной позиции нашего бизнеса нет необходимости реализовывать какие-либо меры по повышению конкурентоспособности нашей продукции/ работ/ услуг (снижение цен, повышение качества, развитие сопутствующих услуг, иное)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A217A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  <w:tr w:rsidR="008D2B10" w:rsidRPr="00624E0C" w14:paraId="3D212AD9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F9F3E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Затрудняюсь ответить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CD5C1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</w:tbl>
    <w:p w14:paraId="3C75A997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08F7C8C5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При оценке количества конкурентов на рынке, 44% предпринимателей городского округа Люберцы, отметили большое число конкурентов, 24% опрошенных заявили о наличии от 4 до 8 конкурентов, о наличии от 1 до 3 конкурентов заявили 20% предпринимателей, 11% затруднились ответить, 2% считают, что на их рынках нет конкурентов.</w:t>
      </w:r>
    </w:p>
    <w:p w14:paraId="24DDE8E9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8784"/>
        <w:gridCol w:w="1417"/>
      </w:tblGrid>
      <w:tr w:rsidR="008D2B10" w:rsidRPr="00624E0C" w14:paraId="40B11E41" w14:textId="77777777" w:rsidTr="008D2B10">
        <w:trPr>
          <w:tblHeader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D0716" w14:textId="77777777" w:rsidR="008D2B10" w:rsidRPr="00624E0C" w:rsidRDefault="008D2B10" w:rsidP="00057E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lastRenderedPageBreak/>
              <w:t>Количество конкурентов на рынке (</w:t>
            </w:r>
            <w:proofErr w:type="spellStart"/>
            <w:r w:rsidRPr="00624E0C">
              <w:rPr>
                <w:rFonts w:ascii="Arial" w:hAnsi="Arial" w:cs="Arial"/>
                <w:b/>
                <w:sz w:val="24"/>
                <w:szCs w:val="24"/>
              </w:rPr>
              <w:t>г.о</w:t>
            </w:r>
            <w:proofErr w:type="spellEnd"/>
            <w:r w:rsidRPr="00624E0C">
              <w:rPr>
                <w:rFonts w:ascii="Arial" w:hAnsi="Arial" w:cs="Arial"/>
                <w:b/>
                <w:sz w:val="24"/>
                <w:szCs w:val="24"/>
              </w:rPr>
              <w:t>. Люберцы)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5CC07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8D2B10" w:rsidRPr="00624E0C" w14:paraId="2B6FCCD6" w14:textId="77777777" w:rsidTr="008D2B10">
        <w:trPr>
          <w:trHeight w:val="34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28B3D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Большое число конкурентов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48504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44%</w:t>
            </w:r>
          </w:p>
        </w:tc>
      </w:tr>
      <w:tr w:rsidR="008D2B10" w:rsidRPr="00624E0C" w14:paraId="46836041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1F42C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От 4 до 8 конкурентов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1324B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24%</w:t>
            </w:r>
          </w:p>
        </w:tc>
      </w:tr>
      <w:tr w:rsidR="008D2B10" w:rsidRPr="00624E0C" w14:paraId="39016F46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084F1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От 1 до 3 конкурентов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8D789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20%</w:t>
            </w:r>
          </w:p>
        </w:tc>
      </w:tr>
      <w:tr w:rsidR="008D2B10" w:rsidRPr="00624E0C" w14:paraId="5612C68E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6955E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Затрудняюсь ответить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CEED3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11%</w:t>
            </w:r>
          </w:p>
        </w:tc>
      </w:tr>
      <w:tr w:rsidR="008D2B10" w:rsidRPr="00624E0C" w14:paraId="6AD557FC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80E61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Нет конкурентов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C5C15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2%</w:t>
            </w:r>
          </w:p>
        </w:tc>
      </w:tr>
    </w:tbl>
    <w:p w14:paraId="159D4DE5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4EC1FAAB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При оценке количества конкурентов, 40% предпринимателей городского округа Дзержинский заявили о наличии на рынке от 4 до 8 конкурентов, 27% опрошенных высказались о наличии от 1 до 3 конкурентов, 20% заявили о большом количестве конкурентов, 13% затруднились ответить.</w:t>
      </w:r>
    </w:p>
    <w:p w14:paraId="02BA5FF8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8784"/>
        <w:gridCol w:w="1417"/>
      </w:tblGrid>
      <w:tr w:rsidR="008D2B10" w:rsidRPr="00624E0C" w14:paraId="0382A48D" w14:textId="77777777" w:rsidTr="008D2B10">
        <w:trPr>
          <w:tblHeader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06B82" w14:textId="77777777" w:rsidR="008D2B10" w:rsidRPr="00624E0C" w:rsidRDefault="008D2B10" w:rsidP="00057E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Количество конкурентов на рынке (</w:t>
            </w:r>
            <w:proofErr w:type="spellStart"/>
            <w:r w:rsidRPr="00624E0C">
              <w:rPr>
                <w:rFonts w:ascii="Arial" w:hAnsi="Arial" w:cs="Arial"/>
                <w:b/>
                <w:sz w:val="24"/>
                <w:szCs w:val="24"/>
              </w:rPr>
              <w:t>г.о</w:t>
            </w:r>
            <w:proofErr w:type="spellEnd"/>
            <w:r w:rsidRPr="00624E0C">
              <w:rPr>
                <w:rFonts w:ascii="Arial" w:hAnsi="Arial" w:cs="Arial"/>
                <w:b/>
                <w:sz w:val="24"/>
                <w:szCs w:val="24"/>
              </w:rPr>
              <w:t>. Дзержинский)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93FD6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8D2B10" w:rsidRPr="00624E0C" w14:paraId="2325070C" w14:textId="77777777" w:rsidTr="008D2B10">
        <w:trPr>
          <w:trHeight w:val="34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F645B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От 4 до 8 конкурентов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9CB32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40%</w:t>
            </w:r>
          </w:p>
        </w:tc>
      </w:tr>
      <w:tr w:rsidR="008D2B10" w:rsidRPr="00624E0C" w14:paraId="4333BB6E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C0E94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От 1 до 3 конкурентов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83EF3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27%</w:t>
            </w:r>
          </w:p>
        </w:tc>
      </w:tr>
      <w:tr w:rsidR="008D2B10" w:rsidRPr="00624E0C" w14:paraId="14643672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A4BEB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Большое число конкурентов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F51DC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20%</w:t>
            </w:r>
          </w:p>
        </w:tc>
      </w:tr>
      <w:tr w:rsidR="008D2B10" w:rsidRPr="00624E0C" w14:paraId="7DCD06E6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97EDD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Затрудняюсь ответить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4E11E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13%</w:t>
            </w:r>
          </w:p>
        </w:tc>
      </w:tr>
      <w:tr w:rsidR="008D2B10" w:rsidRPr="00624E0C" w14:paraId="3DEB4825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E9EF0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Нет конкурентов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440EB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</w:tbl>
    <w:p w14:paraId="063B85F1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348E2181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Говоря о качестве официальной информации о состоянии конкурентной среды на рынках товаров, работ и услуг Московской области, размещаемой в открытом доступе, большинство предпринимателей городского округа Люберцы (67%) считают его удовлетворительным или скорее удовлетворительным, 24% затруднились ответить, 10% считают качество информации неудовлетворительным или скорее неудовлетворительным.</w:t>
      </w:r>
    </w:p>
    <w:p w14:paraId="4BA8191F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8784"/>
        <w:gridCol w:w="1417"/>
      </w:tblGrid>
      <w:tr w:rsidR="008D2B10" w:rsidRPr="00624E0C" w14:paraId="760903D4" w14:textId="77777777" w:rsidTr="008D2B10">
        <w:trPr>
          <w:tblHeader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88A24" w14:textId="77777777" w:rsidR="008D2B10" w:rsidRPr="00624E0C" w:rsidRDefault="008D2B10" w:rsidP="00057E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Качество официальной информации о состоянии конкурентной среды на рынках товаров, работ и услуг Московской области, размещаемой в открытом доступе (</w:t>
            </w:r>
            <w:proofErr w:type="spellStart"/>
            <w:r w:rsidRPr="00624E0C">
              <w:rPr>
                <w:rFonts w:ascii="Arial" w:hAnsi="Arial" w:cs="Arial"/>
                <w:b/>
                <w:sz w:val="24"/>
                <w:szCs w:val="24"/>
              </w:rPr>
              <w:t>г.о</w:t>
            </w:r>
            <w:proofErr w:type="spellEnd"/>
            <w:r w:rsidRPr="00624E0C">
              <w:rPr>
                <w:rFonts w:ascii="Arial" w:hAnsi="Arial" w:cs="Arial"/>
                <w:b/>
                <w:sz w:val="24"/>
                <w:szCs w:val="24"/>
              </w:rPr>
              <w:t>. Люберцы)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82C52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8D2B10" w:rsidRPr="00624E0C" w14:paraId="1B2E4664" w14:textId="77777777" w:rsidTr="008D2B10">
        <w:trPr>
          <w:trHeight w:val="34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4C524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Удовлетворительно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BC9ED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38%</w:t>
            </w:r>
          </w:p>
        </w:tc>
      </w:tr>
      <w:tr w:rsidR="008D2B10" w:rsidRPr="00624E0C" w14:paraId="7E9D4D08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F3422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Скорее удовлетворительно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FD2F8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29%</w:t>
            </w:r>
          </w:p>
        </w:tc>
      </w:tr>
      <w:tr w:rsidR="008D2B10" w:rsidRPr="00624E0C" w14:paraId="7C9176A6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11D0C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Затрудняюсь ответить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439FE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24%</w:t>
            </w:r>
          </w:p>
        </w:tc>
      </w:tr>
      <w:tr w:rsidR="008D2B10" w:rsidRPr="00624E0C" w14:paraId="1547917E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1B30A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Скорее неудовлетворительно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E86D6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8D2B10" w:rsidRPr="00624E0C" w14:paraId="5E2CCDAF" w14:textId="77777777" w:rsidTr="008D2B10">
        <w:trPr>
          <w:trHeight w:val="147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48C4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Неудовлетворительно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577AB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</w:tbl>
    <w:p w14:paraId="77DBA85C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40D6BFF1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74% опрошенных предпринимателей городского округа Дзержинский считают качество официальной информации о состоянии конкурентной среды на рынках товаров, работ и услуг Московской области, размещаемой в открытом доступе, удовлетворительным или скорее удовлетворительным, 27% - неудовлетворительным или скорее неудовлетворительным.</w:t>
      </w:r>
    </w:p>
    <w:p w14:paraId="098E5765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8784"/>
        <w:gridCol w:w="1417"/>
      </w:tblGrid>
      <w:tr w:rsidR="008D2B10" w:rsidRPr="00624E0C" w14:paraId="69129771" w14:textId="77777777" w:rsidTr="008D2B10">
        <w:trPr>
          <w:tblHeader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852D" w14:textId="77777777" w:rsidR="008D2B10" w:rsidRPr="00624E0C" w:rsidRDefault="008D2B10" w:rsidP="00057E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Качество официальной информации о состоянии конкурентной среды на рынках товаров, работ и услуг Московской области, размещаемой в открытом доступе (</w:t>
            </w:r>
            <w:proofErr w:type="spellStart"/>
            <w:r w:rsidRPr="00624E0C">
              <w:rPr>
                <w:rFonts w:ascii="Arial" w:hAnsi="Arial" w:cs="Arial"/>
                <w:b/>
                <w:sz w:val="24"/>
                <w:szCs w:val="24"/>
              </w:rPr>
              <w:t>г.о</w:t>
            </w:r>
            <w:proofErr w:type="spellEnd"/>
            <w:r w:rsidRPr="00624E0C">
              <w:rPr>
                <w:rFonts w:ascii="Arial" w:hAnsi="Arial" w:cs="Arial"/>
                <w:b/>
                <w:sz w:val="24"/>
                <w:szCs w:val="24"/>
              </w:rPr>
              <w:t>. Дзержинский)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0CDC4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8D2B10" w:rsidRPr="00624E0C" w14:paraId="2EE115D6" w14:textId="77777777" w:rsidTr="008D2B10">
        <w:trPr>
          <w:trHeight w:val="34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8AF95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Удовлетворительно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49F53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47%</w:t>
            </w:r>
          </w:p>
        </w:tc>
      </w:tr>
      <w:tr w:rsidR="008D2B10" w:rsidRPr="00624E0C" w14:paraId="353FE47D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F6EB0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Скорее удовлетворительно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61567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27%</w:t>
            </w:r>
          </w:p>
        </w:tc>
      </w:tr>
      <w:tr w:rsidR="008D2B10" w:rsidRPr="00624E0C" w14:paraId="7DE23F46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D619B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Скорее неудовлетворительно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65B1D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20%</w:t>
            </w:r>
          </w:p>
        </w:tc>
      </w:tr>
      <w:tr w:rsidR="008D2B10" w:rsidRPr="00624E0C" w14:paraId="14787C9E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2552A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Неудовлетворительно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2C76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7%</w:t>
            </w:r>
          </w:p>
        </w:tc>
      </w:tr>
      <w:tr w:rsidR="008D2B10" w:rsidRPr="00624E0C" w14:paraId="5D32654F" w14:textId="77777777" w:rsidTr="008D2B10">
        <w:trPr>
          <w:trHeight w:val="147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17364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Затрудняюсь ответить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4B3CB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</w:tbl>
    <w:p w14:paraId="71657D7C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5D8BEC91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Большинство предпринимателей городского округа Люберцы (50%) не испытывают давления со стороны субъектов предпринимательской деятельности, занимающих доминирующее положение на рынке, 20% испытывают такое давление время от времени, 18% опрошенных испытывают такое давление, 12% затруднились ответить.</w:t>
      </w:r>
    </w:p>
    <w:p w14:paraId="5BFF4D84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8784"/>
        <w:gridCol w:w="1417"/>
      </w:tblGrid>
      <w:tr w:rsidR="008D2B10" w:rsidRPr="00624E0C" w14:paraId="1E8B5FA7" w14:textId="77777777" w:rsidTr="008D2B10">
        <w:trPr>
          <w:tblHeader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DAECC" w14:textId="77777777" w:rsidR="008D2B10" w:rsidRPr="00624E0C" w:rsidRDefault="008D2B10" w:rsidP="00057E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 xml:space="preserve">Давление со стороны субъекта предпринимательской деятельности, занимающего доминирующее положение (занимающего не менее 50% данного рынка) </w:t>
            </w:r>
          </w:p>
          <w:p w14:paraId="7B37ACE2" w14:textId="77777777" w:rsidR="008D2B10" w:rsidRPr="00624E0C" w:rsidRDefault="008D2B10" w:rsidP="00057E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spellStart"/>
            <w:r w:rsidRPr="00624E0C">
              <w:rPr>
                <w:rFonts w:ascii="Arial" w:hAnsi="Arial" w:cs="Arial"/>
                <w:b/>
                <w:sz w:val="24"/>
                <w:szCs w:val="24"/>
              </w:rPr>
              <w:t>г.о</w:t>
            </w:r>
            <w:proofErr w:type="spellEnd"/>
            <w:r w:rsidRPr="00624E0C">
              <w:rPr>
                <w:rFonts w:ascii="Arial" w:hAnsi="Arial" w:cs="Arial"/>
                <w:b/>
                <w:sz w:val="24"/>
                <w:szCs w:val="24"/>
              </w:rPr>
              <w:t>. Люберцы)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06625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8D2B10" w:rsidRPr="00624E0C" w14:paraId="6534A6E1" w14:textId="77777777" w:rsidTr="008D2B10">
        <w:trPr>
          <w:trHeight w:val="34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144B6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5D90D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50%</w:t>
            </w:r>
          </w:p>
        </w:tc>
      </w:tr>
      <w:tr w:rsidR="008D2B10" w:rsidRPr="00624E0C" w14:paraId="424721CF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2F9CE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Время от времени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6152D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20%</w:t>
            </w:r>
          </w:p>
        </w:tc>
      </w:tr>
      <w:tr w:rsidR="008D2B10" w:rsidRPr="00624E0C" w14:paraId="23CD1A47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8E076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7D5AD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18%</w:t>
            </w:r>
          </w:p>
        </w:tc>
      </w:tr>
      <w:tr w:rsidR="008D2B10" w:rsidRPr="00624E0C" w14:paraId="77E46DBD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5D3C3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Затрудняюсь ответить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99BA2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12%</w:t>
            </w:r>
          </w:p>
        </w:tc>
      </w:tr>
    </w:tbl>
    <w:p w14:paraId="1152EE57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358E2AB1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33% предпринимателей городского округа Дзержинский не испытывают давления со стороны субъектов предпринимательской деятельности, занимающих доминирующее положение на рынке, 33% испытывают такое давление время от времени, 27% опрошенных испытывают такое давление, 7% затруднились ответить.</w:t>
      </w:r>
    </w:p>
    <w:p w14:paraId="2A088CC9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8784"/>
        <w:gridCol w:w="1417"/>
      </w:tblGrid>
      <w:tr w:rsidR="008D2B10" w:rsidRPr="00624E0C" w14:paraId="400D65ED" w14:textId="77777777" w:rsidTr="008D2B10">
        <w:trPr>
          <w:tblHeader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DD59C" w14:textId="77777777" w:rsidR="008D2B10" w:rsidRPr="00624E0C" w:rsidRDefault="008D2B10" w:rsidP="00057E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 xml:space="preserve">Давление со стороны субъекта предпринимательской деятельности, занимающего доминирующее положение (занимающего не менее 50% данного рынка) </w:t>
            </w:r>
          </w:p>
          <w:p w14:paraId="1EC88C4E" w14:textId="77777777" w:rsidR="008D2B10" w:rsidRPr="00624E0C" w:rsidRDefault="008D2B10" w:rsidP="00057E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spellStart"/>
            <w:r w:rsidRPr="00624E0C">
              <w:rPr>
                <w:rFonts w:ascii="Arial" w:hAnsi="Arial" w:cs="Arial"/>
                <w:b/>
                <w:sz w:val="24"/>
                <w:szCs w:val="24"/>
              </w:rPr>
              <w:t>г.о</w:t>
            </w:r>
            <w:proofErr w:type="spellEnd"/>
            <w:r w:rsidRPr="00624E0C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proofErr w:type="spellStart"/>
            <w:r w:rsidRPr="00624E0C">
              <w:rPr>
                <w:rFonts w:ascii="Arial" w:hAnsi="Arial" w:cs="Arial"/>
                <w:b/>
                <w:sz w:val="24"/>
                <w:szCs w:val="24"/>
              </w:rPr>
              <w:t>Джержинский</w:t>
            </w:r>
            <w:proofErr w:type="spellEnd"/>
            <w:r w:rsidRPr="00624E0C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B3C85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8D2B10" w:rsidRPr="00624E0C" w14:paraId="3C3B1346" w14:textId="77777777" w:rsidTr="008D2B10">
        <w:trPr>
          <w:trHeight w:val="34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C03FF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231BE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33%</w:t>
            </w:r>
          </w:p>
        </w:tc>
      </w:tr>
      <w:tr w:rsidR="008D2B10" w:rsidRPr="00624E0C" w14:paraId="294BE0DA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F48AF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Время от времени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43CC2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33%</w:t>
            </w:r>
          </w:p>
        </w:tc>
      </w:tr>
      <w:tr w:rsidR="008D2B10" w:rsidRPr="00624E0C" w14:paraId="7BAF9AE0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DE721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8D852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27%</w:t>
            </w:r>
          </w:p>
        </w:tc>
      </w:tr>
      <w:tr w:rsidR="008D2B10" w:rsidRPr="00624E0C" w14:paraId="22E8EBB8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58275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Затрудняюсь ответить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A7861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7%</w:t>
            </w:r>
          </w:p>
        </w:tc>
      </w:tr>
    </w:tbl>
    <w:p w14:paraId="5CA7BA73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29A8A7FE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При оценке административных барьеров по городскому округу Люберцы было выявлено следующее: 39% предпринимателей считают основным барьером высокие налоги, 36% - нестабильность российского законодательства, регулирующего предпринимательскую деятельность, 27% - коррупцию, 15% предпринимателей считают, что административные барьеры отсутствуют.</w:t>
      </w:r>
    </w:p>
    <w:p w14:paraId="4641896C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В наименьшей степени влияют на предпринимателей следующие административные барьеры: необходимость установления партнерских отношений с органами власти – 3%, силовое давление со стороны правоохранительных органов – 3%, ограничения/ сложность доступа к закупкам компаний с госучастием и субъектов естественных монополий – 5%.</w:t>
      </w:r>
    </w:p>
    <w:p w14:paraId="5B41DF61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8784"/>
        <w:gridCol w:w="1417"/>
      </w:tblGrid>
      <w:tr w:rsidR="008D2B10" w:rsidRPr="00624E0C" w14:paraId="29F98773" w14:textId="77777777" w:rsidTr="008D2B10">
        <w:trPr>
          <w:tblHeader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382B4" w14:textId="77777777" w:rsidR="008D2B10" w:rsidRPr="00624E0C" w:rsidRDefault="008D2B10" w:rsidP="00057E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 xml:space="preserve">Административные барьеры, которые являются наиболее существенными для ведения текущей деятельности или открытия нового бизнеса на основном рынке </w:t>
            </w:r>
          </w:p>
          <w:p w14:paraId="3259ED89" w14:textId="77777777" w:rsidR="008D2B10" w:rsidRPr="00624E0C" w:rsidRDefault="008D2B10" w:rsidP="00057E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spellStart"/>
            <w:r w:rsidRPr="00624E0C">
              <w:rPr>
                <w:rFonts w:ascii="Arial" w:hAnsi="Arial" w:cs="Arial"/>
                <w:b/>
                <w:sz w:val="24"/>
                <w:szCs w:val="24"/>
              </w:rPr>
              <w:t>г.о</w:t>
            </w:r>
            <w:proofErr w:type="spellEnd"/>
            <w:r w:rsidRPr="00624E0C">
              <w:rPr>
                <w:rFonts w:ascii="Arial" w:hAnsi="Arial" w:cs="Arial"/>
                <w:b/>
                <w:sz w:val="24"/>
                <w:szCs w:val="24"/>
              </w:rPr>
              <w:t>. Люберцы)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78D0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8D2B10" w:rsidRPr="00624E0C" w14:paraId="7492FB33" w14:textId="77777777" w:rsidTr="008D2B10">
        <w:trPr>
          <w:trHeight w:val="34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E0FFB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Высокие налоги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FBC8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39%</w:t>
            </w:r>
          </w:p>
        </w:tc>
      </w:tr>
      <w:tr w:rsidR="008D2B10" w:rsidRPr="00624E0C" w14:paraId="10DFE9CB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BC1AC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Нестабильность российского законодательства, регулирующего предпринимательскую деятельность (постоянное изменение, правовых норм, требований, регламентов, правил и т.п. при котором отслеживать все изменения законодательства крайне затруднительно)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1BDEC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36%</w:t>
            </w:r>
          </w:p>
        </w:tc>
      </w:tr>
      <w:tr w:rsidR="008D2B10" w:rsidRPr="00624E0C" w14:paraId="24D2FF6A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8C92A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lastRenderedPageBreak/>
              <w:t>Коррупция (включая взятки, дискриминацию и предоставление преференций отдельным участникам на заведомо неравных условиях)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A47D8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27%</w:t>
            </w:r>
          </w:p>
        </w:tc>
      </w:tr>
      <w:tr w:rsidR="008D2B10" w:rsidRPr="00624E0C" w14:paraId="2B7EB99A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D4618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Нет ограничений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6F697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15%</w:t>
            </w:r>
          </w:p>
        </w:tc>
      </w:tr>
      <w:tr w:rsidR="008D2B10" w:rsidRPr="00624E0C" w14:paraId="62F282ED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30C02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Сложность/ затянутость процедуры получения лицензий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07203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11%</w:t>
            </w:r>
          </w:p>
        </w:tc>
      </w:tr>
      <w:tr w:rsidR="008D2B10" w:rsidRPr="00624E0C" w14:paraId="611D5187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5B3E3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Другое (пожалуйста, укажите)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2D39E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9%</w:t>
            </w:r>
          </w:p>
        </w:tc>
      </w:tr>
      <w:tr w:rsidR="008D2B10" w:rsidRPr="00624E0C" w14:paraId="118D5A4C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D8EEC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Сложность получения доступа к земельным участкам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0B646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8%</w:t>
            </w:r>
          </w:p>
        </w:tc>
      </w:tr>
      <w:tr w:rsidR="008D2B10" w:rsidRPr="00624E0C" w14:paraId="721CA506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DD84B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Иные действия/ давление со стороны органов власти, препятствующие ведению бизнеса на рынке или входу на рынок новых участников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FA869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8%</w:t>
            </w:r>
          </w:p>
        </w:tc>
      </w:tr>
      <w:tr w:rsidR="008D2B10" w:rsidRPr="00624E0C" w14:paraId="28E2A495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3D210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Ограничение/ сложность доступа к поставкам товаров, оказанию услуг и выполнению работ в рамках госзакупок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E8574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8%</w:t>
            </w:r>
          </w:p>
        </w:tc>
      </w:tr>
      <w:tr w:rsidR="008D2B10" w:rsidRPr="00624E0C" w14:paraId="2685C460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0C21F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Ограничение/отклонение органами власти инициатив по организации совместной деятельности малых предприятий и кооперативов, в т.ч. отсутствие поддержки со стороны органов власти или необоснованный отказ в мерах поддержки при создании совместных предприятий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3D881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6%</w:t>
            </w:r>
          </w:p>
        </w:tc>
      </w:tr>
      <w:tr w:rsidR="008D2B10" w:rsidRPr="00624E0C" w14:paraId="5FB49773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B65EC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Ограничение/ сложность доступа к закупкам компаний с госучастием и субъектов естественных монополий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200C7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8D2B10" w:rsidRPr="00624E0C" w14:paraId="44EEB04D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309B8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Силовое давление со стороны правоохранительных органов (угрозы, вымогательства и т.д.)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A3C0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3%</w:t>
            </w:r>
          </w:p>
        </w:tc>
      </w:tr>
      <w:tr w:rsidR="008D2B10" w:rsidRPr="00624E0C" w14:paraId="239E4CF0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E529E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Необходимость установления партнерских отношений с органами власти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4264E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3%</w:t>
            </w:r>
          </w:p>
        </w:tc>
      </w:tr>
    </w:tbl>
    <w:p w14:paraId="0AFA5B6C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4191F59B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При оценке административных барьеров по городскому округу Дзержинский было выявлено следующее: 40% предпринимателей считают основным барьером нестабильность российского законодательства, 27% - высокие налоги, 27% - ограничения/ сложность доступа к поставкам товаров, оказанию услуг и выполнению работ в рамках госзакупок, 20% предпринимателей считают, что административные барьеры отсутствуют.</w:t>
      </w:r>
    </w:p>
    <w:p w14:paraId="17881E11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В наименьшей степени влияют на предпринимателей следующие административные барьеры: ограничения/ сложность доступа к закупкам компаний с госучастием и субъектов естественных монополий – 7%, сложность получения доступа к земельным участкам – 7%, сложность/ затянутость процедуры получения лицензий – 7%.</w:t>
      </w:r>
    </w:p>
    <w:p w14:paraId="5BF63516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8784"/>
        <w:gridCol w:w="1417"/>
      </w:tblGrid>
      <w:tr w:rsidR="008D2B10" w:rsidRPr="00624E0C" w14:paraId="433C8B0D" w14:textId="77777777" w:rsidTr="008D2B10">
        <w:trPr>
          <w:tblHeader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F6EB4" w14:textId="77777777" w:rsidR="008D2B10" w:rsidRPr="00624E0C" w:rsidRDefault="008D2B10" w:rsidP="00057E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 xml:space="preserve">Административные барьеры, которые являются наиболее существенными для ведения текущей деятельности или открытия нового бизнеса на основном рынке </w:t>
            </w:r>
          </w:p>
          <w:p w14:paraId="5B269D78" w14:textId="77777777" w:rsidR="008D2B10" w:rsidRPr="00624E0C" w:rsidRDefault="008D2B10" w:rsidP="00057E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spellStart"/>
            <w:r w:rsidRPr="00624E0C">
              <w:rPr>
                <w:rFonts w:ascii="Arial" w:hAnsi="Arial" w:cs="Arial"/>
                <w:b/>
                <w:sz w:val="24"/>
                <w:szCs w:val="24"/>
              </w:rPr>
              <w:t>г.о</w:t>
            </w:r>
            <w:proofErr w:type="spellEnd"/>
            <w:r w:rsidRPr="00624E0C">
              <w:rPr>
                <w:rFonts w:ascii="Arial" w:hAnsi="Arial" w:cs="Arial"/>
                <w:b/>
                <w:sz w:val="24"/>
                <w:szCs w:val="24"/>
              </w:rPr>
              <w:t>. Дзержинский)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3F9A1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8D2B10" w:rsidRPr="00624E0C" w14:paraId="42235D28" w14:textId="77777777" w:rsidTr="008D2B10">
        <w:trPr>
          <w:trHeight w:val="34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F4B6A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Нестабильность российского законодательства, регулирующего предпринимательскую деятельность (постоянное изменение, правовых норм, требований, регламентов, правил и т.п. при котором отслеживать все изменения законодательства крайне затруднительно)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CE53E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40%</w:t>
            </w:r>
          </w:p>
        </w:tc>
      </w:tr>
      <w:tr w:rsidR="008D2B10" w:rsidRPr="00624E0C" w14:paraId="4A362381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99501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Высокие налоги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64086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27%</w:t>
            </w:r>
          </w:p>
        </w:tc>
      </w:tr>
      <w:tr w:rsidR="008D2B10" w:rsidRPr="00624E0C" w14:paraId="4C60FE64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CE900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Ограничение/ сложность доступа к поставкам товаров, оказанию услуг и выполнению работ в рамках госзакупок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37660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27%</w:t>
            </w:r>
          </w:p>
        </w:tc>
      </w:tr>
      <w:tr w:rsidR="008D2B10" w:rsidRPr="00624E0C" w14:paraId="6B184C87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210A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Нет ограничений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46E3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20%</w:t>
            </w:r>
          </w:p>
        </w:tc>
      </w:tr>
      <w:tr w:rsidR="008D2B10" w:rsidRPr="00624E0C" w14:paraId="7F757999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CBD9F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Коррупция (включая взятки, дискриминацию и предоставление преференций отдельным участникам на заведомо неравных условиях)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349DE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13%</w:t>
            </w:r>
          </w:p>
        </w:tc>
      </w:tr>
      <w:tr w:rsidR="008D2B10" w:rsidRPr="00624E0C" w14:paraId="2399D391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6EC60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Сложность/ затянутость процедуры получения лицензий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FA36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7%</w:t>
            </w:r>
          </w:p>
        </w:tc>
      </w:tr>
      <w:tr w:rsidR="008D2B10" w:rsidRPr="00624E0C" w14:paraId="0367D07C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6355E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Сложность получения доступа к земельным участкам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A533C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7%</w:t>
            </w:r>
          </w:p>
        </w:tc>
      </w:tr>
      <w:tr w:rsidR="008D2B10" w:rsidRPr="00624E0C" w14:paraId="3ADC8FE1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5D48D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lastRenderedPageBreak/>
              <w:t>Ограничение/ сложность доступа к закупкам компаний с госучастием и субъектов естественных монополий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80535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7%</w:t>
            </w:r>
          </w:p>
        </w:tc>
      </w:tr>
      <w:tr w:rsidR="008D2B10" w:rsidRPr="00624E0C" w14:paraId="049FF706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88B79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Другое (пожалуйста, укажите)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B678B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  <w:tr w:rsidR="008D2B10" w:rsidRPr="00624E0C" w14:paraId="04736D6B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44526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Иные действия/ давление со стороны органов власти, препятствующие ведению бизнеса на рынке или входу на рынок новых участников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D7D78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  <w:tr w:rsidR="008D2B10" w:rsidRPr="00624E0C" w14:paraId="0F266EB0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9490F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Ограничение/отклонение органами власти инициатив по организации совместной деятельности малых предприятий и кооперативов, в т.ч. отсутствие поддержки со стороны органов власти или необоснованный отказ в мерах поддержки при создании совместных предприятий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49E37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  <w:tr w:rsidR="008D2B10" w:rsidRPr="00624E0C" w14:paraId="261877BF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10D16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Силовое давление со стороны правоохранительных органов (угрозы, вымогательства и т.д.)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FD2D8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  <w:tr w:rsidR="008D2B10" w:rsidRPr="00624E0C" w14:paraId="048A528F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6949C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Необходимость установления партнерских отношений с органами власти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DD51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</w:tbl>
    <w:p w14:paraId="498DDB2A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621DC255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57% предпринимателей городского округа Люберцы заявили, что барьеры преодолимы при осуществлении значительных затрат (временных/материальных), 21% опрошенных считает барьеры непреодолимыми, 11% ответили, что барьеры легко преодолимы, 11% затруднились ответить.</w:t>
      </w:r>
    </w:p>
    <w:p w14:paraId="2AB51C2F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8784"/>
        <w:gridCol w:w="1417"/>
      </w:tblGrid>
      <w:tr w:rsidR="008D2B10" w:rsidRPr="00624E0C" w14:paraId="010A3E39" w14:textId="77777777" w:rsidTr="008D2B10">
        <w:trPr>
          <w:tblHeader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700BC" w14:textId="77777777" w:rsidR="008D2B10" w:rsidRPr="00624E0C" w:rsidRDefault="008D2B10" w:rsidP="00057E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Преодолимость барьеров для предприятия на сегодняшний день (</w:t>
            </w:r>
            <w:proofErr w:type="spellStart"/>
            <w:r w:rsidRPr="00624E0C">
              <w:rPr>
                <w:rFonts w:ascii="Arial" w:hAnsi="Arial" w:cs="Arial"/>
                <w:b/>
                <w:sz w:val="24"/>
                <w:szCs w:val="24"/>
              </w:rPr>
              <w:t>г.о</w:t>
            </w:r>
            <w:proofErr w:type="spellEnd"/>
            <w:r w:rsidRPr="00624E0C">
              <w:rPr>
                <w:rFonts w:ascii="Arial" w:hAnsi="Arial" w:cs="Arial"/>
                <w:b/>
                <w:sz w:val="24"/>
                <w:szCs w:val="24"/>
              </w:rPr>
              <w:t>. Люберцы)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3CE9E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8D2B10" w:rsidRPr="00624E0C" w14:paraId="6C6A24F1" w14:textId="77777777" w:rsidTr="008D2B10">
        <w:trPr>
          <w:trHeight w:val="34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1BFE0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Эти барьеры преодолимы при осуществлении значительных затрат (временных/материальных)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A9A31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57%</w:t>
            </w:r>
          </w:p>
        </w:tc>
      </w:tr>
      <w:tr w:rsidR="008D2B10" w:rsidRPr="00624E0C" w14:paraId="65CEA8DD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82504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Эти барьеры непреодолимы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0E0D9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21%</w:t>
            </w:r>
          </w:p>
        </w:tc>
      </w:tr>
      <w:tr w:rsidR="008D2B10" w:rsidRPr="00624E0C" w14:paraId="503229F4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123CA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Эти барьеры легко преодолимы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DFBD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11%</w:t>
            </w:r>
          </w:p>
        </w:tc>
      </w:tr>
      <w:tr w:rsidR="008D2B10" w:rsidRPr="00624E0C" w14:paraId="4EB4FA18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05CBE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Затрудняюсь ответить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2BC76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11%</w:t>
            </w:r>
          </w:p>
        </w:tc>
      </w:tr>
    </w:tbl>
    <w:p w14:paraId="0FEB54E5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5224976D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75% предпринимателей городского округа Дзержинский заявили, что барьеры преодолимы при осуществлении значительных затрат (временных/материальных), 8% опрошенных считает барьеры непреодолимыми, 17% затруднились ответить.</w:t>
      </w:r>
    </w:p>
    <w:p w14:paraId="60D22050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8784"/>
        <w:gridCol w:w="1417"/>
      </w:tblGrid>
      <w:tr w:rsidR="008D2B10" w:rsidRPr="00624E0C" w14:paraId="6FCA6B11" w14:textId="77777777" w:rsidTr="008D2B10">
        <w:trPr>
          <w:tblHeader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E9698" w14:textId="77777777" w:rsidR="008D2B10" w:rsidRPr="00624E0C" w:rsidRDefault="008D2B10" w:rsidP="00057E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Преодолимость барьеров для предприятия на сегодняшний день (</w:t>
            </w:r>
            <w:proofErr w:type="spellStart"/>
            <w:r w:rsidRPr="00624E0C">
              <w:rPr>
                <w:rFonts w:ascii="Arial" w:hAnsi="Arial" w:cs="Arial"/>
                <w:b/>
                <w:sz w:val="24"/>
                <w:szCs w:val="24"/>
              </w:rPr>
              <w:t>г.о</w:t>
            </w:r>
            <w:proofErr w:type="spellEnd"/>
            <w:r w:rsidRPr="00624E0C">
              <w:rPr>
                <w:rFonts w:ascii="Arial" w:hAnsi="Arial" w:cs="Arial"/>
                <w:b/>
                <w:sz w:val="24"/>
                <w:szCs w:val="24"/>
              </w:rPr>
              <w:t>. Дзержинский)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436E3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8D2B10" w:rsidRPr="00624E0C" w14:paraId="5BF88A7C" w14:textId="77777777" w:rsidTr="008D2B10">
        <w:trPr>
          <w:trHeight w:val="34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A6BC1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Эти барьеры преодолимы при осуществлении значительных затрат (временных/материальных)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49943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75%</w:t>
            </w:r>
          </w:p>
        </w:tc>
      </w:tr>
      <w:tr w:rsidR="008D2B10" w:rsidRPr="00624E0C" w14:paraId="4379E856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5AD82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Эти барьеры непреодолимы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E34BC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8%</w:t>
            </w:r>
          </w:p>
        </w:tc>
      </w:tr>
      <w:tr w:rsidR="008D2B10" w:rsidRPr="00624E0C" w14:paraId="362BA16B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157E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Эти барьеры легко преодолимы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C4BFA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  <w:tr w:rsidR="008D2B10" w:rsidRPr="00624E0C" w14:paraId="4F3451F5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C596B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Затрудняюсь ответить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F25A8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17%</w:t>
            </w:r>
          </w:p>
        </w:tc>
      </w:tr>
    </w:tbl>
    <w:p w14:paraId="2538F920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15BA014B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41% предпринимателей городского округа Люберцы ответили, что за последние три года барьеров стало больше, 38% считают, что ситуация не изменилась, 13% затруднились ответить, 9% заявили, что барьеров стало меньше.</w:t>
      </w:r>
    </w:p>
    <w:p w14:paraId="1BD0445C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8784"/>
        <w:gridCol w:w="1417"/>
      </w:tblGrid>
      <w:tr w:rsidR="008D2B10" w:rsidRPr="00624E0C" w14:paraId="3D2F1EDE" w14:textId="77777777" w:rsidTr="008D2B10">
        <w:trPr>
          <w:tblHeader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B340C" w14:textId="77777777" w:rsidR="008D2B10" w:rsidRPr="00624E0C" w:rsidRDefault="008D2B10" w:rsidP="00057E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Изменение уровня барьеров в течение последних трех лет (</w:t>
            </w:r>
            <w:proofErr w:type="spellStart"/>
            <w:r w:rsidRPr="00624E0C">
              <w:rPr>
                <w:rFonts w:ascii="Arial" w:hAnsi="Arial" w:cs="Arial"/>
                <w:b/>
                <w:sz w:val="24"/>
                <w:szCs w:val="24"/>
              </w:rPr>
              <w:t>г.о</w:t>
            </w:r>
            <w:proofErr w:type="spellEnd"/>
            <w:r w:rsidRPr="00624E0C">
              <w:rPr>
                <w:rFonts w:ascii="Arial" w:hAnsi="Arial" w:cs="Arial"/>
                <w:b/>
                <w:sz w:val="24"/>
                <w:szCs w:val="24"/>
              </w:rPr>
              <w:t>. Люберцы)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873CC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8D2B10" w:rsidRPr="00624E0C" w14:paraId="564C1C01" w14:textId="77777777" w:rsidTr="008D2B10">
        <w:trPr>
          <w:trHeight w:val="34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0089C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Барьеров стало больше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719F9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41%</w:t>
            </w:r>
          </w:p>
        </w:tc>
      </w:tr>
      <w:tr w:rsidR="008D2B10" w:rsidRPr="00624E0C" w14:paraId="415A4895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B3532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Ситуация не изменилась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4890B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38%</w:t>
            </w:r>
          </w:p>
        </w:tc>
      </w:tr>
      <w:tr w:rsidR="008D2B10" w:rsidRPr="00624E0C" w14:paraId="0C016DEC" w14:textId="77777777" w:rsidTr="001C73DA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F50F3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lastRenderedPageBreak/>
              <w:t>Затрудняюсь ответить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1456E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13%</w:t>
            </w:r>
          </w:p>
        </w:tc>
      </w:tr>
      <w:tr w:rsidR="008D2B10" w:rsidRPr="00624E0C" w14:paraId="3ACD28DE" w14:textId="77777777" w:rsidTr="001C73DA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2ABDC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Барьеров стало меньше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E871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9%</w:t>
            </w:r>
          </w:p>
        </w:tc>
      </w:tr>
    </w:tbl>
    <w:p w14:paraId="6BA5A330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4C7260C6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50% предпринимателей городского округа Дзержинский ответили, что за последние три года барьеров стало больше, 42% считают, что ситуация не изменилась,8% заявили, что барьеров стало меньше.</w:t>
      </w:r>
    </w:p>
    <w:p w14:paraId="5AF75AFA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8784"/>
        <w:gridCol w:w="1417"/>
      </w:tblGrid>
      <w:tr w:rsidR="008D2B10" w:rsidRPr="00624E0C" w14:paraId="26F60340" w14:textId="77777777" w:rsidTr="008D2B10">
        <w:trPr>
          <w:tblHeader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A1ADC" w14:textId="77777777" w:rsidR="008D2B10" w:rsidRPr="00624E0C" w:rsidRDefault="008D2B10" w:rsidP="00057E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Изменение уровня барьеров в течение последних трех лет (</w:t>
            </w:r>
            <w:proofErr w:type="spellStart"/>
            <w:r w:rsidRPr="00624E0C">
              <w:rPr>
                <w:rFonts w:ascii="Arial" w:hAnsi="Arial" w:cs="Arial"/>
                <w:b/>
                <w:sz w:val="24"/>
                <w:szCs w:val="24"/>
              </w:rPr>
              <w:t>г.о</w:t>
            </w:r>
            <w:proofErr w:type="spellEnd"/>
            <w:r w:rsidRPr="00624E0C">
              <w:rPr>
                <w:rFonts w:ascii="Arial" w:hAnsi="Arial" w:cs="Arial"/>
                <w:b/>
                <w:sz w:val="24"/>
                <w:szCs w:val="24"/>
              </w:rPr>
              <w:t>. Дзержинский)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554C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8D2B10" w:rsidRPr="00624E0C" w14:paraId="3058F23E" w14:textId="77777777" w:rsidTr="008D2B10">
        <w:trPr>
          <w:trHeight w:val="34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78265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Барьеров стало больше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235DB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50%</w:t>
            </w:r>
          </w:p>
        </w:tc>
      </w:tr>
      <w:tr w:rsidR="008D2B10" w:rsidRPr="00624E0C" w14:paraId="61EBF968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20CA3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Ситуация не изменилась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BBA6E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42%</w:t>
            </w:r>
          </w:p>
        </w:tc>
      </w:tr>
      <w:tr w:rsidR="008D2B10" w:rsidRPr="00624E0C" w14:paraId="3DE58A41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BF6C1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Барьеров стало меньше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61A24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8%</w:t>
            </w:r>
          </w:p>
        </w:tc>
      </w:tr>
      <w:tr w:rsidR="008D2B10" w:rsidRPr="00624E0C" w14:paraId="2DC09F90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5BBC7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Затрудняюсь ответить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184CD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</w:tbl>
    <w:p w14:paraId="51B63127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558876D7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Оценивая деятельность органов власти, 47% предпринимателей городского округа Люберцы отметили, что скорее удовлетворены или полностью удовлетворены их действиями, 40% скорее не удовлетворены или полностью не удовлетворены действиями власти, 14% затруднились ответить.</w:t>
      </w:r>
    </w:p>
    <w:p w14:paraId="6F43EF7E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8784"/>
        <w:gridCol w:w="1417"/>
      </w:tblGrid>
      <w:tr w:rsidR="008D2B10" w:rsidRPr="00624E0C" w14:paraId="1EA21A1D" w14:textId="77777777" w:rsidTr="008D2B10">
        <w:trPr>
          <w:tblHeader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7A95D" w14:textId="77777777" w:rsidR="008D2B10" w:rsidRPr="00624E0C" w:rsidRDefault="008D2B10" w:rsidP="00057E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Оценка деятельности органов власти (</w:t>
            </w:r>
            <w:proofErr w:type="spellStart"/>
            <w:r w:rsidRPr="00624E0C">
              <w:rPr>
                <w:rFonts w:ascii="Arial" w:hAnsi="Arial" w:cs="Arial"/>
                <w:b/>
                <w:sz w:val="24"/>
                <w:szCs w:val="24"/>
              </w:rPr>
              <w:t>г.о</w:t>
            </w:r>
            <w:proofErr w:type="spellEnd"/>
            <w:r w:rsidRPr="00624E0C">
              <w:rPr>
                <w:rFonts w:ascii="Arial" w:hAnsi="Arial" w:cs="Arial"/>
                <w:b/>
                <w:sz w:val="24"/>
                <w:szCs w:val="24"/>
              </w:rPr>
              <w:t>. Люберцы)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9208B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8D2B10" w:rsidRPr="00624E0C" w14:paraId="5AA795F3" w14:textId="77777777" w:rsidTr="008D2B10">
        <w:trPr>
          <w:trHeight w:val="34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0850E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Скорее удовлетворен - Органы власти работают не совсем эффективно, идеи хорошие, но до предпринимателей поддержка не всегда доходит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D3E9C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33%</w:t>
            </w:r>
          </w:p>
        </w:tc>
      </w:tr>
      <w:tr w:rsidR="008D2B10" w:rsidRPr="00624E0C" w14:paraId="288162FD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07CB7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 xml:space="preserve">Скорее не удовлетворен - Органы власти работают скорее неэффективно, предприниматели не получают необходимой поддержки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78D5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23%</w:t>
            </w:r>
          </w:p>
        </w:tc>
      </w:tr>
      <w:tr w:rsidR="008D2B10" w:rsidRPr="00624E0C" w14:paraId="24A3ED4F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F5510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Полностью не удовлетворен - Органы власти работают совершенно неэффективно, реализуемые ими меры не отвечают потребностям бизнеса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EEF6C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17%</w:t>
            </w:r>
          </w:p>
        </w:tc>
      </w:tr>
      <w:tr w:rsidR="008D2B10" w:rsidRPr="00624E0C" w14:paraId="3DCED880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3B8E8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Полностью удовлетворен - Органы власти работают эффективно, предприниматели получают конкретную пользу от реализуемых мер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96184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14%</w:t>
            </w:r>
          </w:p>
        </w:tc>
      </w:tr>
      <w:tr w:rsidR="008D2B10" w:rsidRPr="00624E0C" w14:paraId="398CDC89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46E48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Затрудняюсь ответить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9A73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14%</w:t>
            </w:r>
          </w:p>
        </w:tc>
      </w:tr>
    </w:tbl>
    <w:p w14:paraId="6BF5346E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38E956CC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Оценивая деятельность органов власти, 47% предпринимателей городского округа Дзержинский отметили, что скорее удовлетворены их действиями, 47% скорее не удовлетворены или полностью не удовлетворены действиями власти, 7% затруднились ответить.</w:t>
      </w:r>
    </w:p>
    <w:p w14:paraId="6AB3AD3E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8784"/>
        <w:gridCol w:w="1417"/>
      </w:tblGrid>
      <w:tr w:rsidR="008D2B10" w:rsidRPr="00624E0C" w14:paraId="50DC2E44" w14:textId="77777777" w:rsidTr="008D2B10">
        <w:trPr>
          <w:tblHeader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A1B43" w14:textId="77777777" w:rsidR="008D2B10" w:rsidRPr="00624E0C" w:rsidRDefault="008D2B10" w:rsidP="00057E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Оценка деятельности органов власти (</w:t>
            </w:r>
            <w:proofErr w:type="spellStart"/>
            <w:r w:rsidRPr="00624E0C">
              <w:rPr>
                <w:rFonts w:ascii="Arial" w:hAnsi="Arial" w:cs="Arial"/>
                <w:b/>
                <w:sz w:val="24"/>
                <w:szCs w:val="24"/>
              </w:rPr>
              <w:t>г.о</w:t>
            </w:r>
            <w:proofErr w:type="spellEnd"/>
            <w:r w:rsidRPr="00624E0C">
              <w:rPr>
                <w:rFonts w:ascii="Arial" w:hAnsi="Arial" w:cs="Arial"/>
                <w:b/>
                <w:sz w:val="24"/>
                <w:szCs w:val="24"/>
              </w:rPr>
              <w:t>. Дзержинский)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496DB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8D2B10" w:rsidRPr="00624E0C" w14:paraId="284417C6" w14:textId="77777777" w:rsidTr="008D2B10">
        <w:trPr>
          <w:trHeight w:val="34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7D752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Скорее удовлетворен - Органы власти работают не совсем эффективно, идеи хорошие, но до предпринимателей поддержка не всегда доходит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3EDA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47%</w:t>
            </w:r>
          </w:p>
        </w:tc>
      </w:tr>
      <w:tr w:rsidR="008D2B10" w:rsidRPr="00624E0C" w14:paraId="7D38BD3E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0D3F4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 xml:space="preserve">Скорее не удовлетворен - Органы власти работают скорее неэффективно, предприниматели не получают необходимой поддержки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02D5A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27%</w:t>
            </w:r>
          </w:p>
        </w:tc>
      </w:tr>
      <w:tr w:rsidR="008D2B10" w:rsidRPr="00624E0C" w14:paraId="06E6E642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0F4C7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Полностью удовлетворен - Органы власти работают эффективно, предприниматели получают конкретную пользу от реализуемых мер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B3681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20%</w:t>
            </w:r>
          </w:p>
        </w:tc>
      </w:tr>
      <w:tr w:rsidR="008D2B10" w:rsidRPr="00624E0C" w14:paraId="559EB042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C1AF6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Затрудняюсь ответить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336EB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7%</w:t>
            </w:r>
          </w:p>
        </w:tc>
      </w:tr>
      <w:tr w:rsidR="008D2B10" w:rsidRPr="00624E0C" w14:paraId="1AD73A7F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CBA7B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Полностью не удовлетворен - Органы власти работают совершенно неэффективно, реализуемые ими меры не отвечают потребностям бизнеса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AC6BF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</w:tbl>
    <w:p w14:paraId="4DEBDAF3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6C3B7AAF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lastRenderedPageBreak/>
        <w:t>Большинство опрошенных предпринимателей городского округа Люберцы (56%) не принимали участия во встречах с органами власти, 35% принимали участие в таких встречах, 9% затруднились ответить.</w:t>
      </w:r>
    </w:p>
    <w:p w14:paraId="40DE86AF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8784"/>
        <w:gridCol w:w="1417"/>
      </w:tblGrid>
      <w:tr w:rsidR="008D2B10" w:rsidRPr="00624E0C" w14:paraId="65349859" w14:textId="77777777" w:rsidTr="008D2B10">
        <w:trPr>
          <w:tblHeader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1ABD6" w14:textId="77777777" w:rsidR="008D2B10" w:rsidRPr="00624E0C" w:rsidRDefault="008D2B10" w:rsidP="00057E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Участие во встречах бизнес-сообщества с органами власти (участие в форумах, круглых столах, совещаниях, районных мероприятиях (выставки, дни города и т.п.)</w:t>
            </w:r>
          </w:p>
          <w:p w14:paraId="7389F66C" w14:textId="77777777" w:rsidR="008D2B10" w:rsidRPr="00624E0C" w:rsidRDefault="008D2B10" w:rsidP="00057E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spellStart"/>
            <w:r w:rsidRPr="00624E0C">
              <w:rPr>
                <w:rFonts w:ascii="Arial" w:hAnsi="Arial" w:cs="Arial"/>
                <w:b/>
                <w:sz w:val="24"/>
                <w:szCs w:val="24"/>
              </w:rPr>
              <w:t>г.о</w:t>
            </w:r>
            <w:proofErr w:type="spellEnd"/>
            <w:r w:rsidRPr="00624E0C">
              <w:rPr>
                <w:rFonts w:ascii="Arial" w:hAnsi="Arial" w:cs="Arial"/>
                <w:b/>
                <w:sz w:val="24"/>
                <w:szCs w:val="24"/>
              </w:rPr>
              <w:t>. Люберцы)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F8A98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8D2B10" w:rsidRPr="00624E0C" w14:paraId="2A0B2F51" w14:textId="77777777" w:rsidTr="008D2B10">
        <w:trPr>
          <w:trHeight w:val="34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571D7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D00FA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56%</w:t>
            </w:r>
          </w:p>
        </w:tc>
      </w:tr>
      <w:tr w:rsidR="008D2B10" w:rsidRPr="00624E0C" w14:paraId="2B0D6CAC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30E9F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49537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35%</w:t>
            </w:r>
          </w:p>
        </w:tc>
      </w:tr>
      <w:tr w:rsidR="008D2B10" w:rsidRPr="00624E0C" w14:paraId="07789DE9" w14:textId="77777777" w:rsidTr="008D2B10">
        <w:trPr>
          <w:trHeight w:val="384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C88B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Затрудняюсь ответить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04FF7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9%</w:t>
            </w:r>
          </w:p>
        </w:tc>
      </w:tr>
    </w:tbl>
    <w:p w14:paraId="394EABC4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1A2059EB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Большинство опрошенных предпринимателей городского округа Дзержинский (53%) не принимали участия во встречах с органами власти, 40% принимали участие в таких встречах, 7% затруднились ответить.</w:t>
      </w:r>
    </w:p>
    <w:p w14:paraId="66264C6F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784"/>
        <w:gridCol w:w="1276"/>
      </w:tblGrid>
      <w:tr w:rsidR="008D2B10" w:rsidRPr="00624E0C" w14:paraId="026C13DA" w14:textId="77777777" w:rsidTr="008D2B10">
        <w:trPr>
          <w:tblHeader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F23C6" w14:textId="77777777" w:rsidR="008D2B10" w:rsidRPr="00624E0C" w:rsidRDefault="008D2B10" w:rsidP="00057E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Участие во встречах бизнес-сообщества с органами власти (участие в форумах, круглых столах, совещаниях, районных мероприятиях (выставки, дни города и т.п.)</w:t>
            </w:r>
          </w:p>
          <w:p w14:paraId="051C60E3" w14:textId="77777777" w:rsidR="008D2B10" w:rsidRPr="00624E0C" w:rsidRDefault="008D2B10" w:rsidP="00057E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spellStart"/>
            <w:r w:rsidRPr="00624E0C">
              <w:rPr>
                <w:rFonts w:ascii="Arial" w:hAnsi="Arial" w:cs="Arial"/>
                <w:b/>
                <w:sz w:val="24"/>
                <w:szCs w:val="24"/>
              </w:rPr>
              <w:t>г.о</w:t>
            </w:r>
            <w:proofErr w:type="spellEnd"/>
            <w:r w:rsidRPr="00624E0C">
              <w:rPr>
                <w:rFonts w:ascii="Arial" w:hAnsi="Arial" w:cs="Arial"/>
                <w:b/>
                <w:sz w:val="24"/>
                <w:szCs w:val="24"/>
              </w:rPr>
              <w:t>. Дзержинский)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DA4E8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8D2B10" w:rsidRPr="00624E0C" w14:paraId="7890F347" w14:textId="77777777" w:rsidTr="008D2B10">
        <w:trPr>
          <w:trHeight w:val="34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2552F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AAE64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53%</w:t>
            </w:r>
          </w:p>
        </w:tc>
      </w:tr>
      <w:tr w:rsidR="008D2B10" w:rsidRPr="00624E0C" w14:paraId="0460A038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1EE41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E14CB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40%</w:t>
            </w:r>
          </w:p>
        </w:tc>
      </w:tr>
      <w:tr w:rsidR="008D2B10" w:rsidRPr="00624E0C" w14:paraId="187C22A9" w14:textId="77777777" w:rsidTr="008D2B10">
        <w:trPr>
          <w:trHeight w:val="384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F2A30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Затрудняюсь ответить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21C80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7%</w:t>
            </w:r>
          </w:p>
        </w:tc>
      </w:tr>
    </w:tbl>
    <w:p w14:paraId="6D4A5DCC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58FD41FC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В качестве причин, по которым предприниматели не принимают участие во встречах с органами власти, 44% опрошенных по городскому округу Люберцы отметили, что им это не интересно, 30% не знали, что такие встречи проводятся, 14% затруднились ответить.</w:t>
      </w:r>
    </w:p>
    <w:p w14:paraId="06D94986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784"/>
        <w:gridCol w:w="1276"/>
      </w:tblGrid>
      <w:tr w:rsidR="008D2B10" w:rsidRPr="00624E0C" w14:paraId="0BD9007F" w14:textId="77777777" w:rsidTr="008D2B10">
        <w:trPr>
          <w:tblHeader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65F83" w14:textId="77777777" w:rsidR="008D2B10" w:rsidRPr="00624E0C" w:rsidRDefault="008D2B10" w:rsidP="00057E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Причины, по которым не принимали участия во встречах с органами власти (</w:t>
            </w:r>
            <w:proofErr w:type="spellStart"/>
            <w:r w:rsidRPr="00624E0C">
              <w:rPr>
                <w:rFonts w:ascii="Arial" w:hAnsi="Arial" w:cs="Arial"/>
                <w:b/>
                <w:sz w:val="24"/>
                <w:szCs w:val="24"/>
              </w:rPr>
              <w:t>г.о</w:t>
            </w:r>
            <w:proofErr w:type="spellEnd"/>
            <w:r w:rsidRPr="00624E0C">
              <w:rPr>
                <w:rFonts w:ascii="Arial" w:hAnsi="Arial" w:cs="Arial"/>
                <w:b/>
                <w:sz w:val="24"/>
                <w:szCs w:val="24"/>
              </w:rPr>
              <w:t>. Люберцы)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B0985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8D2B10" w:rsidRPr="00624E0C" w14:paraId="2E48CB1E" w14:textId="77777777" w:rsidTr="008D2B10">
        <w:trPr>
          <w:trHeight w:val="34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4BF10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Мне это не интересно, считаю, такие мероприятия бесполезной тратой времени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281C2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44%</w:t>
            </w:r>
          </w:p>
        </w:tc>
      </w:tr>
      <w:tr w:rsidR="008D2B10" w:rsidRPr="00624E0C" w14:paraId="23CAF70D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4F6FF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Не знал, что такие встречи проводятся, не был информирован о проводимых мероприятиях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57DA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30%</w:t>
            </w:r>
          </w:p>
        </w:tc>
      </w:tr>
      <w:tr w:rsidR="008D2B10" w:rsidRPr="00624E0C" w14:paraId="018784DE" w14:textId="77777777" w:rsidTr="008D2B10">
        <w:trPr>
          <w:trHeight w:val="222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471AF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Затрудняюсь ответить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A16BF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14%</w:t>
            </w:r>
          </w:p>
        </w:tc>
      </w:tr>
      <w:tr w:rsidR="008D2B10" w:rsidRPr="00624E0C" w14:paraId="0806F01B" w14:textId="77777777" w:rsidTr="008D2B10">
        <w:trPr>
          <w:trHeight w:val="222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0E634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Другое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C4385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12%</w:t>
            </w:r>
          </w:p>
        </w:tc>
      </w:tr>
    </w:tbl>
    <w:p w14:paraId="0D35E46C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6788C7F1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В качестве причин, по которым предприниматели не принимают участие во встречах с органами власти, 22% опрошенных по городскому округу Дзержинский отметили, что им это не интересно, 22% не знали, что такие встречи проводятся, 22% затруднились ответить.</w:t>
      </w:r>
    </w:p>
    <w:p w14:paraId="056B580C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784"/>
        <w:gridCol w:w="1276"/>
      </w:tblGrid>
      <w:tr w:rsidR="008D2B10" w:rsidRPr="00624E0C" w14:paraId="5EB63227" w14:textId="77777777" w:rsidTr="008D2B10">
        <w:trPr>
          <w:tblHeader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D82A1" w14:textId="77777777" w:rsidR="008D2B10" w:rsidRPr="00624E0C" w:rsidRDefault="008D2B10" w:rsidP="00057E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Причины, по которым не принимали участия во встречах с органами власти (</w:t>
            </w:r>
            <w:proofErr w:type="spellStart"/>
            <w:r w:rsidRPr="00624E0C">
              <w:rPr>
                <w:rFonts w:ascii="Arial" w:hAnsi="Arial" w:cs="Arial"/>
                <w:b/>
                <w:sz w:val="24"/>
                <w:szCs w:val="24"/>
              </w:rPr>
              <w:t>г.о</w:t>
            </w:r>
            <w:proofErr w:type="spellEnd"/>
            <w:r w:rsidRPr="00624E0C">
              <w:rPr>
                <w:rFonts w:ascii="Arial" w:hAnsi="Arial" w:cs="Arial"/>
                <w:b/>
                <w:sz w:val="24"/>
                <w:szCs w:val="24"/>
              </w:rPr>
              <w:t>. Дзержинский)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90BCB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8D2B10" w:rsidRPr="00624E0C" w14:paraId="380FAD15" w14:textId="77777777" w:rsidTr="008D2B10">
        <w:trPr>
          <w:trHeight w:val="34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EF6FC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Другое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5DBD7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33%</w:t>
            </w:r>
          </w:p>
        </w:tc>
      </w:tr>
      <w:tr w:rsidR="008D2B10" w:rsidRPr="00624E0C" w14:paraId="39F9312D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FE0A2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Мне это не интересно, считаю, такие мероприятия бесполезной тратой времени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9972A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22%</w:t>
            </w:r>
          </w:p>
        </w:tc>
      </w:tr>
      <w:tr w:rsidR="008D2B10" w:rsidRPr="00624E0C" w14:paraId="0D86CCAF" w14:textId="77777777" w:rsidTr="008D2B10">
        <w:trPr>
          <w:trHeight w:val="222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5C32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lastRenderedPageBreak/>
              <w:t>Не знал, что такие встречи проводятся, не был информирован о проводимых мероприятиях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DC3A0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22%</w:t>
            </w:r>
          </w:p>
        </w:tc>
      </w:tr>
      <w:tr w:rsidR="008D2B10" w:rsidRPr="00624E0C" w14:paraId="191985AC" w14:textId="77777777" w:rsidTr="008D2B10">
        <w:trPr>
          <w:trHeight w:val="222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71D36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Затрудняюсь ответить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8469C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22%</w:t>
            </w:r>
          </w:p>
        </w:tc>
      </w:tr>
    </w:tbl>
    <w:p w14:paraId="0329D767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77393B91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В городском округе Люберцы 74% предпринимателей заявили, что не сталкивались с дискриминационными условиями доступа на рынок, 9% отметили отсутствие организации и проведения торгов на право заключения договоров в случаях, когда законодательство требует их, 8% предпринимателей сталкивались со всеми перечисленными дискриминационными условиями, по 6% отметили, что имеют место продажа товара только в определенном ассортименте, продажа в нагрузку, разные условия поставки, а также акты органов государственной власти субъектов Российской Федерации, которые вводят ограничения в отношении создания хозяйствующих субъектов, осуществления ими отдельных видов деятельности.</w:t>
      </w:r>
    </w:p>
    <w:p w14:paraId="69AF2FDF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8784"/>
        <w:gridCol w:w="1417"/>
      </w:tblGrid>
      <w:tr w:rsidR="008D2B10" w:rsidRPr="00624E0C" w14:paraId="160DE1A7" w14:textId="77777777" w:rsidTr="008D2B10">
        <w:trPr>
          <w:tblHeader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C7B12" w14:textId="77777777" w:rsidR="008D2B10" w:rsidRPr="00624E0C" w:rsidRDefault="008D2B10" w:rsidP="00057E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Дискриминационные (неравные) условия доступа на основной рынок (</w:t>
            </w:r>
            <w:proofErr w:type="spellStart"/>
            <w:r w:rsidRPr="00624E0C">
              <w:rPr>
                <w:rFonts w:ascii="Arial" w:hAnsi="Arial" w:cs="Arial"/>
                <w:b/>
                <w:sz w:val="24"/>
                <w:szCs w:val="24"/>
              </w:rPr>
              <w:t>г.о</w:t>
            </w:r>
            <w:proofErr w:type="spellEnd"/>
            <w:r w:rsidRPr="00624E0C">
              <w:rPr>
                <w:rFonts w:ascii="Arial" w:hAnsi="Arial" w:cs="Arial"/>
                <w:b/>
                <w:sz w:val="24"/>
                <w:szCs w:val="24"/>
              </w:rPr>
              <w:t>. Люберцы)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A1B16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8D2B10" w:rsidRPr="00624E0C" w14:paraId="0F0D8120" w14:textId="77777777" w:rsidTr="008D2B10">
        <w:trPr>
          <w:trHeight w:val="34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68DA0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Не сталкивался со всеми перечисленными дискриминационными условиями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3F152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74%</w:t>
            </w:r>
          </w:p>
        </w:tc>
      </w:tr>
      <w:tr w:rsidR="008D2B10" w:rsidRPr="00624E0C" w14:paraId="4923D631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F7428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Отсутствие организации и проведения торгов на право заключения договоров в случаях, когда законодательство требует их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7D99B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9%</w:t>
            </w:r>
          </w:p>
        </w:tc>
      </w:tr>
      <w:tr w:rsidR="008D2B10" w:rsidRPr="00624E0C" w14:paraId="01ED360C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CE931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Сталкивался со всеми перечисленными дискриминационными условиями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B035E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8%</w:t>
            </w:r>
          </w:p>
        </w:tc>
      </w:tr>
      <w:tr w:rsidR="008D2B10" w:rsidRPr="00624E0C" w14:paraId="314646C4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F1872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Продажа товара только в определенном ассортименте, продаже в нагрузку, разные условия поставки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975BB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6%</w:t>
            </w:r>
          </w:p>
        </w:tc>
      </w:tr>
      <w:tr w:rsidR="008D2B10" w:rsidRPr="00624E0C" w14:paraId="0A7FEB25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58E7E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Акты органов государственной власти субъектов Российской Федерации, которые вводят ограничения в отношении создания хозяйствующих субъектов, осуществления ими отдельных видов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8610D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6%</w:t>
            </w:r>
          </w:p>
        </w:tc>
      </w:tr>
      <w:tr w:rsidR="008D2B10" w:rsidRPr="00624E0C" w14:paraId="78CEB916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C9F7D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Другое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F6F54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2%</w:t>
            </w:r>
          </w:p>
        </w:tc>
      </w:tr>
    </w:tbl>
    <w:p w14:paraId="2D9F7D73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5A9C7360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В городском округе Дзержинский 67% предпринимателей заявили, что не сталкивались с дискриминационными условиями доступа на рынок, 13% отметили отсутствие организации и проведения торгов на право заключения договоров в случаях, когда законодательство требует их, 7% предпринимателей сталкивались со всеми перечисленными дискриминационными условиями, по 7% отметили, что имеют место продажа товара только в определенном ассортименте, продажа в нагрузку, разные условия поставки, а также акты органов государственной власти субъектов Российской Федерации, которые вводят ограничения в отношении создания хозяйствующих субъектов, осуществления ими отдельных видов деятельности.</w:t>
      </w:r>
    </w:p>
    <w:p w14:paraId="3F031878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784"/>
        <w:gridCol w:w="1276"/>
      </w:tblGrid>
      <w:tr w:rsidR="008D2B10" w:rsidRPr="00624E0C" w14:paraId="218B0E7E" w14:textId="77777777" w:rsidTr="008D2B10">
        <w:trPr>
          <w:tblHeader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E9153" w14:textId="77777777" w:rsidR="008D2B10" w:rsidRPr="00624E0C" w:rsidRDefault="008D2B10" w:rsidP="00057E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Дискриминационные (неравные) условия доступа на основной рынок (</w:t>
            </w:r>
            <w:proofErr w:type="spellStart"/>
            <w:r w:rsidRPr="00624E0C">
              <w:rPr>
                <w:rFonts w:ascii="Arial" w:hAnsi="Arial" w:cs="Arial"/>
                <w:b/>
                <w:sz w:val="24"/>
                <w:szCs w:val="24"/>
              </w:rPr>
              <w:t>г.о</w:t>
            </w:r>
            <w:proofErr w:type="spellEnd"/>
            <w:r w:rsidRPr="00624E0C">
              <w:rPr>
                <w:rFonts w:ascii="Arial" w:hAnsi="Arial" w:cs="Arial"/>
                <w:b/>
                <w:sz w:val="24"/>
                <w:szCs w:val="24"/>
              </w:rPr>
              <w:t>. Дзержинский)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A2646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8D2B10" w:rsidRPr="00624E0C" w14:paraId="3C42A062" w14:textId="77777777" w:rsidTr="008D2B10">
        <w:trPr>
          <w:trHeight w:val="34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7C10D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Не сталкивался во всеми перечисленными дискриминационными условиями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6024A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67%</w:t>
            </w:r>
          </w:p>
        </w:tc>
      </w:tr>
      <w:tr w:rsidR="008D2B10" w:rsidRPr="00624E0C" w14:paraId="3432DD3C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F9EB9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Отсутствие организации и проведения торгов на право заключения договоров в случаях, когда законодательство требует их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91837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13%</w:t>
            </w:r>
          </w:p>
        </w:tc>
      </w:tr>
      <w:tr w:rsidR="008D2B10" w:rsidRPr="00624E0C" w14:paraId="7DF96EFE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E05D0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Сталкивался со всеми перечисленными дискриминационными условиями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1CD30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7%</w:t>
            </w:r>
          </w:p>
        </w:tc>
      </w:tr>
      <w:tr w:rsidR="008D2B10" w:rsidRPr="00624E0C" w14:paraId="6D460F24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40E31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Продажа товара только в определенном ассортименте, продаже в нагрузку, разные условия поставки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15AD3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7%</w:t>
            </w:r>
          </w:p>
        </w:tc>
      </w:tr>
      <w:tr w:rsidR="008D2B10" w:rsidRPr="00624E0C" w14:paraId="03CD05ED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FC4A6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lastRenderedPageBreak/>
              <w:t>Акты органов государственной власти субъектов Российской Федерации, которые вводят ограничения в отношении создания хозяйствующих субъектов, осуществления ими отдельных видов 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7F5C9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7%</w:t>
            </w:r>
          </w:p>
        </w:tc>
      </w:tr>
      <w:tr w:rsidR="008D2B10" w:rsidRPr="00624E0C" w14:paraId="5FB46DB1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09C5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Другое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8BF01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</w:tbl>
    <w:p w14:paraId="27E10175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7E01BD64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Предприниматели городского округа Люберцы к основным видам государственной поддержки, которыми они пользовались последние 5 лет, отнесли: расширение доступа к государственному заказу для малого и среднего бизнеса – 36%, льготные кредиты/субсидирование процентной ставки – 36%, двухлетние налоговые каникулы для начинающих предпринимателей в социальной сфере, производстве, научной сфере и бытовых услуг – 36%. В наименьшей степени предприниматели использовали: субсидии и гранты на инновационные проекты – 9%, поддержку экспортных операций – 9%.</w:t>
      </w:r>
    </w:p>
    <w:p w14:paraId="23CBA801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56F8FFCF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784"/>
        <w:gridCol w:w="1276"/>
      </w:tblGrid>
      <w:tr w:rsidR="008D2B10" w:rsidRPr="00624E0C" w14:paraId="58EBEDE8" w14:textId="77777777" w:rsidTr="008D2B10">
        <w:trPr>
          <w:tblHeader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A930C" w14:textId="77777777" w:rsidR="008D2B10" w:rsidRPr="00624E0C" w:rsidRDefault="008D2B10" w:rsidP="00057E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Виды государственной поддержки, которыми пользовались последние 5 лет (</w:t>
            </w:r>
            <w:proofErr w:type="spellStart"/>
            <w:r w:rsidRPr="00624E0C">
              <w:rPr>
                <w:rFonts w:ascii="Arial" w:hAnsi="Arial" w:cs="Arial"/>
                <w:b/>
                <w:sz w:val="24"/>
                <w:szCs w:val="24"/>
              </w:rPr>
              <w:t>г.о</w:t>
            </w:r>
            <w:proofErr w:type="spellEnd"/>
            <w:r w:rsidRPr="00624E0C">
              <w:rPr>
                <w:rFonts w:ascii="Arial" w:hAnsi="Arial" w:cs="Arial"/>
                <w:b/>
                <w:sz w:val="24"/>
                <w:szCs w:val="24"/>
              </w:rPr>
              <w:t>. Люберцы)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80DF2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8D2B10" w:rsidRPr="00624E0C" w14:paraId="5ABF042C" w14:textId="77777777" w:rsidTr="008D2B10">
        <w:trPr>
          <w:trHeight w:val="34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2B3D2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Расширение доступа к государственному заказу для малого и среднего бизнеса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9779F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36%</w:t>
            </w:r>
          </w:p>
        </w:tc>
      </w:tr>
      <w:tr w:rsidR="008D2B10" w:rsidRPr="00624E0C" w14:paraId="6E41614C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FE06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Льготные кредиты/субсидирование процентной ставки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1178E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36%</w:t>
            </w:r>
          </w:p>
        </w:tc>
      </w:tr>
      <w:tr w:rsidR="008D2B10" w:rsidRPr="00624E0C" w14:paraId="26976854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EA216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Двухлетние налоговые каникулы для начинающих предпринимателей в социальной сфере, производстве, научной сфере и бытовых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CFB09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36%</w:t>
            </w:r>
          </w:p>
        </w:tc>
      </w:tr>
      <w:tr w:rsidR="008D2B10" w:rsidRPr="00624E0C" w14:paraId="1A9A06FB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331D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Субсидии и гранты для начинающих предпринимателей (например, на приобретение основных средств, организацию рабочих мест, лицензионное ПО и т.д.)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95C8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27%</w:t>
            </w:r>
          </w:p>
        </w:tc>
      </w:tr>
      <w:tr w:rsidR="008D2B10" w:rsidRPr="00624E0C" w14:paraId="2098A9CD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A7F30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Снижение налоговой нагрузки для плательщиков УСНО, ЕНВД, патента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E0A2A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27%</w:t>
            </w:r>
          </w:p>
        </w:tc>
      </w:tr>
      <w:tr w:rsidR="008D2B10" w:rsidRPr="00624E0C" w14:paraId="10C127CF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6EE53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Льготное подключение к инженерной инфраструктуре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19941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18%</w:t>
            </w:r>
          </w:p>
        </w:tc>
      </w:tr>
      <w:tr w:rsidR="008D2B10" w:rsidRPr="00624E0C" w14:paraId="5BCE4D4B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0F7D4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Субсидирование лизинга машин и оборудования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072BB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18%</w:t>
            </w:r>
          </w:p>
        </w:tc>
      </w:tr>
      <w:tr w:rsidR="008D2B10" w:rsidRPr="00624E0C" w14:paraId="7C0C15FE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81C87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Образовательные программы для предпринимателей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1832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18%</w:t>
            </w:r>
          </w:p>
        </w:tc>
      </w:tr>
      <w:tr w:rsidR="008D2B10" w:rsidRPr="00624E0C" w14:paraId="739C23A8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4BDB0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Юридическая поддержка/консультации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F211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18%</w:t>
            </w:r>
          </w:p>
        </w:tc>
      </w:tr>
      <w:tr w:rsidR="008D2B10" w:rsidRPr="00624E0C" w14:paraId="39963362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0C7B0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Имущественная поддержка (льготная аренда, места в бизнес-инкубаторах и пр.)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974E4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18%</w:t>
            </w:r>
          </w:p>
        </w:tc>
      </w:tr>
      <w:tr w:rsidR="008D2B10" w:rsidRPr="00624E0C" w14:paraId="26736BF0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E074C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Поддержка экспортных операций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AE080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9%</w:t>
            </w:r>
          </w:p>
        </w:tc>
      </w:tr>
      <w:tr w:rsidR="008D2B10" w:rsidRPr="00624E0C" w14:paraId="71F64708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09D12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Субсидии и гранты на инновационные проекты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68EEE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9%</w:t>
            </w:r>
          </w:p>
        </w:tc>
      </w:tr>
      <w:tr w:rsidR="008D2B10" w:rsidRPr="00624E0C" w14:paraId="4EF8D007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FE071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Другое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1FD22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9%</w:t>
            </w:r>
          </w:p>
        </w:tc>
      </w:tr>
    </w:tbl>
    <w:p w14:paraId="3A516BBE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609F31A3" w14:textId="0636E3C8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Предприниматели городского округа Дзержинский к основным видам государственной поддержки, которыми они пользовались последние 5 лет, отнесли: субсидии и гранты на инновационные проекты 33%.</w:t>
      </w:r>
    </w:p>
    <w:p w14:paraId="56401D58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784"/>
        <w:gridCol w:w="1276"/>
      </w:tblGrid>
      <w:tr w:rsidR="008D2B10" w:rsidRPr="00624E0C" w14:paraId="5D996917" w14:textId="77777777" w:rsidTr="008D2B10">
        <w:trPr>
          <w:tblHeader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29EB8" w14:textId="77777777" w:rsidR="008D2B10" w:rsidRPr="00624E0C" w:rsidRDefault="008D2B10" w:rsidP="00057E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Виды государственной поддержки, которыми пользовались последние 5 лет (</w:t>
            </w:r>
            <w:proofErr w:type="spellStart"/>
            <w:r w:rsidRPr="00624E0C">
              <w:rPr>
                <w:rFonts w:ascii="Arial" w:hAnsi="Arial" w:cs="Arial"/>
                <w:b/>
                <w:sz w:val="24"/>
                <w:szCs w:val="24"/>
              </w:rPr>
              <w:t>г.о</w:t>
            </w:r>
            <w:proofErr w:type="spellEnd"/>
            <w:r w:rsidRPr="00624E0C">
              <w:rPr>
                <w:rFonts w:ascii="Arial" w:hAnsi="Arial" w:cs="Arial"/>
                <w:b/>
                <w:sz w:val="24"/>
                <w:szCs w:val="24"/>
              </w:rPr>
              <w:t>. Дзержинский)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FEC50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8D2B10" w:rsidRPr="00624E0C" w14:paraId="5CFFC0F7" w14:textId="77777777" w:rsidTr="008D2B10">
        <w:trPr>
          <w:trHeight w:val="34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181C0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Другое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BA041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67%</w:t>
            </w:r>
          </w:p>
        </w:tc>
      </w:tr>
      <w:tr w:rsidR="008D2B10" w:rsidRPr="00624E0C" w14:paraId="12830E67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ABE89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Субсидии и гранты на инновационные проекты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C82CE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33%</w:t>
            </w:r>
          </w:p>
        </w:tc>
      </w:tr>
      <w:tr w:rsidR="008D2B10" w:rsidRPr="00624E0C" w14:paraId="537C75E4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C38BE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Расширение доступа к государственному заказу для малого и среднего бизнеса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9BB1F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  <w:tr w:rsidR="008D2B10" w:rsidRPr="00624E0C" w14:paraId="7C0E4731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39FAA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Льготные кредиты/субсидирование процентной ставки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135EB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  <w:tr w:rsidR="008D2B10" w:rsidRPr="00624E0C" w14:paraId="5861D8B8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264D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Двухлетние налоговые каникулы для начинающих предпринимателей в социальной сфере, производстве, научной сфере и бытовых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0296B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  <w:tr w:rsidR="008D2B10" w:rsidRPr="00624E0C" w14:paraId="03C97030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3E56F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lastRenderedPageBreak/>
              <w:t>Субсидии и гранты для начинающих предпринимателей (например, на приобретение основных средств. Организацию рабочих мест, лицензионное ПО и т.д.)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59DF4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  <w:tr w:rsidR="008D2B10" w:rsidRPr="00624E0C" w14:paraId="2C97CC15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18D0B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Снижение налоговой нагрузки для плательщиков УСНО, ЕНВД, патента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D443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  <w:tr w:rsidR="008D2B10" w:rsidRPr="00624E0C" w14:paraId="13A93877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D0EE1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Льготное подключение к инженерной инфраструктуре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0B1FF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  <w:tr w:rsidR="008D2B10" w:rsidRPr="00624E0C" w14:paraId="6FCE9AD0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7E2E1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Субсидирование лизинга машин и оборудования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7ADAD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  <w:tr w:rsidR="008D2B10" w:rsidRPr="00624E0C" w14:paraId="79AA5CBA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61D03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Образовательные программы для предпринимателей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3FB3E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  <w:tr w:rsidR="008D2B10" w:rsidRPr="00624E0C" w14:paraId="758E8DA1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4384B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Юридическая поддержка/консультации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05E4C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  <w:tr w:rsidR="008D2B10" w:rsidRPr="00624E0C" w14:paraId="58D41ABB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C5BC9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Имущественная поддержка (льготная аренда, места в бизнес-инкубаторах и пр.)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A296D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  <w:tr w:rsidR="008D2B10" w:rsidRPr="00624E0C" w14:paraId="6FA372D1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2537F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Поддержка экспортных операций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A07A1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</w:tbl>
    <w:p w14:paraId="6C78B921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6E6314E8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Оценивая доступность государственной поддержки для бизнеса, 36% предпринимателей городского округа Люберцы заявили, что при необходимости можно легко получить необходимую поддержку, 36% отметили, что поддержку получить можно, но для этого нужно приложить серьезные усилия, 9% считают, что поддержку для бизнеса от государства получить практически невозможно, 18% затруднились ответить.</w:t>
      </w:r>
    </w:p>
    <w:p w14:paraId="6A25F41A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784"/>
        <w:gridCol w:w="1276"/>
      </w:tblGrid>
      <w:tr w:rsidR="008D2B10" w:rsidRPr="00624E0C" w14:paraId="7CB29BC4" w14:textId="77777777" w:rsidTr="008D2B10">
        <w:trPr>
          <w:tblHeader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271F8" w14:textId="77777777" w:rsidR="008D2B10" w:rsidRPr="00624E0C" w:rsidRDefault="008D2B10" w:rsidP="00057E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 xml:space="preserve">Доступность государственной поддержки для бизнеса </w:t>
            </w:r>
          </w:p>
          <w:p w14:paraId="57AB1FD8" w14:textId="77777777" w:rsidR="008D2B10" w:rsidRPr="00624E0C" w:rsidRDefault="008D2B10" w:rsidP="00057E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spellStart"/>
            <w:r w:rsidRPr="00624E0C">
              <w:rPr>
                <w:rFonts w:ascii="Arial" w:hAnsi="Arial" w:cs="Arial"/>
                <w:b/>
                <w:sz w:val="24"/>
                <w:szCs w:val="24"/>
              </w:rPr>
              <w:t>г.о</w:t>
            </w:r>
            <w:proofErr w:type="spellEnd"/>
            <w:r w:rsidRPr="00624E0C">
              <w:rPr>
                <w:rFonts w:ascii="Arial" w:hAnsi="Arial" w:cs="Arial"/>
                <w:b/>
                <w:sz w:val="24"/>
                <w:szCs w:val="24"/>
              </w:rPr>
              <w:t>. Люберцы)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178C2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8D2B10" w:rsidRPr="00624E0C" w14:paraId="201D0899" w14:textId="77777777" w:rsidTr="008D2B10">
        <w:trPr>
          <w:trHeight w:val="34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EA09E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При необходимости можно легко получить необходимую поддержку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4B553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36%</w:t>
            </w:r>
          </w:p>
        </w:tc>
      </w:tr>
      <w:tr w:rsidR="008D2B10" w:rsidRPr="00624E0C" w14:paraId="3524DC13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F8816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Поддержку получить можно, но для этого нужно приложить серьезные усилия: потратить время, разобраться в существующих программах, собрать документы и т.д.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477CD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36%</w:t>
            </w:r>
          </w:p>
        </w:tc>
      </w:tr>
      <w:tr w:rsidR="008D2B10" w:rsidRPr="00624E0C" w14:paraId="22F5761C" w14:textId="77777777" w:rsidTr="008D2B10">
        <w:trPr>
          <w:trHeight w:val="222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B8E41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Затрудняюсь ответить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D4D25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18%</w:t>
            </w:r>
          </w:p>
        </w:tc>
      </w:tr>
      <w:tr w:rsidR="008D2B10" w:rsidRPr="00624E0C" w14:paraId="64C3F37C" w14:textId="77777777" w:rsidTr="008D2B10">
        <w:trPr>
          <w:trHeight w:val="222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0D8B4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Поддержку бизнеса от государства получить практически невозможно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644A3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9%</w:t>
            </w:r>
          </w:p>
        </w:tc>
      </w:tr>
    </w:tbl>
    <w:p w14:paraId="4C60C6D2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37B839E9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Оценивая доступность государственной поддержки для бизнеса, 67% предпринимателей городского округа Дзержинский заявили, что поддержку получить можно, но для этого нужно приложить серьезные усилия, 33% считают, что поддержку для бизнеса от государства получить практически невозможно.</w:t>
      </w:r>
    </w:p>
    <w:p w14:paraId="31926E65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8784"/>
        <w:gridCol w:w="1276"/>
      </w:tblGrid>
      <w:tr w:rsidR="008D2B10" w:rsidRPr="00624E0C" w14:paraId="404DDE52" w14:textId="77777777" w:rsidTr="008D2B10">
        <w:trPr>
          <w:tblHeader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1EEDC" w14:textId="77777777" w:rsidR="008D2B10" w:rsidRPr="00624E0C" w:rsidRDefault="008D2B10" w:rsidP="00057E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 xml:space="preserve">Доступность государственной поддержки для бизнеса </w:t>
            </w:r>
          </w:p>
          <w:p w14:paraId="3455436B" w14:textId="77777777" w:rsidR="008D2B10" w:rsidRPr="00624E0C" w:rsidRDefault="008D2B10" w:rsidP="00057EF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(</w:t>
            </w:r>
            <w:proofErr w:type="spellStart"/>
            <w:r w:rsidRPr="00624E0C">
              <w:rPr>
                <w:rFonts w:ascii="Arial" w:hAnsi="Arial" w:cs="Arial"/>
                <w:b/>
                <w:sz w:val="24"/>
                <w:szCs w:val="24"/>
              </w:rPr>
              <w:t>г.о</w:t>
            </w:r>
            <w:proofErr w:type="spellEnd"/>
            <w:r w:rsidRPr="00624E0C">
              <w:rPr>
                <w:rFonts w:ascii="Arial" w:hAnsi="Arial" w:cs="Arial"/>
                <w:b/>
                <w:sz w:val="24"/>
                <w:szCs w:val="24"/>
              </w:rPr>
              <w:t>. Дзержинский)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81D03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8D2B10" w:rsidRPr="00624E0C" w14:paraId="53616FF5" w14:textId="77777777" w:rsidTr="008D2B10">
        <w:trPr>
          <w:trHeight w:val="343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6CEA7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Поддержку получить можно, но для этого нужно приложить серьезные усилия: потратить время, разобраться в существующих программах, собрать документы и т.д.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28E7F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67%</w:t>
            </w:r>
          </w:p>
        </w:tc>
      </w:tr>
      <w:tr w:rsidR="008D2B10" w:rsidRPr="00624E0C" w14:paraId="56F85DC9" w14:textId="77777777" w:rsidTr="008D2B10"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0F154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Поддержку бизнеса от государства получить практически невозможно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70FDD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33%</w:t>
            </w:r>
          </w:p>
        </w:tc>
      </w:tr>
      <w:tr w:rsidR="008D2B10" w:rsidRPr="00624E0C" w14:paraId="1D088F23" w14:textId="77777777" w:rsidTr="008D2B10">
        <w:trPr>
          <w:trHeight w:val="222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2D352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При необходимости можно легко получить необходимую поддержку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1A875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  <w:tr w:rsidR="008D2B10" w:rsidRPr="00624E0C" w14:paraId="1451E2E1" w14:textId="77777777" w:rsidTr="008D2B10">
        <w:trPr>
          <w:trHeight w:val="222"/>
        </w:trPr>
        <w:tc>
          <w:tcPr>
            <w:tcW w:w="8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7E424" w14:textId="77777777" w:rsidR="008D2B10" w:rsidRPr="00624E0C" w:rsidRDefault="008D2B10" w:rsidP="00057E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Затрудняюсь ответить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81C48" w14:textId="77777777" w:rsidR="008D2B10" w:rsidRPr="00624E0C" w:rsidRDefault="008D2B10" w:rsidP="00057E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</w:tbl>
    <w:p w14:paraId="24799AB8" w14:textId="77777777" w:rsidR="008D2B10" w:rsidRPr="00624E0C" w:rsidRDefault="008D2B10" w:rsidP="008D2B10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14:paraId="16B85920" w14:textId="210154BD" w:rsidR="00A7017C" w:rsidRPr="00624E0C" w:rsidRDefault="00A7017C" w:rsidP="00A7017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C 11.11.2024 по 22.11.2024 социологической компанией ООО «</w:t>
      </w:r>
      <w:proofErr w:type="spellStart"/>
      <w:r w:rsidRPr="00624E0C">
        <w:rPr>
          <w:rFonts w:ascii="Arial" w:hAnsi="Arial" w:cs="Arial"/>
          <w:sz w:val="24"/>
          <w:szCs w:val="24"/>
        </w:rPr>
        <w:t>Маграм</w:t>
      </w:r>
      <w:proofErr w:type="spellEnd"/>
      <w:r w:rsidRPr="00624E0C">
        <w:rPr>
          <w:rFonts w:ascii="Arial" w:hAnsi="Arial" w:cs="Arial"/>
          <w:sz w:val="24"/>
          <w:szCs w:val="24"/>
        </w:rPr>
        <w:t xml:space="preserve"> МР» был проведен опрос потребителей об удовлетворенности качеством товаров, работ, услуг на товарных рынках Московской области и состоянием ценовой конкуренции.</w:t>
      </w:r>
    </w:p>
    <w:p w14:paraId="393FD155" w14:textId="227BC06A" w:rsidR="00A7017C" w:rsidRPr="00624E0C" w:rsidRDefault="00A7017C" w:rsidP="00A7017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В опросе приняли участие 252 человека, проживающих на территории Городского округа Люберцы, из которых 47% - мужчины, 53% - женщины. </w:t>
      </w:r>
    </w:p>
    <w:p w14:paraId="604E76E7" w14:textId="77777777" w:rsidR="00A7017C" w:rsidRPr="00624E0C" w:rsidRDefault="00A7017C" w:rsidP="00A7017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lastRenderedPageBreak/>
        <w:t>35% опрошенных граждан имеют высшее образование, 34% - среднее специальное/профессиональное, 21% общее среднее, 8% незаконченное высшее, 3% два и более высших.</w:t>
      </w:r>
    </w:p>
    <w:p w14:paraId="3D3471A1" w14:textId="30041759" w:rsidR="00A7017C" w:rsidRPr="00624E0C" w:rsidRDefault="00A7017C" w:rsidP="00A7017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Основную часть опрошенных составляют работающие граждане – 52% (131 человек от общего числа респондентов), безработные – 25%, 7% - пенсионеры, в т.ч. по инвалидности, 5% - студенты, 5% - домохозяйки, по 2% приходится на предпринимателей и самозанятых.</w:t>
      </w:r>
    </w:p>
    <w:p w14:paraId="0B4BFB86" w14:textId="1D5ED494" w:rsidR="00A7017C" w:rsidRPr="00624E0C" w:rsidRDefault="00A7017C" w:rsidP="00A7017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Анализ наиболее часто используемых услуг за последние 12 месяцев показал следующее:</w:t>
      </w:r>
    </w:p>
    <w:p w14:paraId="620C2E19" w14:textId="77777777" w:rsidR="00B638E3" w:rsidRPr="00624E0C" w:rsidRDefault="00B638E3" w:rsidP="00A7017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"/>
        <w:gridCol w:w="6590"/>
        <w:gridCol w:w="2864"/>
      </w:tblGrid>
      <w:tr w:rsidR="00A7017C" w:rsidRPr="00624E0C" w14:paraId="2B912185" w14:textId="77777777" w:rsidTr="00A7017C">
        <w:trPr>
          <w:trHeight w:val="1217"/>
          <w:tblHeader/>
        </w:trPr>
        <w:tc>
          <w:tcPr>
            <w:tcW w:w="498" w:type="dxa"/>
          </w:tcPr>
          <w:p w14:paraId="7CFD03D1" w14:textId="77777777" w:rsidR="00A7017C" w:rsidRPr="00624E0C" w:rsidRDefault="00A7017C" w:rsidP="00D842E2">
            <w:pPr>
              <w:pStyle w:val="af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6590" w:type="dxa"/>
          </w:tcPr>
          <w:p w14:paraId="1188555A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2864" w:type="dxa"/>
          </w:tcPr>
          <w:p w14:paraId="363F0AE1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Пользователей услуг от общего количества опрошенных</w:t>
            </w:r>
          </w:p>
        </w:tc>
      </w:tr>
      <w:tr w:rsidR="00A7017C" w:rsidRPr="00624E0C" w14:paraId="7CB53698" w14:textId="77777777" w:rsidTr="00A7017C">
        <w:trPr>
          <w:trHeight w:val="602"/>
        </w:trPr>
        <w:tc>
          <w:tcPr>
            <w:tcW w:w="498" w:type="dxa"/>
          </w:tcPr>
          <w:p w14:paraId="79BFC59A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590" w:type="dxa"/>
          </w:tcPr>
          <w:p w14:paraId="4D0CA06D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Аптеки</w:t>
            </w:r>
          </w:p>
        </w:tc>
        <w:tc>
          <w:tcPr>
            <w:tcW w:w="2864" w:type="dxa"/>
          </w:tcPr>
          <w:p w14:paraId="78735C9F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84%</w:t>
            </w:r>
          </w:p>
        </w:tc>
      </w:tr>
      <w:tr w:rsidR="00A7017C" w:rsidRPr="00624E0C" w14:paraId="37BFC986" w14:textId="77777777" w:rsidTr="00A7017C">
        <w:trPr>
          <w:trHeight w:val="602"/>
        </w:trPr>
        <w:tc>
          <w:tcPr>
            <w:tcW w:w="498" w:type="dxa"/>
          </w:tcPr>
          <w:p w14:paraId="4EFC68B8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590" w:type="dxa"/>
          </w:tcPr>
          <w:p w14:paraId="444A2C4A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Услуги связи (телефон, Интернет)</w:t>
            </w:r>
          </w:p>
        </w:tc>
        <w:tc>
          <w:tcPr>
            <w:tcW w:w="2864" w:type="dxa"/>
          </w:tcPr>
          <w:p w14:paraId="6C91FDBA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84%</w:t>
            </w:r>
          </w:p>
        </w:tc>
      </w:tr>
      <w:tr w:rsidR="00A7017C" w:rsidRPr="00624E0C" w14:paraId="1F039C3E" w14:textId="77777777" w:rsidTr="00A7017C">
        <w:trPr>
          <w:trHeight w:val="602"/>
        </w:trPr>
        <w:tc>
          <w:tcPr>
            <w:tcW w:w="498" w:type="dxa"/>
          </w:tcPr>
          <w:p w14:paraId="53A2E462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590" w:type="dxa"/>
          </w:tcPr>
          <w:p w14:paraId="2B20611D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Розничная торговля (магазины, рынки, ярмарки)</w:t>
            </w:r>
          </w:p>
        </w:tc>
        <w:tc>
          <w:tcPr>
            <w:tcW w:w="2864" w:type="dxa"/>
          </w:tcPr>
          <w:p w14:paraId="143A6363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78%</w:t>
            </w:r>
          </w:p>
        </w:tc>
      </w:tr>
      <w:tr w:rsidR="00A7017C" w:rsidRPr="00624E0C" w14:paraId="5495BFD9" w14:textId="77777777" w:rsidTr="00A7017C">
        <w:trPr>
          <w:trHeight w:val="602"/>
        </w:trPr>
        <w:tc>
          <w:tcPr>
            <w:tcW w:w="498" w:type="dxa"/>
          </w:tcPr>
          <w:p w14:paraId="688DB0BE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590" w:type="dxa"/>
          </w:tcPr>
          <w:p w14:paraId="1EC24809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Медицинские организации</w:t>
            </w:r>
          </w:p>
        </w:tc>
        <w:tc>
          <w:tcPr>
            <w:tcW w:w="2864" w:type="dxa"/>
          </w:tcPr>
          <w:p w14:paraId="1E524109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67%</w:t>
            </w:r>
          </w:p>
        </w:tc>
      </w:tr>
      <w:tr w:rsidR="00A7017C" w:rsidRPr="00624E0C" w14:paraId="0887EA7D" w14:textId="77777777" w:rsidTr="00A7017C">
        <w:trPr>
          <w:trHeight w:val="602"/>
        </w:trPr>
        <w:tc>
          <w:tcPr>
            <w:tcW w:w="498" w:type="dxa"/>
          </w:tcPr>
          <w:p w14:paraId="0FEDCFE9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590" w:type="dxa"/>
          </w:tcPr>
          <w:p w14:paraId="314DDC96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Перевозка пассажиров автомобильным транспортом по муниципальным маршрутам регулярных перевозок (городской транспорт: автобусы, маршрутные такси)</w:t>
            </w:r>
          </w:p>
        </w:tc>
        <w:tc>
          <w:tcPr>
            <w:tcW w:w="2864" w:type="dxa"/>
          </w:tcPr>
          <w:p w14:paraId="13143026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62%</w:t>
            </w:r>
          </w:p>
        </w:tc>
      </w:tr>
      <w:tr w:rsidR="00A7017C" w:rsidRPr="00624E0C" w14:paraId="1ED77BE8" w14:textId="77777777" w:rsidTr="00A7017C">
        <w:trPr>
          <w:trHeight w:val="602"/>
        </w:trPr>
        <w:tc>
          <w:tcPr>
            <w:tcW w:w="498" w:type="dxa"/>
          </w:tcPr>
          <w:p w14:paraId="613B783A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590" w:type="dxa"/>
          </w:tcPr>
          <w:p w14:paraId="41803977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Электроснабжение</w:t>
            </w:r>
          </w:p>
        </w:tc>
        <w:tc>
          <w:tcPr>
            <w:tcW w:w="2864" w:type="dxa"/>
          </w:tcPr>
          <w:p w14:paraId="6F294F63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59%</w:t>
            </w:r>
          </w:p>
        </w:tc>
      </w:tr>
      <w:tr w:rsidR="00A7017C" w:rsidRPr="00624E0C" w14:paraId="3ABF4FE6" w14:textId="77777777" w:rsidTr="00A7017C">
        <w:trPr>
          <w:trHeight w:val="602"/>
        </w:trPr>
        <w:tc>
          <w:tcPr>
            <w:tcW w:w="498" w:type="dxa"/>
          </w:tcPr>
          <w:p w14:paraId="4BB93F55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590" w:type="dxa"/>
          </w:tcPr>
          <w:p w14:paraId="1CBF87BB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Организации, оказывающие государственные и муниципальные услуги (МФЦ)</w:t>
            </w:r>
          </w:p>
        </w:tc>
        <w:tc>
          <w:tcPr>
            <w:tcW w:w="2864" w:type="dxa"/>
          </w:tcPr>
          <w:p w14:paraId="7AC6E154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57%</w:t>
            </w:r>
          </w:p>
        </w:tc>
      </w:tr>
      <w:tr w:rsidR="00A7017C" w:rsidRPr="00624E0C" w14:paraId="522BC819" w14:textId="77777777" w:rsidTr="00A7017C">
        <w:trPr>
          <w:trHeight w:val="602"/>
        </w:trPr>
        <w:tc>
          <w:tcPr>
            <w:tcW w:w="498" w:type="dxa"/>
          </w:tcPr>
          <w:p w14:paraId="5868F21C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590" w:type="dxa"/>
          </w:tcPr>
          <w:p w14:paraId="4D1D07EB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Сбор и транспортирование твердых коммунальных отходов (вывоз мусора)</w:t>
            </w:r>
          </w:p>
        </w:tc>
        <w:tc>
          <w:tcPr>
            <w:tcW w:w="2864" w:type="dxa"/>
          </w:tcPr>
          <w:p w14:paraId="6DC5A3DA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56%</w:t>
            </w:r>
          </w:p>
        </w:tc>
      </w:tr>
      <w:tr w:rsidR="00A7017C" w:rsidRPr="00624E0C" w14:paraId="577DA345" w14:textId="77777777" w:rsidTr="00A7017C">
        <w:trPr>
          <w:trHeight w:val="602"/>
        </w:trPr>
        <w:tc>
          <w:tcPr>
            <w:tcW w:w="498" w:type="dxa"/>
          </w:tcPr>
          <w:p w14:paraId="74A8421E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590" w:type="dxa"/>
          </w:tcPr>
          <w:p w14:paraId="75FD6D56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Легковые такси</w:t>
            </w:r>
          </w:p>
        </w:tc>
        <w:tc>
          <w:tcPr>
            <w:tcW w:w="2864" w:type="dxa"/>
          </w:tcPr>
          <w:p w14:paraId="16586093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56%</w:t>
            </w:r>
          </w:p>
        </w:tc>
      </w:tr>
      <w:tr w:rsidR="00A7017C" w:rsidRPr="00624E0C" w14:paraId="622E80B7" w14:textId="77777777" w:rsidTr="00A7017C">
        <w:trPr>
          <w:trHeight w:val="602"/>
        </w:trPr>
        <w:tc>
          <w:tcPr>
            <w:tcW w:w="498" w:type="dxa"/>
          </w:tcPr>
          <w:p w14:paraId="09ED6CEE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6590" w:type="dxa"/>
          </w:tcPr>
          <w:p w14:paraId="74789849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Теплоснабжение</w:t>
            </w:r>
          </w:p>
        </w:tc>
        <w:tc>
          <w:tcPr>
            <w:tcW w:w="2864" w:type="dxa"/>
          </w:tcPr>
          <w:p w14:paraId="517720B4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52%</w:t>
            </w:r>
          </w:p>
        </w:tc>
      </w:tr>
      <w:tr w:rsidR="00A7017C" w:rsidRPr="00624E0C" w14:paraId="2E948D49" w14:textId="77777777" w:rsidTr="00A7017C">
        <w:trPr>
          <w:trHeight w:val="602"/>
        </w:trPr>
        <w:tc>
          <w:tcPr>
            <w:tcW w:w="498" w:type="dxa"/>
          </w:tcPr>
          <w:p w14:paraId="2D0CD8D4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590" w:type="dxa"/>
          </w:tcPr>
          <w:p w14:paraId="60E70984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Общественное питание</w:t>
            </w:r>
          </w:p>
        </w:tc>
        <w:tc>
          <w:tcPr>
            <w:tcW w:w="2864" w:type="dxa"/>
          </w:tcPr>
          <w:p w14:paraId="1A64F841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47%</w:t>
            </w:r>
          </w:p>
        </w:tc>
      </w:tr>
      <w:tr w:rsidR="00A7017C" w:rsidRPr="00624E0C" w14:paraId="344F9824" w14:textId="77777777" w:rsidTr="00A7017C">
        <w:trPr>
          <w:trHeight w:val="602"/>
        </w:trPr>
        <w:tc>
          <w:tcPr>
            <w:tcW w:w="498" w:type="dxa"/>
          </w:tcPr>
          <w:p w14:paraId="13FD01CA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590" w:type="dxa"/>
          </w:tcPr>
          <w:p w14:paraId="6C3A54CF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Перевозка пассажиров и багажа автомобильным транспортом по межмуниципальным маршрутам регулярных перевозок (из округа в округ, в Москву)</w:t>
            </w:r>
          </w:p>
        </w:tc>
        <w:tc>
          <w:tcPr>
            <w:tcW w:w="2864" w:type="dxa"/>
          </w:tcPr>
          <w:p w14:paraId="14D46C68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45%</w:t>
            </w:r>
          </w:p>
        </w:tc>
      </w:tr>
      <w:tr w:rsidR="00A7017C" w:rsidRPr="00624E0C" w14:paraId="53748870" w14:textId="77777777" w:rsidTr="00A7017C">
        <w:trPr>
          <w:trHeight w:val="503"/>
        </w:trPr>
        <w:tc>
          <w:tcPr>
            <w:tcW w:w="498" w:type="dxa"/>
          </w:tcPr>
          <w:p w14:paraId="6C8C660E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6590" w:type="dxa"/>
          </w:tcPr>
          <w:p w14:paraId="61342424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Услуги управляющих компаний в многоквартирных домах по содержанию и текущему ремонту общего имущества собственников помещений</w:t>
            </w:r>
          </w:p>
        </w:tc>
        <w:tc>
          <w:tcPr>
            <w:tcW w:w="2864" w:type="dxa"/>
          </w:tcPr>
          <w:p w14:paraId="285B5910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41%</w:t>
            </w:r>
          </w:p>
        </w:tc>
      </w:tr>
      <w:tr w:rsidR="00A7017C" w:rsidRPr="00624E0C" w14:paraId="0247BAE5" w14:textId="77777777" w:rsidTr="00A7017C">
        <w:trPr>
          <w:trHeight w:val="602"/>
        </w:trPr>
        <w:tc>
          <w:tcPr>
            <w:tcW w:w="498" w:type="dxa"/>
          </w:tcPr>
          <w:p w14:paraId="38A3116C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590" w:type="dxa"/>
          </w:tcPr>
          <w:p w14:paraId="62E022D1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Бытовое обслуживание</w:t>
            </w:r>
          </w:p>
        </w:tc>
        <w:tc>
          <w:tcPr>
            <w:tcW w:w="2864" w:type="dxa"/>
          </w:tcPr>
          <w:p w14:paraId="4BA489CF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38%</w:t>
            </w:r>
          </w:p>
        </w:tc>
      </w:tr>
      <w:tr w:rsidR="00A7017C" w:rsidRPr="00624E0C" w14:paraId="2F2450B4" w14:textId="77777777" w:rsidTr="00A7017C">
        <w:trPr>
          <w:trHeight w:val="602"/>
        </w:trPr>
        <w:tc>
          <w:tcPr>
            <w:tcW w:w="498" w:type="dxa"/>
          </w:tcPr>
          <w:p w14:paraId="14D99DDD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6590" w:type="dxa"/>
          </w:tcPr>
          <w:p w14:paraId="7B89E360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Отдых и туризм</w:t>
            </w:r>
          </w:p>
        </w:tc>
        <w:tc>
          <w:tcPr>
            <w:tcW w:w="2864" w:type="dxa"/>
          </w:tcPr>
          <w:p w14:paraId="73E4E4A4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31%</w:t>
            </w:r>
          </w:p>
        </w:tc>
      </w:tr>
      <w:tr w:rsidR="00A7017C" w:rsidRPr="00624E0C" w14:paraId="6997B387" w14:textId="77777777" w:rsidTr="00390A5D">
        <w:trPr>
          <w:trHeight w:val="465"/>
        </w:trPr>
        <w:tc>
          <w:tcPr>
            <w:tcW w:w="498" w:type="dxa"/>
          </w:tcPr>
          <w:p w14:paraId="1F38DD3D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6590" w:type="dxa"/>
          </w:tcPr>
          <w:p w14:paraId="638C2A73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Фермерская продукция</w:t>
            </w:r>
          </w:p>
        </w:tc>
        <w:tc>
          <w:tcPr>
            <w:tcW w:w="2864" w:type="dxa"/>
          </w:tcPr>
          <w:p w14:paraId="13456DF3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28%</w:t>
            </w:r>
          </w:p>
        </w:tc>
      </w:tr>
      <w:tr w:rsidR="00A7017C" w:rsidRPr="00624E0C" w14:paraId="1359BC24" w14:textId="77777777" w:rsidTr="00A7017C">
        <w:trPr>
          <w:trHeight w:val="602"/>
        </w:trPr>
        <w:tc>
          <w:tcPr>
            <w:tcW w:w="498" w:type="dxa"/>
          </w:tcPr>
          <w:p w14:paraId="7BCF4158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6590" w:type="dxa"/>
          </w:tcPr>
          <w:p w14:paraId="590ABE1C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Переработка водных биоресурсов, товарной аквакультуры (рыбные консервы, рыбные полуфабрикаты, свежая рыба)</w:t>
            </w:r>
          </w:p>
        </w:tc>
        <w:tc>
          <w:tcPr>
            <w:tcW w:w="2864" w:type="dxa"/>
          </w:tcPr>
          <w:p w14:paraId="0C2C1CCE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20%</w:t>
            </w:r>
          </w:p>
        </w:tc>
      </w:tr>
      <w:tr w:rsidR="00A7017C" w:rsidRPr="00624E0C" w14:paraId="39F2784F" w14:textId="77777777" w:rsidTr="00390A5D">
        <w:trPr>
          <w:trHeight w:val="415"/>
        </w:trPr>
        <w:tc>
          <w:tcPr>
            <w:tcW w:w="498" w:type="dxa"/>
          </w:tcPr>
          <w:p w14:paraId="7493787B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6590" w:type="dxa"/>
          </w:tcPr>
          <w:p w14:paraId="58820ADB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Социальные услуги</w:t>
            </w:r>
          </w:p>
        </w:tc>
        <w:tc>
          <w:tcPr>
            <w:tcW w:w="2864" w:type="dxa"/>
          </w:tcPr>
          <w:p w14:paraId="0FE75D49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19%</w:t>
            </w:r>
          </w:p>
        </w:tc>
      </w:tr>
      <w:tr w:rsidR="00A7017C" w:rsidRPr="00624E0C" w14:paraId="6958EC99" w14:textId="77777777" w:rsidTr="00390A5D">
        <w:trPr>
          <w:trHeight w:val="421"/>
        </w:trPr>
        <w:tc>
          <w:tcPr>
            <w:tcW w:w="498" w:type="dxa"/>
          </w:tcPr>
          <w:p w14:paraId="25FE50C8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6590" w:type="dxa"/>
          </w:tcPr>
          <w:p w14:paraId="286DD995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Ремонт автотранспортных средств</w:t>
            </w:r>
          </w:p>
        </w:tc>
        <w:tc>
          <w:tcPr>
            <w:tcW w:w="2864" w:type="dxa"/>
          </w:tcPr>
          <w:p w14:paraId="1940E333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18%</w:t>
            </w:r>
          </w:p>
        </w:tc>
      </w:tr>
      <w:tr w:rsidR="00A7017C" w:rsidRPr="00624E0C" w14:paraId="0FEB0445" w14:textId="77777777" w:rsidTr="00A7017C">
        <w:trPr>
          <w:trHeight w:val="602"/>
        </w:trPr>
        <w:tc>
          <w:tcPr>
            <w:tcW w:w="498" w:type="dxa"/>
          </w:tcPr>
          <w:p w14:paraId="137997F4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6590" w:type="dxa"/>
          </w:tcPr>
          <w:p w14:paraId="3AC73479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Благоустройство городской среды</w:t>
            </w:r>
          </w:p>
        </w:tc>
        <w:tc>
          <w:tcPr>
            <w:tcW w:w="2864" w:type="dxa"/>
          </w:tcPr>
          <w:p w14:paraId="0734CEB7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17%</w:t>
            </w:r>
          </w:p>
        </w:tc>
      </w:tr>
      <w:tr w:rsidR="00A7017C" w:rsidRPr="00624E0C" w14:paraId="4B3D5E32" w14:textId="77777777" w:rsidTr="00A7017C">
        <w:trPr>
          <w:trHeight w:val="602"/>
        </w:trPr>
        <w:tc>
          <w:tcPr>
            <w:tcW w:w="498" w:type="dxa"/>
          </w:tcPr>
          <w:p w14:paraId="460F90F9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6590" w:type="dxa"/>
          </w:tcPr>
          <w:p w14:paraId="5E398C5A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Общее образование (школы)</w:t>
            </w:r>
          </w:p>
        </w:tc>
        <w:tc>
          <w:tcPr>
            <w:tcW w:w="2864" w:type="dxa"/>
          </w:tcPr>
          <w:p w14:paraId="60CA481D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16%</w:t>
            </w:r>
          </w:p>
        </w:tc>
      </w:tr>
      <w:tr w:rsidR="00A7017C" w:rsidRPr="00624E0C" w14:paraId="0AD29EF8" w14:textId="77777777" w:rsidTr="00A7017C">
        <w:trPr>
          <w:trHeight w:val="602"/>
        </w:trPr>
        <w:tc>
          <w:tcPr>
            <w:tcW w:w="498" w:type="dxa"/>
          </w:tcPr>
          <w:p w14:paraId="0C537FF4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6590" w:type="dxa"/>
          </w:tcPr>
          <w:p w14:paraId="7A607AAB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Дополнительное образование детей (музыка, спорт, танцы, иностранные языки и др.)</w:t>
            </w:r>
          </w:p>
        </w:tc>
        <w:tc>
          <w:tcPr>
            <w:tcW w:w="2864" w:type="dxa"/>
          </w:tcPr>
          <w:p w14:paraId="624EF9D1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16%</w:t>
            </w:r>
          </w:p>
        </w:tc>
      </w:tr>
      <w:tr w:rsidR="00A7017C" w:rsidRPr="00624E0C" w14:paraId="706439DB" w14:textId="77777777" w:rsidTr="00390A5D">
        <w:trPr>
          <w:trHeight w:val="383"/>
        </w:trPr>
        <w:tc>
          <w:tcPr>
            <w:tcW w:w="498" w:type="dxa"/>
          </w:tcPr>
          <w:p w14:paraId="4D2953FA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6590" w:type="dxa"/>
          </w:tcPr>
          <w:p w14:paraId="45878D63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Дошкольные учреждения</w:t>
            </w:r>
          </w:p>
        </w:tc>
        <w:tc>
          <w:tcPr>
            <w:tcW w:w="2864" w:type="dxa"/>
          </w:tcPr>
          <w:p w14:paraId="7C47FA8F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15%</w:t>
            </w:r>
          </w:p>
        </w:tc>
      </w:tr>
      <w:tr w:rsidR="00A7017C" w:rsidRPr="00624E0C" w14:paraId="3D286EA3" w14:textId="77777777" w:rsidTr="00A7017C">
        <w:trPr>
          <w:trHeight w:val="602"/>
        </w:trPr>
        <w:tc>
          <w:tcPr>
            <w:tcW w:w="498" w:type="dxa"/>
          </w:tcPr>
          <w:p w14:paraId="500C74C7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6590" w:type="dxa"/>
          </w:tcPr>
          <w:p w14:paraId="08E8D7A1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Дорожное строительство (качество дорог)</w:t>
            </w:r>
          </w:p>
        </w:tc>
        <w:tc>
          <w:tcPr>
            <w:tcW w:w="2864" w:type="dxa"/>
          </w:tcPr>
          <w:p w14:paraId="67A4ED17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13%</w:t>
            </w:r>
          </w:p>
        </w:tc>
      </w:tr>
      <w:tr w:rsidR="00A7017C" w:rsidRPr="00624E0C" w14:paraId="01700B2A" w14:textId="77777777" w:rsidTr="00A7017C">
        <w:trPr>
          <w:trHeight w:val="602"/>
        </w:trPr>
        <w:tc>
          <w:tcPr>
            <w:tcW w:w="498" w:type="dxa"/>
          </w:tcPr>
          <w:p w14:paraId="5329308A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6590" w:type="dxa"/>
          </w:tcPr>
          <w:p w14:paraId="6E38095A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Среднее профессиональное образование (колледжи, техникумы)</w:t>
            </w:r>
          </w:p>
        </w:tc>
        <w:tc>
          <w:tcPr>
            <w:tcW w:w="2864" w:type="dxa"/>
          </w:tcPr>
          <w:p w14:paraId="76CBBF1F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9%</w:t>
            </w:r>
          </w:p>
        </w:tc>
      </w:tr>
      <w:tr w:rsidR="00A7017C" w:rsidRPr="00624E0C" w14:paraId="46357E8D" w14:textId="77777777" w:rsidTr="00A7017C">
        <w:trPr>
          <w:trHeight w:val="602"/>
        </w:trPr>
        <w:tc>
          <w:tcPr>
            <w:tcW w:w="498" w:type="dxa"/>
          </w:tcPr>
          <w:p w14:paraId="42690A52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6590" w:type="dxa"/>
          </w:tcPr>
          <w:p w14:paraId="52BDD13E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Ритуальные услуги</w:t>
            </w:r>
          </w:p>
        </w:tc>
        <w:tc>
          <w:tcPr>
            <w:tcW w:w="2864" w:type="dxa"/>
          </w:tcPr>
          <w:p w14:paraId="57111A94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8%</w:t>
            </w:r>
          </w:p>
        </w:tc>
      </w:tr>
      <w:tr w:rsidR="00A7017C" w:rsidRPr="00624E0C" w14:paraId="34417998" w14:textId="77777777" w:rsidTr="00A7017C">
        <w:trPr>
          <w:trHeight w:val="602"/>
        </w:trPr>
        <w:tc>
          <w:tcPr>
            <w:tcW w:w="498" w:type="dxa"/>
          </w:tcPr>
          <w:p w14:paraId="0D44B873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6590" w:type="dxa"/>
          </w:tcPr>
          <w:p w14:paraId="2064C35C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Семеноводство, в т.ч. торговля семенами</w:t>
            </w:r>
          </w:p>
        </w:tc>
        <w:tc>
          <w:tcPr>
            <w:tcW w:w="2864" w:type="dxa"/>
          </w:tcPr>
          <w:p w14:paraId="54A76102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6%</w:t>
            </w:r>
          </w:p>
        </w:tc>
      </w:tr>
      <w:tr w:rsidR="00A7017C" w:rsidRPr="00624E0C" w14:paraId="081D4591" w14:textId="77777777" w:rsidTr="00A7017C">
        <w:trPr>
          <w:trHeight w:val="602"/>
        </w:trPr>
        <w:tc>
          <w:tcPr>
            <w:tcW w:w="498" w:type="dxa"/>
          </w:tcPr>
          <w:p w14:paraId="4EE29D53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6590" w:type="dxa"/>
          </w:tcPr>
          <w:p w14:paraId="66BA6293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Жилищное строительство</w:t>
            </w:r>
          </w:p>
        </w:tc>
        <w:tc>
          <w:tcPr>
            <w:tcW w:w="2864" w:type="dxa"/>
          </w:tcPr>
          <w:p w14:paraId="1764910C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A7017C" w:rsidRPr="00624E0C" w14:paraId="1E45A32E" w14:textId="77777777" w:rsidTr="00A7017C">
        <w:trPr>
          <w:trHeight w:val="602"/>
        </w:trPr>
        <w:tc>
          <w:tcPr>
            <w:tcW w:w="498" w:type="dxa"/>
          </w:tcPr>
          <w:p w14:paraId="660274BC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6590" w:type="dxa"/>
          </w:tcPr>
          <w:p w14:paraId="07453ED2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Отдых и оздоровление детей (лагеря, санатории)</w:t>
            </w:r>
          </w:p>
        </w:tc>
        <w:tc>
          <w:tcPr>
            <w:tcW w:w="2864" w:type="dxa"/>
          </w:tcPr>
          <w:p w14:paraId="0687AEB2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5%</w:t>
            </w:r>
          </w:p>
        </w:tc>
      </w:tr>
      <w:tr w:rsidR="00A7017C" w:rsidRPr="00624E0C" w14:paraId="0E61A02B" w14:textId="77777777" w:rsidTr="00A7017C">
        <w:trPr>
          <w:trHeight w:val="602"/>
        </w:trPr>
        <w:tc>
          <w:tcPr>
            <w:tcW w:w="498" w:type="dxa"/>
          </w:tcPr>
          <w:p w14:paraId="7091DE3F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6590" w:type="dxa"/>
          </w:tcPr>
          <w:p w14:paraId="2707FC1E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Добыча общераспространенных полезных ископаемых (песок, гравий, глина, торф, мел и др.)</w:t>
            </w:r>
          </w:p>
        </w:tc>
        <w:tc>
          <w:tcPr>
            <w:tcW w:w="2864" w:type="dxa"/>
          </w:tcPr>
          <w:p w14:paraId="785FCDA8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4%</w:t>
            </w:r>
          </w:p>
        </w:tc>
      </w:tr>
      <w:tr w:rsidR="00A7017C" w:rsidRPr="00624E0C" w14:paraId="1B23A534" w14:textId="77777777" w:rsidTr="00390A5D">
        <w:trPr>
          <w:trHeight w:val="453"/>
        </w:trPr>
        <w:tc>
          <w:tcPr>
            <w:tcW w:w="498" w:type="dxa"/>
          </w:tcPr>
          <w:p w14:paraId="524A4818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6590" w:type="dxa"/>
          </w:tcPr>
          <w:p w14:paraId="06BC9C96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Кадастровые и землеустроительные работы</w:t>
            </w:r>
          </w:p>
        </w:tc>
        <w:tc>
          <w:tcPr>
            <w:tcW w:w="2864" w:type="dxa"/>
          </w:tcPr>
          <w:p w14:paraId="0CCFCE22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3%</w:t>
            </w:r>
          </w:p>
        </w:tc>
      </w:tr>
      <w:tr w:rsidR="00A7017C" w:rsidRPr="00624E0C" w14:paraId="4D4D9461" w14:textId="77777777" w:rsidTr="00390A5D">
        <w:trPr>
          <w:trHeight w:val="405"/>
        </w:trPr>
        <w:tc>
          <w:tcPr>
            <w:tcW w:w="498" w:type="dxa"/>
          </w:tcPr>
          <w:p w14:paraId="41856DDE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6590" w:type="dxa"/>
          </w:tcPr>
          <w:p w14:paraId="36D4BD68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Производство бетона</w:t>
            </w:r>
          </w:p>
        </w:tc>
        <w:tc>
          <w:tcPr>
            <w:tcW w:w="2864" w:type="dxa"/>
          </w:tcPr>
          <w:p w14:paraId="1A731DDE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2%</w:t>
            </w:r>
          </w:p>
        </w:tc>
      </w:tr>
      <w:tr w:rsidR="00A7017C" w:rsidRPr="00624E0C" w14:paraId="4706CFBB" w14:textId="77777777" w:rsidTr="00A7017C">
        <w:trPr>
          <w:trHeight w:val="602"/>
        </w:trPr>
        <w:tc>
          <w:tcPr>
            <w:tcW w:w="498" w:type="dxa"/>
          </w:tcPr>
          <w:p w14:paraId="34423910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6590" w:type="dxa"/>
          </w:tcPr>
          <w:p w14:paraId="6B93DCE6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Производство кирпича</w:t>
            </w:r>
          </w:p>
        </w:tc>
        <w:tc>
          <w:tcPr>
            <w:tcW w:w="2864" w:type="dxa"/>
          </w:tcPr>
          <w:p w14:paraId="228E4557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1%</w:t>
            </w:r>
          </w:p>
        </w:tc>
      </w:tr>
      <w:tr w:rsidR="00A7017C" w:rsidRPr="00624E0C" w14:paraId="30C262D5" w14:textId="77777777" w:rsidTr="00A7017C">
        <w:trPr>
          <w:trHeight w:val="602"/>
        </w:trPr>
        <w:tc>
          <w:tcPr>
            <w:tcW w:w="498" w:type="dxa"/>
          </w:tcPr>
          <w:p w14:paraId="6B5C0A74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6590" w:type="dxa"/>
          </w:tcPr>
          <w:p w14:paraId="4509F5F5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Психолого-педагогическое сопровождение детей с ограниченными возможностями здоровья (в возрасте до 3 лет)</w:t>
            </w:r>
          </w:p>
        </w:tc>
        <w:tc>
          <w:tcPr>
            <w:tcW w:w="2864" w:type="dxa"/>
          </w:tcPr>
          <w:p w14:paraId="2A2D8E8C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0%</w:t>
            </w:r>
          </w:p>
        </w:tc>
      </w:tr>
    </w:tbl>
    <w:p w14:paraId="2C565448" w14:textId="77777777" w:rsidR="00A7017C" w:rsidRPr="00624E0C" w:rsidRDefault="00A7017C" w:rsidP="00A7017C">
      <w:pPr>
        <w:pStyle w:val="af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06EC0BE7" w14:textId="77777777" w:rsidR="00A7017C" w:rsidRPr="00624E0C" w:rsidRDefault="00A7017C" w:rsidP="00A7017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По итогам опроса можно сделать вывод, что наиболее часто потребители пользовались услугами аптек (84%), организаций связи, интернет – провайдеров (84%), организаций розничной торговли (78%), медицинских организаций (67%), услугами по перевозке пассажиров автомобильным транспортом по муниципальным маршрутам регулярных перевозок (городской транспорт: автобусы, маршрутные такси) (62%), услугами организаций электроснабжения (59%), МФЦ (57%), услугами организаций по вывозу мусора (56%).</w:t>
      </w:r>
    </w:p>
    <w:p w14:paraId="289143CF" w14:textId="77777777" w:rsidR="00A7017C" w:rsidRPr="00624E0C" w:rsidRDefault="00A7017C" w:rsidP="00A7017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lastRenderedPageBreak/>
        <w:t>Наименее популярные услуги у населения: психолого-педагогическое сопровождение детей с ограниченными возможностями здоровья (0%), услуги по производству кирпича (1%), услуги по производству бетона (2%).</w:t>
      </w:r>
    </w:p>
    <w:p w14:paraId="67E31A16" w14:textId="77777777" w:rsidR="00A7017C" w:rsidRPr="00624E0C" w:rsidRDefault="00A7017C" w:rsidP="00A7017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При оценке вида организаций (государственные/коммерческие) при обращении за услугами было выявлено следующее:</w:t>
      </w:r>
    </w:p>
    <w:p w14:paraId="0E6CBF8C" w14:textId="77777777" w:rsidR="00A7017C" w:rsidRPr="00624E0C" w:rsidRDefault="00A7017C" w:rsidP="00A7017C">
      <w:pPr>
        <w:pStyle w:val="af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8"/>
        <w:gridCol w:w="4776"/>
        <w:gridCol w:w="2551"/>
        <w:gridCol w:w="2127"/>
      </w:tblGrid>
      <w:tr w:rsidR="00A7017C" w:rsidRPr="00624E0C" w14:paraId="1127DF81" w14:textId="77777777" w:rsidTr="00A7017C">
        <w:trPr>
          <w:trHeight w:val="1217"/>
          <w:tblHeader/>
        </w:trPr>
        <w:tc>
          <w:tcPr>
            <w:tcW w:w="498" w:type="dxa"/>
          </w:tcPr>
          <w:p w14:paraId="7CFD1381" w14:textId="77777777" w:rsidR="00A7017C" w:rsidRPr="00624E0C" w:rsidRDefault="00A7017C" w:rsidP="00057EF7">
            <w:pPr>
              <w:pStyle w:val="af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4776" w:type="dxa"/>
          </w:tcPr>
          <w:p w14:paraId="13E23E2B" w14:textId="77777777" w:rsidR="00A7017C" w:rsidRPr="00624E0C" w:rsidRDefault="00A7017C" w:rsidP="00057EF7">
            <w:pPr>
              <w:pStyle w:val="af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2551" w:type="dxa"/>
          </w:tcPr>
          <w:p w14:paraId="6977A64D" w14:textId="77777777" w:rsidR="00A7017C" w:rsidRPr="00624E0C" w:rsidRDefault="00A7017C" w:rsidP="00057EF7">
            <w:pPr>
              <w:pStyle w:val="af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 xml:space="preserve">Государственные </w:t>
            </w:r>
          </w:p>
        </w:tc>
        <w:tc>
          <w:tcPr>
            <w:tcW w:w="2127" w:type="dxa"/>
          </w:tcPr>
          <w:p w14:paraId="2E33B808" w14:textId="77777777" w:rsidR="00A7017C" w:rsidRPr="00624E0C" w:rsidRDefault="00A7017C" w:rsidP="00057EF7">
            <w:pPr>
              <w:pStyle w:val="af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Коммерческие</w:t>
            </w:r>
          </w:p>
        </w:tc>
      </w:tr>
      <w:tr w:rsidR="00A7017C" w:rsidRPr="00624E0C" w14:paraId="3822C0D7" w14:textId="77777777" w:rsidTr="00A7017C">
        <w:trPr>
          <w:trHeight w:val="602"/>
        </w:trPr>
        <w:tc>
          <w:tcPr>
            <w:tcW w:w="498" w:type="dxa"/>
          </w:tcPr>
          <w:p w14:paraId="41B60E1D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76" w:type="dxa"/>
          </w:tcPr>
          <w:p w14:paraId="0048357F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Дошкольные учреждения</w:t>
            </w:r>
          </w:p>
        </w:tc>
        <w:tc>
          <w:tcPr>
            <w:tcW w:w="2551" w:type="dxa"/>
          </w:tcPr>
          <w:p w14:paraId="6D38FD22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95%</w:t>
            </w:r>
          </w:p>
        </w:tc>
        <w:tc>
          <w:tcPr>
            <w:tcW w:w="2127" w:type="dxa"/>
          </w:tcPr>
          <w:p w14:paraId="3E5403CE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18%</w:t>
            </w:r>
          </w:p>
        </w:tc>
      </w:tr>
      <w:tr w:rsidR="00A7017C" w:rsidRPr="00624E0C" w14:paraId="7B9784B0" w14:textId="77777777" w:rsidTr="00A7017C">
        <w:trPr>
          <w:trHeight w:val="602"/>
        </w:trPr>
        <w:tc>
          <w:tcPr>
            <w:tcW w:w="498" w:type="dxa"/>
          </w:tcPr>
          <w:p w14:paraId="284CCB21" w14:textId="77777777" w:rsidR="00A7017C" w:rsidRPr="00624E0C" w:rsidRDefault="00A7017C" w:rsidP="00057EF7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76" w:type="dxa"/>
          </w:tcPr>
          <w:p w14:paraId="25196E5B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Организации общего образования (школы)</w:t>
            </w:r>
          </w:p>
        </w:tc>
        <w:tc>
          <w:tcPr>
            <w:tcW w:w="2551" w:type="dxa"/>
          </w:tcPr>
          <w:p w14:paraId="5BAB69D4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98%</w:t>
            </w:r>
          </w:p>
        </w:tc>
        <w:tc>
          <w:tcPr>
            <w:tcW w:w="2127" w:type="dxa"/>
          </w:tcPr>
          <w:p w14:paraId="5A07E2E0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8%</w:t>
            </w:r>
          </w:p>
        </w:tc>
      </w:tr>
      <w:tr w:rsidR="00A7017C" w:rsidRPr="00624E0C" w14:paraId="079F92AD" w14:textId="77777777" w:rsidTr="00A7017C">
        <w:trPr>
          <w:trHeight w:val="602"/>
        </w:trPr>
        <w:tc>
          <w:tcPr>
            <w:tcW w:w="498" w:type="dxa"/>
          </w:tcPr>
          <w:p w14:paraId="7ECA418E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6" w:type="dxa"/>
          </w:tcPr>
          <w:p w14:paraId="3041DAE6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Организации среднего профессионального образования (колледжи)</w:t>
            </w:r>
          </w:p>
        </w:tc>
        <w:tc>
          <w:tcPr>
            <w:tcW w:w="2551" w:type="dxa"/>
          </w:tcPr>
          <w:p w14:paraId="69777C33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78%</w:t>
            </w:r>
          </w:p>
        </w:tc>
        <w:tc>
          <w:tcPr>
            <w:tcW w:w="2127" w:type="dxa"/>
          </w:tcPr>
          <w:p w14:paraId="27E497C8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22%</w:t>
            </w:r>
          </w:p>
        </w:tc>
      </w:tr>
      <w:tr w:rsidR="00A7017C" w:rsidRPr="00624E0C" w14:paraId="1BEF06D1" w14:textId="77777777" w:rsidTr="00A7017C">
        <w:trPr>
          <w:trHeight w:val="602"/>
        </w:trPr>
        <w:tc>
          <w:tcPr>
            <w:tcW w:w="498" w:type="dxa"/>
          </w:tcPr>
          <w:p w14:paraId="0FCAA11C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76" w:type="dxa"/>
          </w:tcPr>
          <w:p w14:paraId="6B9373BB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Организации в области дополнительного образования детей (музыка, спорт, танцы, иностранные языки и др.</w:t>
            </w:r>
          </w:p>
        </w:tc>
        <w:tc>
          <w:tcPr>
            <w:tcW w:w="2551" w:type="dxa"/>
          </w:tcPr>
          <w:p w14:paraId="12CBAE7E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48%</w:t>
            </w:r>
          </w:p>
        </w:tc>
        <w:tc>
          <w:tcPr>
            <w:tcW w:w="2127" w:type="dxa"/>
          </w:tcPr>
          <w:p w14:paraId="2AF1DE6F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55%</w:t>
            </w:r>
          </w:p>
        </w:tc>
      </w:tr>
      <w:tr w:rsidR="00A7017C" w:rsidRPr="00624E0C" w14:paraId="7F940908" w14:textId="77777777" w:rsidTr="00A7017C">
        <w:trPr>
          <w:trHeight w:val="602"/>
        </w:trPr>
        <w:tc>
          <w:tcPr>
            <w:tcW w:w="498" w:type="dxa"/>
          </w:tcPr>
          <w:p w14:paraId="3BE54622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776" w:type="dxa"/>
          </w:tcPr>
          <w:p w14:paraId="65C067C2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Организации в области психолого-педагогического сопровождения детей с ограниченными возможностями здоровья (в возрасте до 3 лет)</w:t>
            </w:r>
          </w:p>
        </w:tc>
        <w:tc>
          <w:tcPr>
            <w:tcW w:w="2551" w:type="dxa"/>
          </w:tcPr>
          <w:p w14:paraId="21595C6A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14:paraId="7C3B074D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A7017C" w:rsidRPr="00624E0C" w14:paraId="3213D649" w14:textId="77777777" w:rsidTr="00A7017C">
        <w:trPr>
          <w:trHeight w:val="602"/>
        </w:trPr>
        <w:tc>
          <w:tcPr>
            <w:tcW w:w="498" w:type="dxa"/>
          </w:tcPr>
          <w:p w14:paraId="6D2B860B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776" w:type="dxa"/>
          </w:tcPr>
          <w:p w14:paraId="39C243DD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Организации в области отдыха и оздоровления детей</w:t>
            </w:r>
          </w:p>
        </w:tc>
        <w:tc>
          <w:tcPr>
            <w:tcW w:w="2551" w:type="dxa"/>
          </w:tcPr>
          <w:p w14:paraId="6CB25677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42%</w:t>
            </w:r>
          </w:p>
        </w:tc>
        <w:tc>
          <w:tcPr>
            <w:tcW w:w="2127" w:type="dxa"/>
          </w:tcPr>
          <w:p w14:paraId="10AC03A0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50%</w:t>
            </w:r>
          </w:p>
        </w:tc>
      </w:tr>
      <w:tr w:rsidR="00A7017C" w:rsidRPr="00624E0C" w14:paraId="36FBBD7F" w14:textId="77777777" w:rsidTr="00A7017C">
        <w:trPr>
          <w:trHeight w:val="602"/>
        </w:trPr>
        <w:tc>
          <w:tcPr>
            <w:tcW w:w="498" w:type="dxa"/>
          </w:tcPr>
          <w:p w14:paraId="3E107B19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776" w:type="dxa"/>
          </w:tcPr>
          <w:p w14:paraId="194F39FD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Организации, оказывающие социальные услуги</w:t>
            </w:r>
          </w:p>
        </w:tc>
        <w:tc>
          <w:tcPr>
            <w:tcW w:w="2551" w:type="dxa"/>
          </w:tcPr>
          <w:p w14:paraId="0F705277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88%</w:t>
            </w:r>
          </w:p>
        </w:tc>
        <w:tc>
          <w:tcPr>
            <w:tcW w:w="2127" w:type="dxa"/>
          </w:tcPr>
          <w:p w14:paraId="63185181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12%</w:t>
            </w:r>
          </w:p>
        </w:tc>
      </w:tr>
      <w:tr w:rsidR="00A7017C" w:rsidRPr="00624E0C" w14:paraId="1F232974" w14:textId="77777777" w:rsidTr="00A7017C">
        <w:trPr>
          <w:trHeight w:val="602"/>
        </w:trPr>
        <w:tc>
          <w:tcPr>
            <w:tcW w:w="498" w:type="dxa"/>
          </w:tcPr>
          <w:p w14:paraId="72A17FBC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776" w:type="dxa"/>
          </w:tcPr>
          <w:p w14:paraId="38AE3DE4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Медицинские организации</w:t>
            </w:r>
          </w:p>
        </w:tc>
        <w:tc>
          <w:tcPr>
            <w:tcW w:w="2551" w:type="dxa"/>
          </w:tcPr>
          <w:p w14:paraId="0F893191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86%</w:t>
            </w:r>
          </w:p>
        </w:tc>
        <w:tc>
          <w:tcPr>
            <w:tcW w:w="2127" w:type="dxa"/>
          </w:tcPr>
          <w:p w14:paraId="1D3F4412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35%</w:t>
            </w:r>
          </w:p>
        </w:tc>
      </w:tr>
      <w:tr w:rsidR="00A7017C" w:rsidRPr="00624E0C" w14:paraId="6CFD912C" w14:textId="77777777" w:rsidTr="00A7017C">
        <w:trPr>
          <w:trHeight w:val="602"/>
        </w:trPr>
        <w:tc>
          <w:tcPr>
            <w:tcW w:w="498" w:type="dxa"/>
          </w:tcPr>
          <w:p w14:paraId="22FA027C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776" w:type="dxa"/>
          </w:tcPr>
          <w:p w14:paraId="6C3E237D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Аптеки</w:t>
            </w:r>
          </w:p>
        </w:tc>
        <w:tc>
          <w:tcPr>
            <w:tcW w:w="2551" w:type="dxa"/>
          </w:tcPr>
          <w:p w14:paraId="26E46773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46%</w:t>
            </w:r>
          </w:p>
        </w:tc>
        <w:tc>
          <w:tcPr>
            <w:tcW w:w="2127" w:type="dxa"/>
          </w:tcPr>
          <w:p w14:paraId="23617621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54%</w:t>
            </w:r>
          </w:p>
        </w:tc>
      </w:tr>
      <w:tr w:rsidR="00A7017C" w:rsidRPr="00624E0C" w14:paraId="46E23241" w14:textId="77777777" w:rsidTr="00A7017C">
        <w:trPr>
          <w:trHeight w:val="602"/>
        </w:trPr>
        <w:tc>
          <w:tcPr>
            <w:tcW w:w="498" w:type="dxa"/>
          </w:tcPr>
          <w:p w14:paraId="56B7463C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776" w:type="dxa"/>
          </w:tcPr>
          <w:p w14:paraId="500E5260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Организации, оказывающие ритуальные услуги</w:t>
            </w:r>
          </w:p>
        </w:tc>
        <w:tc>
          <w:tcPr>
            <w:tcW w:w="2551" w:type="dxa"/>
          </w:tcPr>
          <w:p w14:paraId="507AF9E7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63%</w:t>
            </w:r>
          </w:p>
        </w:tc>
        <w:tc>
          <w:tcPr>
            <w:tcW w:w="2127" w:type="dxa"/>
          </w:tcPr>
          <w:p w14:paraId="18D1E245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32%</w:t>
            </w:r>
          </w:p>
        </w:tc>
      </w:tr>
      <w:tr w:rsidR="00A7017C" w:rsidRPr="00624E0C" w14:paraId="7221B190" w14:textId="77777777" w:rsidTr="00A7017C">
        <w:trPr>
          <w:trHeight w:val="602"/>
        </w:trPr>
        <w:tc>
          <w:tcPr>
            <w:tcW w:w="498" w:type="dxa"/>
          </w:tcPr>
          <w:p w14:paraId="6EAEC280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776" w:type="dxa"/>
          </w:tcPr>
          <w:p w14:paraId="41688F01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Организации, оказывающие услуги по ремонту автотранспортных средств</w:t>
            </w:r>
          </w:p>
        </w:tc>
        <w:tc>
          <w:tcPr>
            <w:tcW w:w="2551" w:type="dxa"/>
          </w:tcPr>
          <w:p w14:paraId="6342DF6B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4%</w:t>
            </w:r>
          </w:p>
        </w:tc>
        <w:tc>
          <w:tcPr>
            <w:tcW w:w="2127" w:type="dxa"/>
          </w:tcPr>
          <w:p w14:paraId="178205B5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93%</w:t>
            </w:r>
          </w:p>
        </w:tc>
      </w:tr>
      <w:tr w:rsidR="00A7017C" w:rsidRPr="00624E0C" w14:paraId="2D50D8F9" w14:textId="77777777" w:rsidTr="00A7017C">
        <w:trPr>
          <w:trHeight w:val="602"/>
        </w:trPr>
        <w:tc>
          <w:tcPr>
            <w:tcW w:w="498" w:type="dxa"/>
          </w:tcPr>
          <w:p w14:paraId="11A5E617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776" w:type="dxa"/>
          </w:tcPr>
          <w:p w14:paraId="2478AEBD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Организации розничной торговли (рынки, ярмарки)</w:t>
            </w:r>
          </w:p>
        </w:tc>
        <w:tc>
          <w:tcPr>
            <w:tcW w:w="2551" w:type="dxa"/>
          </w:tcPr>
          <w:p w14:paraId="44D44CD8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29%</w:t>
            </w:r>
          </w:p>
        </w:tc>
        <w:tc>
          <w:tcPr>
            <w:tcW w:w="2127" w:type="dxa"/>
          </w:tcPr>
          <w:p w14:paraId="1F94DF8D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78%</w:t>
            </w:r>
          </w:p>
        </w:tc>
      </w:tr>
      <w:tr w:rsidR="00A7017C" w:rsidRPr="00624E0C" w14:paraId="0D0F8B22" w14:textId="77777777" w:rsidTr="00A7017C">
        <w:trPr>
          <w:trHeight w:val="503"/>
        </w:trPr>
        <w:tc>
          <w:tcPr>
            <w:tcW w:w="498" w:type="dxa"/>
          </w:tcPr>
          <w:p w14:paraId="11A09D81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776" w:type="dxa"/>
          </w:tcPr>
          <w:p w14:paraId="59C7178F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Организации общественного питания</w:t>
            </w:r>
          </w:p>
        </w:tc>
        <w:tc>
          <w:tcPr>
            <w:tcW w:w="2551" w:type="dxa"/>
          </w:tcPr>
          <w:p w14:paraId="45DF9D8B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19%</w:t>
            </w:r>
          </w:p>
        </w:tc>
        <w:tc>
          <w:tcPr>
            <w:tcW w:w="2127" w:type="dxa"/>
          </w:tcPr>
          <w:p w14:paraId="2EABBA1C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86%</w:t>
            </w:r>
          </w:p>
        </w:tc>
      </w:tr>
      <w:tr w:rsidR="00A7017C" w:rsidRPr="00624E0C" w14:paraId="513B956F" w14:textId="77777777" w:rsidTr="00A7017C">
        <w:trPr>
          <w:trHeight w:val="602"/>
        </w:trPr>
        <w:tc>
          <w:tcPr>
            <w:tcW w:w="498" w:type="dxa"/>
          </w:tcPr>
          <w:p w14:paraId="28594B5B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776" w:type="dxa"/>
          </w:tcPr>
          <w:p w14:paraId="04AC97C9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Организации бытового обслуживания</w:t>
            </w:r>
          </w:p>
        </w:tc>
        <w:tc>
          <w:tcPr>
            <w:tcW w:w="2551" w:type="dxa"/>
          </w:tcPr>
          <w:p w14:paraId="6C47B68F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31%</w:t>
            </w:r>
          </w:p>
        </w:tc>
        <w:tc>
          <w:tcPr>
            <w:tcW w:w="2127" w:type="dxa"/>
          </w:tcPr>
          <w:p w14:paraId="1633832A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68%</w:t>
            </w:r>
          </w:p>
        </w:tc>
      </w:tr>
      <w:tr w:rsidR="00A7017C" w:rsidRPr="00624E0C" w14:paraId="21F10252" w14:textId="77777777" w:rsidTr="00A7017C">
        <w:trPr>
          <w:trHeight w:val="602"/>
        </w:trPr>
        <w:tc>
          <w:tcPr>
            <w:tcW w:w="498" w:type="dxa"/>
          </w:tcPr>
          <w:p w14:paraId="75E09F7C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776" w:type="dxa"/>
          </w:tcPr>
          <w:p w14:paraId="455341EC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Организации, оказывающие услуги теплоснабжения</w:t>
            </w:r>
          </w:p>
        </w:tc>
        <w:tc>
          <w:tcPr>
            <w:tcW w:w="2551" w:type="dxa"/>
          </w:tcPr>
          <w:p w14:paraId="2614C78A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65%</w:t>
            </w:r>
          </w:p>
        </w:tc>
        <w:tc>
          <w:tcPr>
            <w:tcW w:w="2127" w:type="dxa"/>
          </w:tcPr>
          <w:p w14:paraId="0637B395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27%</w:t>
            </w:r>
          </w:p>
        </w:tc>
      </w:tr>
      <w:tr w:rsidR="00A7017C" w:rsidRPr="00624E0C" w14:paraId="371771D8" w14:textId="77777777" w:rsidTr="00A7017C">
        <w:trPr>
          <w:trHeight w:val="602"/>
        </w:trPr>
        <w:tc>
          <w:tcPr>
            <w:tcW w:w="498" w:type="dxa"/>
          </w:tcPr>
          <w:p w14:paraId="35F2B731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776" w:type="dxa"/>
          </w:tcPr>
          <w:p w14:paraId="3B6A9D81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Организации, оказывающие услуги по передаче электрической энергии (электроснабжения)</w:t>
            </w:r>
          </w:p>
        </w:tc>
        <w:tc>
          <w:tcPr>
            <w:tcW w:w="2551" w:type="dxa"/>
          </w:tcPr>
          <w:p w14:paraId="04293B61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70%</w:t>
            </w:r>
          </w:p>
        </w:tc>
        <w:tc>
          <w:tcPr>
            <w:tcW w:w="2127" w:type="dxa"/>
          </w:tcPr>
          <w:p w14:paraId="3CD79FBA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24%</w:t>
            </w:r>
          </w:p>
        </w:tc>
      </w:tr>
      <w:tr w:rsidR="00A7017C" w:rsidRPr="00624E0C" w14:paraId="75826467" w14:textId="77777777" w:rsidTr="00A7017C">
        <w:trPr>
          <w:trHeight w:val="602"/>
        </w:trPr>
        <w:tc>
          <w:tcPr>
            <w:tcW w:w="498" w:type="dxa"/>
          </w:tcPr>
          <w:p w14:paraId="19774C0E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4776" w:type="dxa"/>
          </w:tcPr>
          <w:p w14:paraId="10AD6DBC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Организации, оказывающие услуги по сбору и транспортированию твердых коммунальных отходов</w:t>
            </w:r>
          </w:p>
        </w:tc>
        <w:tc>
          <w:tcPr>
            <w:tcW w:w="2551" w:type="dxa"/>
          </w:tcPr>
          <w:p w14:paraId="6857850F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58%</w:t>
            </w:r>
          </w:p>
        </w:tc>
        <w:tc>
          <w:tcPr>
            <w:tcW w:w="2127" w:type="dxa"/>
          </w:tcPr>
          <w:p w14:paraId="00988065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29%</w:t>
            </w:r>
          </w:p>
        </w:tc>
      </w:tr>
      <w:tr w:rsidR="00A7017C" w:rsidRPr="00624E0C" w14:paraId="12553657" w14:textId="77777777" w:rsidTr="00A7017C">
        <w:trPr>
          <w:trHeight w:val="602"/>
        </w:trPr>
        <w:tc>
          <w:tcPr>
            <w:tcW w:w="498" w:type="dxa"/>
          </w:tcPr>
          <w:p w14:paraId="2652A8B9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776" w:type="dxa"/>
          </w:tcPr>
          <w:p w14:paraId="4C1F9666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Услуги управляющих компаний в многоквартирных домах по содержанию и текущему ремонту общего имущества собственников помещений</w:t>
            </w:r>
          </w:p>
        </w:tc>
        <w:tc>
          <w:tcPr>
            <w:tcW w:w="2551" w:type="dxa"/>
          </w:tcPr>
          <w:p w14:paraId="72D9B50C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47%</w:t>
            </w:r>
          </w:p>
        </w:tc>
        <w:tc>
          <w:tcPr>
            <w:tcW w:w="2127" w:type="dxa"/>
          </w:tcPr>
          <w:p w14:paraId="25038014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41%</w:t>
            </w:r>
          </w:p>
        </w:tc>
      </w:tr>
      <w:tr w:rsidR="00A7017C" w:rsidRPr="00624E0C" w14:paraId="35D0026A" w14:textId="77777777" w:rsidTr="00A7017C">
        <w:trPr>
          <w:trHeight w:val="602"/>
        </w:trPr>
        <w:tc>
          <w:tcPr>
            <w:tcW w:w="498" w:type="dxa"/>
          </w:tcPr>
          <w:p w14:paraId="6A126E7C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776" w:type="dxa"/>
          </w:tcPr>
          <w:p w14:paraId="602584CE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Организации, оказывающие услуги по благоустройству городской среды</w:t>
            </w:r>
          </w:p>
        </w:tc>
        <w:tc>
          <w:tcPr>
            <w:tcW w:w="2551" w:type="dxa"/>
          </w:tcPr>
          <w:p w14:paraId="1A64B30C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61%</w:t>
            </w:r>
          </w:p>
        </w:tc>
        <w:tc>
          <w:tcPr>
            <w:tcW w:w="2127" w:type="dxa"/>
          </w:tcPr>
          <w:p w14:paraId="24358F87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25%</w:t>
            </w:r>
          </w:p>
        </w:tc>
      </w:tr>
      <w:tr w:rsidR="00A7017C" w:rsidRPr="00624E0C" w14:paraId="0D302511" w14:textId="77777777" w:rsidTr="00A7017C">
        <w:trPr>
          <w:trHeight w:val="602"/>
        </w:trPr>
        <w:tc>
          <w:tcPr>
            <w:tcW w:w="498" w:type="dxa"/>
          </w:tcPr>
          <w:p w14:paraId="07F96438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776" w:type="dxa"/>
          </w:tcPr>
          <w:p w14:paraId="0586654E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Организации, оказывающие услуги по перевозке пассажиров автомобильным транспортом по муниципальным маршрутам регулярных перевозок (городской транспорт: автобусы, маршрутные такси)</w:t>
            </w:r>
          </w:p>
        </w:tc>
        <w:tc>
          <w:tcPr>
            <w:tcW w:w="2551" w:type="dxa"/>
          </w:tcPr>
          <w:p w14:paraId="0FE91437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63%</w:t>
            </w:r>
          </w:p>
        </w:tc>
        <w:tc>
          <w:tcPr>
            <w:tcW w:w="2127" w:type="dxa"/>
          </w:tcPr>
          <w:p w14:paraId="7BB94244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53%</w:t>
            </w:r>
          </w:p>
        </w:tc>
      </w:tr>
      <w:tr w:rsidR="00A7017C" w:rsidRPr="00624E0C" w14:paraId="7B9E8273" w14:textId="77777777" w:rsidTr="00A7017C">
        <w:trPr>
          <w:trHeight w:val="602"/>
        </w:trPr>
        <w:tc>
          <w:tcPr>
            <w:tcW w:w="498" w:type="dxa"/>
          </w:tcPr>
          <w:p w14:paraId="0B0AA21E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776" w:type="dxa"/>
          </w:tcPr>
          <w:p w14:paraId="31FA216E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Организации, оказывающие услуги по перевозке пассажиров и багажа автомобильным транспортом по межмуниципальным маршрутам регулярных перевозок</w:t>
            </w:r>
          </w:p>
        </w:tc>
        <w:tc>
          <w:tcPr>
            <w:tcW w:w="2551" w:type="dxa"/>
          </w:tcPr>
          <w:p w14:paraId="63E14C34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61%</w:t>
            </w:r>
          </w:p>
        </w:tc>
        <w:tc>
          <w:tcPr>
            <w:tcW w:w="2127" w:type="dxa"/>
          </w:tcPr>
          <w:p w14:paraId="55355F86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48%</w:t>
            </w:r>
          </w:p>
        </w:tc>
      </w:tr>
      <w:tr w:rsidR="00A7017C" w:rsidRPr="00624E0C" w14:paraId="0215C9FE" w14:textId="77777777" w:rsidTr="00A7017C">
        <w:trPr>
          <w:trHeight w:val="602"/>
        </w:trPr>
        <w:tc>
          <w:tcPr>
            <w:tcW w:w="498" w:type="dxa"/>
          </w:tcPr>
          <w:p w14:paraId="0AFF6FC4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776" w:type="dxa"/>
          </w:tcPr>
          <w:p w14:paraId="046F5A98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Легковые такси</w:t>
            </w:r>
          </w:p>
        </w:tc>
        <w:tc>
          <w:tcPr>
            <w:tcW w:w="2551" w:type="dxa"/>
          </w:tcPr>
          <w:p w14:paraId="3EF32906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15%</w:t>
            </w:r>
          </w:p>
        </w:tc>
        <w:tc>
          <w:tcPr>
            <w:tcW w:w="2127" w:type="dxa"/>
          </w:tcPr>
          <w:p w14:paraId="1179A0AD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81%</w:t>
            </w:r>
          </w:p>
        </w:tc>
      </w:tr>
      <w:tr w:rsidR="00A7017C" w:rsidRPr="00624E0C" w14:paraId="4A1EA949" w14:textId="77777777" w:rsidTr="00A7017C">
        <w:trPr>
          <w:trHeight w:val="602"/>
        </w:trPr>
        <w:tc>
          <w:tcPr>
            <w:tcW w:w="498" w:type="dxa"/>
          </w:tcPr>
          <w:p w14:paraId="18F2D125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776" w:type="dxa"/>
          </w:tcPr>
          <w:p w14:paraId="364E30F1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Организации дорожного строительства (дороги)</w:t>
            </w:r>
          </w:p>
        </w:tc>
        <w:tc>
          <w:tcPr>
            <w:tcW w:w="2551" w:type="dxa"/>
          </w:tcPr>
          <w:p w14:paraId="70B85661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53%</w:t>
            </w:r>
          </w:p>
        </w:tc>
        <w:tc>
          <w:tcPr>
            <w:tcW w:w="2127" w:type="dxa"/>
          </w:tcPr>
          <w:p w14:paraId="6AD6B65B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35%</w:t>
            </w:r>
          </w:p>
        </w:tc>
      </w:tr>
      <w:tr w:rsidR="00A7017C" w:rsidRPr="00624E0C" w14:paraId="77194956" w14:textId="77777777" w:rsidTr="00A7017C">
        <w:trPr>
          <w:trHeight w:val="602"/>
        </w:trPr>
        <w:tc>
          <w:tcPr>
            <w:tcW w:w="498" w:type="dxa"/>
          </w:tcPr>
          <w:p w14:paraId="15512279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776" w:type="dxa"/>
          </w:tcPr>
          <w:p w14:paraId="64A44456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Организации связи, интернет-провайдеры</w:t>
            </w:r>
          </w:p>
        </w:tc>
        <w:tc>
          <w:tcPr>
            <w:tcW w:w="2551" w:type="dxa"/>
          </w:tcPr>
          <w:p w14:paraId="0CDE82EB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23%</w:t>
            </w:r>
          </w:p>
        </w:tc>
        <w:tc>
          <w:tcPr>
            <w:tcW w:w="2127" w:type="dxa"/>
          </w:tcPr>
          <w:p w14:paraId="4F512585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65%</w:t>
            </w:r>
          </w:p>
        </w:tc>
      </w:tr>
      <w:tr w:rsidR="00A7017C" w:rsidRPr="00624E0C" w14:paraId="43C612F9" w14:textId="77777777" w:rsidTr="00A7017C">
        <w:trPr>
          <w:trHeight w:val="602"/>
        </w:trPr>
        <w:tc>
          <w:tcPr>
            <w:tcW w:w="498" w:type="dxa"/>
          </w:tcPr>
          <w:p w14:paraId="201F6945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776" w:type="dxa"/>
          </w:tcPr>
          <w:p w14:paraId="70164DD0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Организации в сфере жилищного строительства</w:t>
            </w:r>
          </w:p>
        </w:tc>
        <w:tc>
          <w:tcPr>
            <w:tcW w:w="2551" w:type="dxa"/>
          </w:tcPr>
          <w:p w14:paraId="22B404EC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31%</w:t>
            </w:r>
          </w:p>
        </w:tc>
        <w:tc>
          <w:tcPr>
            <w:tcW w:w="2127" w:type="dxa"/>
          </w:tcPr>
          <w:p w14:paraId="6F2D9BFC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54%</w:t>
            </w:r>
          </w:p>
        </w:tc>
      </w:tr>
      <w:tr w:rsidR="00A7017C" w:rsidRPr="00624E0C" w14:paraId="7674C835" w14:textId="77777777" w:rsidTr="00A7017C">
        <w:trPr>
          <w:trHeight w:val="602"/>
        </w:trPr>
        <w:tc>
          <w:tcPr>
            <w:tcW w:w="498" w:type="dxa"/>
          </w:tcPr>
          <w:p w14:paraId="20D2C130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776" w:type="dxa"/>
          </w:tcPr>
          <w:p w14:paraId="504A0309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Организации, оказывающие услуги по производству кирпича</w:t>
            </w:r>
          </w:p>
        </w:tc>
        <w:tc>
          <w:tcPr>
            <w:tcW w:w="2551" w:type="dxa"/>
          </w:tcPr>
          <w:p w14:paraId="42635DBD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50%</w:t>
            </w:r>
          </w:p>
        </w:tc>
        <w:tc>
          <w:tcPr>
            <w:tcW w:w="2127" w:type="dxa"/>
          </w:tcPr>
          <w:p w14:paraId="791003F5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50%</w:t>
            </w:r>
          </w:p>
        </w:tc>
      </w:tr>
      <w:tr w:rsidR="00A7017C" w:rsidRPr="00624E0C" w14:paraId="44327F68" w14:textId="77777777" w:rsidTr="00A7017C">
        <w:trPr>
          <w:trHeight w:val="602"/>
        </w:trPr>
        <w:tc>
          <w:tcPr>
            <w:tcW w:w="498" w:type="dxa"/>
          </w:tcPr>
          <w:p w14:paraId="7931A358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4776" w:type="dxa"/>
          </w:tcPr>
          <w:p w14:paraId="00545E2F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Организации, оказывающие услуги по производству бетона</w:t>
            </w:r>
          </w:p>
        </w:tc>
        <w:tc>
          <w:tcPr>
            <w:tcW w:w="2551" w:type="dxa"/>
          </w:tcPr>
          <w:p w14:paraId="3FADE440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14:paraId="0D1A476B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75%</w:t>
            </w:r>
          </w:p>
        </w:tc>
      </w:tr>
      <w:tr w:rsidR="00A7017C" w:rsidRPr="00624E0C" w14:paraId="38AEEA52" w14:textId="77777777" w:rsidTr="00A7017C">
        <w:trPr>
          <w:trHeight w:val="602"/>
        </w:trPr>
        <w:tc>
          <w:tcPr>
            <w:tcW w:w="498" w:type="dxa"/>
          </w:tcPr>
          <w:p w14:paraId="604E80B6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776" w:type="dxa"/>
          </w:tcPr>
          <w:p w14:paraId="3EACAE58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Организации, оказывающие услуги кадастровых и землеустроительных работ</w:t>
            </w:r>
          </w:p>
        </w:tc>
        <w:tc>
          <w:tcPr>
            <w:tcW w:w="2551" w:type="dxa"/>
          </w:tcPr>
          <w:p w14:paraId="01A932D9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38%</w:t>
            </w:r>
          </w:p>
        </w:tc>
        <w:tc>
          <w:tcPr>
            <w:tcW w:w="2127" w:type="dxa"/>
          </w:tcPr>
          <w:p w14:paraId="5310703E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63%</w:t>
            </w:r>
          </w:p>
        </w:tc>
      </w:tr>
      <w:tr w:rsidR="00A7017C" w:rsidRPr="00624E0C" w14:paraId="028C2626" w14:textId="77777777" w:rsidTr="00A7017C">
        <w:trPr>
          <w:trHeight w:val="602"/>
        </w:trPr>
        <w:tc>
          <w:tcPr>
            <w:tcW w:w="498" w:type="dxa"/>
          </w:tcPr>
          <w:p w14:paraId="29600B08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776" w:type="dxa"/>
          </w:tcPr>
          <w:p w14:paraId="6493F112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Организации, выращивающие семена, в т.ч торговля семенами</w:t>
            </w:r>
          </w:p>
        </w:tc>
        <w:tc>
          <w:tcPr>
            <w:tcW w:w="2551" w:type="dxa"/>
          </w:tcPr>
          <w:p w14:paraId="1A941E1A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57%</w:t>
            </w:r>
          </w:p>
        </w:tc>
        <w:tc>
          <w:tcPr>
            <w:tcW w:w="2127" w:type="dxa"/>
          </w:tcPr>
          <w:p w14:paraId="3F5387C3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50%</w:t>
            </w:r>
          </w:p>
        </w:tc>
      </w:tr>
      <w:tr w:rsidR="00A7017C" w:rsidRPr="00624E0C" w14:paraId="2CB7BC07" w14:textId="77777777" w:rsidTr="00A7017C">
        <w:trPr>
          <w:trHeight w:val="602"/>
        </w:trPr>
        <w:tc>
          <w:tcPr>
            <w:tcW w:w="498" w:type="dxa"/>
          </w:tcPr>
          <w:p w14:paraId="55A03F45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776" w:type="dxa"/>
          </w:tcPr>
          <w:p w14:paraId="7FA80E22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Организации по переработке водных биоресурсов, товарной аквакультуры (рыбные консервы, рыбная продукция)</w:t>
            </w:r>
          </w:p>
        </w:tc>
        <w:tc>
          <w:tcPr>
            <w:tcW w:w="2551" w:type="dxa"/>
          </w:tcPr>
          <w:p w14:paraId="6D333DE9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31%</w:t>
            </w:r>
          </w:p>
        </w:tc>
        <w:tc>
          <w:tcPr>
            <w:tcW w:w="2127" w:type="dxa"/>
          </w:tcPr>
          <w:p w14:paraId="61DB14BF" w14:textId="77777777" w:rsidR="00A7017C" w:rsidRPr="00624E0C" w:rsidRDefault="00A7017C" w:rsidP="00D84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47%</w:t>
            </w:r>
          </w:p>
        </w:tc>
      </w:tr>
      <w:tr w:rsidR="00A7017C" w:rsidRPr="00624E0C" w14:paraId="03748D33" w14:textId="77777777" w:rsidTr="00A7017C">
        <w:trPr>
          <w:trHeight w:val="602"/>
        </w:trPr>
        <w:tc>
          <w:tcPr>
            <w:tcW w:w="498" w:type="dxa"/>
          </w:tcPr>
          <w:p w14:paraId="1FB52DD0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4776" w:type="dxa"/>
          </w:tcPr>
          <w:p w14:paraId="04AB532B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Организации, реализующие фермерскую продукцию</w:t>
            </w:r>
          </w:p>
        </w:tc>
        <w:tc>
          <w:tcPr>
            <w:tcW w:w="2551" w:type="dxa"/>
          </w:tcPr>
          <w:p w14:paraId="3BA23A7D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26%</w:t>
            </w:r>
          </w:p>
        </w:tc>
        <w:tc>
          <w:tcPr>
            <w:tcW w:w="2127" w:type="dxa"/>
          </w:tcPr>
          <w:p w14:paraId="59AAAB25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76%</w:t>
            </w:r>
          </w:p>
        </w:tc>
      </w:tr>
      <w:tr w:rsidR="00A7017C" w:rsidRPr="00624E0C" w14:paraId="79DB4565" w14:textId="77777777" w:rsidTr="00A7017C">
        <w:trPr>
          <w:trHeight w:val="602"/>
        </w:trPr>
        <w:tc>
          <w:tcPr>
            <w:tcW w:w="498" w:type="dxa"/>
          </w:tcPr>
          <w:p w14:paraId="2959A071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4776" w:type="dxa"/>
          </w:tcPr>
          <w:p w14:paraId="6E6CCA64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Организации, оказывающие услуги по добыче общераспространенных полезных ископаемых</w:t>
            </w:r>
          </w:p>
        </w:tc>
        <w:tc>
          <w:tcPr>
            <w:tcW w:w="2551" w:type="dxa"/>
          </w:tcPr>
          <w:p w14:paraId="5E9D5922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22%</w:t>
            </w:r>
          </w:p>
        </w:tc>
        <w:tc>
          <w:tcPr>
            <w:tcW w:w="2127" w:type="dxa"/>
          </w:tcPr>
          <w:p w14:paraId="55716277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67%</w:t>
            </w:r>
          </w:p>
        </w:tc>
      </w:tr>
      <w:tr w:rsidR="00A7017C" w:rsidRPr="00624E0C" w14:paraId="0943BE5A" w14:textId="77777777" w:rsidTr="00A7017C">
        <w:trPr>
          <w:trHeight w:val="602"/>
        </w:trPr>
        <w:tc>
          <w:tcPr>
            <w:tcW w:w="498" w:type="dxa"/>
          </w:tcPr>
          <w:p w14:paraId="6C022F8C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lastRenderedPageBreak/>
              <w:t>33</w:t>
            </w:r>
          </w:p>
        </w:tc>
        <w:tc>
          <w:tcPr>
            <w:tcW w:w="4776" w:type="dxa"/>
          </w:tcPr>
          <w:p w14:paraId="2AE6F171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Организации, оказывающие услуги отдыха и туризма</w:t>
            </w:r>
          </w:p>
        </w:tc>
        <w:tc>
          <w:tcPr>
            <w:tcW w:w="2551" w:type="dxa"/>
          </w:tcPr>
          <w:p w14:paraId="78C93EF5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13%</w:t>
            </w:r>
          </w:p>
        </w:tc>
        <w:tc>
          <w:tcPr>
            <w:tcW w:w="2127" w:type="dxa"/>
          </w:tcPr>
          <w:p w14:paraId="5B814513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85%</w:t>
            </w:r>
          </w:p>
        </w:tc>
      </w:tr>
      <w:tr w:rsidR="00A7017C" w:rsidRPr="00624E0C" w14:paraId="2138E2A4" w14:textId="77777777" w:rsidTr="00A7017C">
        <w:trPr>
          <w:trHeight w:val="602"/>
        </w:trPr>
        <w:tc>
          <w:tcPr>
            <w:tcW w:w="498" w:type="dxa"/>
          </w:tcPr>
          <w:p w14:paraId="06EA2B03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4776" w:type="dxa"/>
          </w:tcPr>
          <w:p w14:paraId="6080BAED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Организации, оказывающие государственные и муниципальные услуги (МФЦ)</w:t>
            </w:r>
          </w:p>
        </w:tc>
        <w:tc>
          <w:tcPr>
            <w:tcW w:w="2551" w:type="dxa"/>
          </w:tcPr>
          <w:p w14:paraId="458FEFB6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96%</w:t>
            </w:r>
          </w:p>
        </w:tc>
        <w:tc>
          <w:tcPr>
            <w:tcW w:w="2127" w:type="dxa"/>
          </w:tcPr>
          <w:p w14:paraId="3DEBFC3F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2%</w:t>
            </w:r>
          </w:p>
        </w:tc>
      </w:tr>
    </w:tbl>
    <w:p w14:paraId="1E5B7AAF" w14:textId="77777777" w:rsidR="00A7017C" w:rsidRPr="00624E0C" w:rsidRDefault="00A7017C" w:rsidP="00A7017C">
      <w:pPr>
        <w:pStyle w:val="af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367E3B87" w14:textId="77777777" w:rsidR="00A7017C" w:rsidRPr="00624E0C" w:rsidRDefault="00A7017C" w:rsidP="00A7017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Наиболее часто потребители пользуются услугами государственных учреждений в следующих сферах: общего образования (школы) (98%), МФЦ (96%), социальные услуги (88%), медицинские услуги (86%), среднего профессионального образования (колледжи) (78%), электроснабжения (70%), теплоснабжения (65%), ритуальные услуги (63%), перевозка пассажиров автомобильным транспортом по муниципальным маршрутам регулярных перевозок (городской транспорт: автобусы, маршрутные такси) (63%), благоустройства городской среды (61%), перевозка пассажиров и багажа автомобильным транспортом по межмуниципальным маршрутам регулярных перевозок (61%).</w:t>
      </w:r>
    </w:p>
    <w:p w14:paraId="23BE8D7A" w14:textId="1836BEAF" w:rsidR="00A7017C" w:rsidRPr="00624E0C" w:rsidRDefault="00A7017C" w:rsidP="00A7017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Услугами коммерческих учреждений наиболее часто пользуются в сфере психолого-педагогического сопровождения детей с ограниченными возможностями здоровья (100%), ремонта автотранспортных средств (93%), общественного питания (86%), туризма и отдыха (85%), такси (81%).</w:t>
      </w:r>
    </w:p>
    <w:p w14:paraId="60463638" w14:textId="40A21665" w:rsidR="00A7017C" w:rsidRPr="00624E0C" w:rsidRDefault="00A7017C" w:rsidP="00A7017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При оценке количества коммерческих организаций было выявлено следующее:</w:t>
      </w:r>
    </w:p>
    <w:p w14:paraId="009AE554" w14:textId="77777777" w:rsidR="00A7017C" w:rsidRPr="00624E0C" w:rsidRDefault="00A7017C" w:rsidP="00A7017C">
      <w:pPr>
        <w:pStyle w:val="af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297"/>
        <w:gridCol w:w="2409"/>
      </w:tblGrid>
      <w:tr w:rsidR="00A7017C" w:rsidRPr="00624E0C" w14:paraId="262F7C60" w14:textId="77777777" w:rsidTr="00A7017C">
        <w:trPr>
          <w:trHeight w:val="1217"/>
          <w:tblHeader/>
        </w:trPr>
        <w:tc>
          <w:tcPr>
            <w:tcW w:w="709" w:type="dxa"/>
          </w:tcPr>
          <w:p w14:paraId="515C78F8" w14:textId="77777777" w:rsidR="00A7017C" w:rsidRPr="00624E0C" w:rsidRDefault="00A7017C" w:rsidP="00057EF7">
            <w:pPr>
              <w:pStyle w:val="af"/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63999770" w14:textId="77777777" w:rsidR="00A7017C" w:rsidRPr="00624E0C" w:rsidRDefault="00A7017C" w:rsidP="00057EF7">
            <w:pPr>
              <w:pStyle w:val="af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2297" w:type="dxa"/>
          </w:tcPr>
          <w:p w14:paraId="165384B9" w14:textId="77777777" w:rsidR="00A7017C" w:rsidRPr="00624E0C" w:rsidRDefault="00A7017C" w:rsidP="00057EF7">
            <w:pPr>
              <w:pStyle w:val="af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Достаточно</w:t>
            </w:r>
          </w:p>
        </w:tc>
        <w:tc>
          <w:tcPr>
            <w:tcW w:w="2409" w:type="dxa"/>
          </w:tcPr>
          <w:p w14:paraId="1D17694D" w14:textId="77777777" w:rsidR="00A7017C" w:rsidRPr="00624E0C" w:rsidRDefault="00A7017C" w:rsidP="00057EF7">
            <w:pPr>
              <w:pStyle w:val="af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Мало</w:t>
            </w:r>
          </w:p>
        </w:tc>
      </w:tr>
      <w:tr w:rsidR="00A7017C" w:rsidRPr="00624E0C" w14:paraId="7AE6FB18" w14:textId="77777777" w:rsidTr="00A7017C">
        <w:trPr>
          <w:trHeight w:val="602"/>
        </w:trPr>
        <w:tc>
          <w:tcPr>
            <w:tcW w:w="709" w:type="dxa"/>
          </w:tcPr>
          <w:p w14:paraId="06C33AB5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0AAFDE57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Дошкольные учреждения</w:t>
            </w:r>
          </w:p>
        </w:tc>
        <w:tc>
          <w:tcPr>
            <w:tcW w:w="2297" w:type="dxa"/>
          </w:tcPr>
          <w:p w14:paraId="17F16602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47%</w:t>
            </w:r>
          </w:p>
        </w:tc>
        <w:tc>
          <w:tcPr>
            <w:tcW w:w="2409" w:type="dxa"/>
          </w:tcPr>
          <w:p w14:paraId="22E30942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38%</w:t>
            </w:r>
          </w:p>
        </w:tc>
      </w:tr>
      <w:tr w:rsidR="00A7017C" w:rsidRPr="00624E0C" w14:paraId="28807156" w14:textId="77777777" w:rsidTr="00A7017C">
        <w:trPr>
          <w:trHeight w:val="602"/>
        </w:trPr>
        <w:tc>
          <w:tcPr>
            <w:tcW w:w="709" w:type="dxa"/>
          </w:tcPr>
          <w:p w14:paraId="0A3BCAEC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32E4754F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Общее образование (школы)</w:t>
            </w:r>
          </w:p>
        </w:tc>
        <w:tc>
          <w:tcPr>
            <w:tcW w:w="2297" w:type="dxa"/>
          </w:tcPr>
          <w:p w14:paraId="01752CAC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47%</w:t>
            </w:r>
          </w:p>
        </w:tc>
        <w:tc>
          <w:tcPr>
            <w:tcW w:w="2409" w:type="dxa"/>
          </w:tcPr>
          <w:p w14:paraId="073F7537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44%</w:t>
            </w:r>
          </w:p>
        </w:tc>
      </w:tr>
      <w:tr w:rsidR="00A7017C" w:rsidRPr="00624E0C" w14:paraId="3529D9EC" w14:textId="77777777" w:rsidTr="00A7017C">
        <w:trPr>
          <w:trHeight w:val="602"/>
        </w:trPr>
        <w:tc>
          <w:tcPr>
            <w:tcW w:w="709" w:type="dxa"/>
          </w:tcPr>
          <w:p w14:paraId="6288B19E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3112D387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Среднее профессиональное образование (колледжи, техникумы)</w:t>
            </w:r>
          </w:p>
        </w:tc>
        <w:tc>
          <w:tcPr>
            <w:tcW w:w="2297" w:type="dxa"/>
          </w:tcPr>
          <w:p w14:paraId="3A49AB06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45%</w:t>
            </w:r>
          </w:p>
        </w:tc>
        <w:tc>
          <w:tcPr>
            <w:tcW w:w="2409" w:type="dxa"/>
          </w:tcPr>
          <w:p w14:paraId="3732DBDF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45%</w:t>
            </w:r>
          </w:p>
        </w:tc>
      </w:tr>
      <w:tr w:rsidR="00A7017C" w:rsidRPr="00624E0C" w14:paraId="0D305940" w14:textId="77777777" w:rsidTr="00A7017C">
        <w:trPr>
          <w:trHeight w:val="602"/>
        </w:trPr>
        <w:tc>
          <w:tcPr>
            <w:tcW w:w="709" w:type="dxa"/>
          </w:tcPr>
          <w:p w14:paraId="2199F965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2B01562F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Дополнительное образование детей (музыка, спорт, танцы, иностранные языки и др.)</w:t>
            </w:r>
          </w:p>
        </w:tc>
        <w:tc>
          <w:tcPr>
            <w:tcW w:w="2297" w:type="dxa"/>
          </w:tcPr>
          <w:p w14:paraId="6D540F48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47%</w:t>
            </w:r>
          </w:p>
        </w:tc>
        <w:tc>
          <w:tcPr>
            <w:tcW w:w="2409" w:type="dxa"/>
          </w:tcPr>
          <w:p w14:paraId="4CDB1E90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43%</w:t>
            </w:r>
          </w:p>
        </w:tc>
      </w:tr>
      <w:tr w:rsidR="00A7017C" w:rsidRPr="00624E0C" w14:paraId="659246BF" w14:textId="77777777" w:rsidTr="00A7017C">
        <w:trPr>
          <w:trHeight w:val="602"/>
        </w:trPr>
        <w:tc>
          <w:tcPr>
            <w:tcW w:w="709" w:type="dxa"/>
          </w:tcPr>
          <w:p w14:paraId="12DCA50C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35B48B10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Психолого-педагогическое сопровождение детей с ограниченными возможностями здоровья (в возрасте до 3 лет)</w:t>
            </w:r>
          </w:p>
        </w:tc>
        <w:tc>
          <w:tcPr>
            <w:tcW w:w="2297" w:type="dxa"/>
          </w:tcPr>
          <w:p w14:paraId="6A47A626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409" w:type="dxa"/>
          </w:tcPr>
          <w:p w14:paraId="59BDE8A1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</w:tr>
      <w:tr w:rsidR="00A7017C" w:rsidRPr="00624E0C" w14:paraId="67227866" w14:textId="77777777" w:rsidTr="00A7017C">
        <w:trPr>
          <w:trHeight w:val="602"/>
        </w:trPr>
        <w:tc>
          <w:tcPr>
            <w:tcW w:w="709" w:type="dxa"/>
          </w:tcPr>
          <w:p w14:paraId="37B0FA8F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1B890C61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Отдых и оздоровление детей (лагеря, санатории)</w:t>
            </w:r>
          </w:p>
        </w:tc>
        <w:tc>
          <w:tcPr>
            <w:tcW w:w="2297" w:type="dxa"/>
          </w:tcPr>
          <w:p w14:paraId="73ACA333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58%</w:t>
            </w:r>
          </w:p>
        </w:tc>
        <w:tc>
          <w:tcPr>
            <w:tcW w:w="2409" w:type="dxa"/>
          </w:tcPr>
          <w:p w14:paraId="40FDE40C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33%</w:t>
            </w:r>
          </w:p>
        </w:tc>
      </w:tr>
      <w:tr w:rsidR="00A7017C" w:rsidRPr="00624E0C" w14:paraId="62184477" w14:textId="77777777" w:rsidTr="00390A5D">
        <w:trPr>
          <w:trHeight w:val="435"/>
        </w:trPr>
        <w:tc>
          <w:tcPr>
            <w:tcW w:w="709" w:type="dxa"/>
          </w:tcPr>
          <w:p w14:paraId="3071CB4E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1891388B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Социальные услуги</w:t>
            </w:r>
          </w:p>
        </w:tc>
        <w:tc>
          <w:tcPr>
            <w:tcW w:w="2297" w:type="dxa"/>
          </w:tcPr>
          <w:p w14:paraId="1632F1BC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64%</w:t>
            </w:r>
          </w:p>
        </w:tc>
        <w:tc>
          <w:tcPr>
            <w:tcW w:w="2409" w:type="dxa"/>
          </w:tcPr>
          <w:p w14:paraId="3B70667B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14%</w:t>
            </w:r>
          </w:p>
        </w:tc>
      </w:tr>
      <w:tr w:rsidR="00A7017C" w:rsidRPr="00624E0C" w14:paraId="3A3D7A9C" w14:textId="77777777" w:rsidTr="00390A5D">
        <w:trPr>
          <w:trHeight w:val="513"/>
        </w:trPr>
        <w:tc>
          <w:tcPr>
            <w:tcW w:w="709" w:type="dxa"/>
          </w:tcPr>
          <w:p w14:paraId="58076385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2E81BA70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Медицинские организации</w:t>
            </w:r>
          </w:p>
        </w:tc>
        <w:tc>
          <w:tcPr>
            <w:tcW w:w="2297" w:type="dxa"/>
          </w:tcPr>
          <w:p w14:paraId="41DA1B5A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64%</w:t>
            </w:r>
          </w:p>
        </w:tc>
        <w:tc>
          <w:tcPr>
            <w:tcW w:w="2409" w:type="dxa"/>
          </w:tcPr>
          <w:p w14:paraId="67581C2B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22%</w:t>
            </w:r>
          </w:p>
        </w:tc>
      </w:tr>
      <w:tr w:rsidR="00A7017C" w:rsidRPr="00624E0C" w14:paraId="74FEEF0E" w14:textId="77777777" w:rsidTr="00390A5D">
        <w:trPr>
          <w:trHeight w:val="408"/>
        </w:trPr>
        <w:tc>
          <w:tcPr>
            <w:tcW w:w="709" w:type="dxa"/>
          </w:tcPr>
          <w:p w14:paraId="6395761B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14:paraId="77E0D5ED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Аптеки</w:t>
            </w:r>
          </w:p>
        </w:tc>
        <w:tc>
          <w:tcPr>
            <w:tcW w:w="2297" w:type="dxa"/>
          </w:tcPr>
          <w:p w14:paraId="077BE96D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85%</w:t>
            </w:r>
          </w:p>
        </w:tc>
        <w:tc>
          <w:tcPr>
            <w:tcW w:w="2409" w:type="dxa"/>
          </w:tcPr>
          <w:p w14:paraId="37B6A5AF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8%</w:t>
            </w:r>
          </w:p>
        </w:tc>
      </w:tr>
      <w:tr w:rsidR="00A7017C" w:rsidRPr="00624E0C" w14:paraId="367720E5" w14:textId="77777777" w:rsidTr="00A7017C">
        <w:trPr>
          <w:trHeight w:val="602"/>
        </w:trPr>
        <w:tc>
          <w:tcPr>
            <w:tcW w:w="709" w:type="dxa"/>
          </w:tcPr>
          <w:p w14:paraId="7325ED09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4678" w:type="dxa"/>
          </w:tcPr>
          <w:p w14:paraId="11036357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Ритуальные услуги</w:t>
            </w:r>
          </w:p>
        </w:tc>
        <w:tc>
          <w:tcPr>
            <w:tcW w:w="2297" w:type="dxa"/>
          </w:tcPr>
          <w:p w14:paraId="4A06B7D4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74%</w:t>
            </w:r>
          </w:p>
        </w:tc>
        <w:tc>
          <w:tcPr>
            <w:tcW w:w="2409" w:type="dxa"/>
          </w:tcPr>
          <w:p w14:paraId="7EC714D5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</w:tr>
      <w:tr w:rsidR="00A7017C" w:rsidRPr="00624E0C" w14:paraId="15400BA8" w14:textId="77777777" w:rsidTr="00A7017C">
        <w:trPr>
          <w:trHeight w:val="602"/>
        </w:trPr>
        <w:tc>
          <w:tcPr>
            <w:tcW w:w="709" w:type="dxa"/>
          </w:tcPr>
          <w:p w14:paraId="1335D23A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14:paraId="12CEB72A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Ремонт автотранспортных средств</w:t>
            </w:r>
          </w:p>
        </w:tc>
        <w:tc>
          <w:tcPr>
            <w:tcW w:w="2297" w:type="dxa"/>
          </w:tcPr>
          <w:p w14:paraId="1F5593A9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76%</w:t>
            </w:r>
          </w:p>
        </w:tc>
        <w:tc>
          <w:tcPr>
            <w:tcW w:w="2409" w:type="dxa"/>
          </w:tcPr>
          <w:p w14:paraId="310E8639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22%</w:t>
            </w:r>
          </w:p>
        </w:tc>
      </w:tr>
      <w:tr w:rsidR="00A7017C" w:rsidRPr="00624E0C" w14:paraId="39B3E54C" w14:textId="77777777" w:rsidTr="00A7017C">
        <w:trPr>
          <w:trHeight w:val="602"/>
        </w:trPr>
        <w:tc>
          <w:tcPr>
            <w:tcW w:w="709" w:type="dxa"/>
          </w:tcPr>
          <w:p w14:paraId="550BE26E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14:paraId="43FA6ADB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Розничная торговля (магазины, рынки, ярмарки)</w:t>
            </w:r>
          </w:p>
        </w:tc>
        <w:tc>
          <w:tcPr>
            <w:tcW w:w="2297" w:type="dxa"/>
          </w:tcPr>
          <w:p w14:paraId="78E225AD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77%</w:t>
            </w:r>
          </w:p>
        </w:tc>
        <w:tc>
          <w:tcPr>
            <w:tcW w:w="2409" w:type="dxa"/>
          </w:tcPr>
          <w:p w14:paraId="16CC610D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18%</w:t>
            </w:r>
          </w:p>
        </w:tc>
      </w:tr>
      <w:tr w:rsidR="00A7017C" w:rsidRPr="00624E0C" w14:paraId="2E98109A" w14:textId="77777777" w:rsidTr="00A7017C">
        <w:trPr>
          <w:trHeight w:val="602"/>
        </w:trPr>
        <w:tc>
          <w:tcPr>
            <w:tcW w:w="709" w:type="dxa"/>
          </w:tcPr>
          <w:p w14:paraId="45706994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14:paraId="048F2BDC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Общественное питание</w:t>
            </w:r>
          </w:p>
        </w:tc>
        <w:tc>
          <w:tcPr>
            <w:tcW w:w="2297" w:type="dxa"/>
          </w:tcPr>
          <w:p w14:paraId="03924947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77%</w:t>
            </w:r>
          </w:p>
        </w:tc>
        <w:tc>
          <w:tcPr>
            <w:tcW w:w="2409" w:type="dxa"/>
          </w:tcPr>
          <w:p w14:paraId="1E11DEAB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22%</w:t>
            </w:r>
          </w:p>
        </w:tc>
      </w:tr>
      <w:tr w:rsidR="00A7017C" w:rsidRPr="00624E0C" w14:paraId="6CFA9FED" w14:textId="77777777" w:rsidTr="00A7017C">
        <w:trPr>
          <w:trHeight w:val="602"/>
        </w:trPr>
        <w:tc>
          <w:tcPr>
            <w:tcW w:w="709" w:type="dxa"/>
          </w:tcPr>
          <w:p w14:paraId="1AC1AC8E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14:paraId="13057770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Бытовое обслуживание</w:t>
            </w:r>
          </w:p>
        </w:tc>
        <w:tc>
          <w:tcPr>
            <w:tcW w:w="2297" w:type="dxa"/>
          </w:tcPr>
          <w:p w14:paraId="53C3D1D6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77%</w:t>
            </w:r>
          </w:p>
        </w:tc>
        <w:tc>
          <w:tcPr>
            <w:tcW w:w="2409" w:type="dxa"/>
          </w:tcPr>
          <w:p w14:paraId="1A55E9E4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22%</w:t>
            </w:r>
          </w:p>
        </w:tc>
      </w:tr>
      <w:tr w:rsidR="00A7017C" w:rsidRPr="00624E0C" w14:paraId="4F50A28D" w14:textId="77777777" w:rsidTr="00A7017C">
        <w:trPr>
          <w:trHeight w:val="601"/>
        </w:trPr>
        <w:tc>
          <w:tcPr>
            <w:tcW w:w="709" w:type="dxa"/>
          </w:tcPr>
          <w:p w14:paraId="65D6279A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14:paraId="63BA3D59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Теплоснабжение</w:t>
            </w:r>
          </w:p>
        </w:tc>
        <w:tc>
          <w:tcPr>
            <w:tcW w:w="2297" w:type="dxa"/>
          </w:tcPr>
          <w:p w14:paraId="7AD06994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79%</w:t>
            </w:r>
          </w:p>
        </w:tc>
        <w:tc>
          <w:tcPr>
            <w:tcW w:w="2409" w:type="dxa"/>
          </w:tcPr>
          <w:p w14:paraId="286F4256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11%</w:t>
            </w:r>
          </w:p>
        </w:tc>
      </w:tr>
      <w:tr w:rsidR="00A7017C" w:rsidRPr="00624E0C" w14:paraId="595B4314" w14:textId="77777777" w:rsidTr="00A7017C">
        <w:trPr>
          <w:trHeight w:val="602"/>
        </w:trPr>
        <w:tc>
          <w:tcPr>
            <w:tcW w:w="709" w:type="dxa"/>
          </w:tcPr>
          <w:p w14:paraId="6378D5BC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14:paraId="2DAC7752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Электроснабжение</w:t>
            </w:r>
          </w:p>
        </w:tc>
        <w:tc>
          <w:tcPr>
            <w:tcW w:w="2297" w:type="dxa"/>
          </w:tcPr>
          <w:p w14:paraId="4C6A5F74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81%</w:t>
            </w:r>
          </w:p>
        </w:tc>
        <w:tc>
          <w:tcPr>
            <w:tcW w:w="2409" w:type="dxa"/>
          </w:tcPr>
          <w:p w14:paraId="27DCB6BD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9%</w:t>
            </w:r>
          </w:p>
        </w:tc>
      </w:tr>
      <w:tr w:rsidR="00A7017C" w:rsidRPr="00624E0C" w14:paraId="450A0DC4" w14:textId="77777777" w:rsidTr="00A7017C">
        <w:trPr>
          <w:trHeight w:val="602"/>
        </w:trPr>
        <w:tc>
          <w:tcPr>
            <w:tcW w:w="709" w:type="dxa"/>
          </w:tcPr>
          <w:p w14:paraId="1D294EFA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14:paraId="54C79832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Сбор и транспортирование твердых коммунальных отходов (вывоз мусора)</w:t>
            </w:r>
          </w:p>
        </w:tc>
        <w:tc>
          <w:tcPr>
            <w:tcW w:w="2297" w:type="dxa"/>
          </w:tcPr>
          <w:p w14:paraId="0826AC08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83%</w:t>
            </w:r>
          </w:p>
        </w:tc>
        <w:tc>
          <w:tcPr>
            <w:tcW w:w="2409" w:type="dxa"/>
          </w:tcPr>
          <w:p w14:paraId="4EA257AB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11%</w:t>
            </w:r>
          </w:p>
        </w:tc>
      </w:tr>
      <w:tr w:rsidR="00A7017C" w:rsidRPr="00624E0C" w14:paraId="3DF0EDBB" w14:textId="77777777" w:rsidTr="00A7017C">
        <w:trPr>
          <w:trHeight w:val="602"/>
        </w:trPr>
        <w:tc>
          <w:tcPr>
            <w:tcW w:w="709" w:type="dxa"/>
          </w:tcPr>
          <w:p w14:paraId="2DBEFF75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14:paraId="135AEA86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Услуги управляющих компаний в многоквартирных домах по содержанию и текущему ремонту общего имущества собственников помещений</w:t>
            </w:r>
          </w:p>
        </w:tc>
        <w:tc>
          <w:tcPr>
            <w:tcW w:w="2297" w:type="dxa"/>
          </w:tcPr>
          <w:p w14:paraId="21E3C0F1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2409" w:type="dxa"/>
          </w:tcPr>
          <w:p w14:paraId="396DA21C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15%</w:t>
            </w:r>
          </w:p>
        </w:tc>
      </w:tr>
      <w:tr w:rsidR="00A7017C" w:rsidRPr="00624E0C" w14:paraId="587A0525" w14:textId="77777777" w:rsidTr="00A7017C">
        <w:trPr>
          <w:trHeight w:val="602"/>
        </w:trPr>
        <w:tc>
          <w:tcPr>
            <w:tcW w:w="709" w:type="dxa"/>
          </w:tcPr>
          <w:p w14:paraId="5EDCE571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14:paraId="5B5AF6F7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Благоустройство городской среды</w:t>
            </w:r>
          </w:p>
        </w:tc>
        <w:tc>
          <w:tcPr>
            <w:tcW w:w="2297" w:type="dxa"/>
          </w:tcPr>
          <w:p w14:paraId="4BC1568B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76%</w:t>
            </w:r>
          </w:p>
        </w:tc>
        <w:tc>
          <w:tcPr>
            <w:tcW w:w="2409" w:type="dxa"/>
          </w:tcPr>
          <w:p w14:paraId="5321F327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14%</w:t>
            </w:r>
          </w:p>
        </w:tc>
      </w:tr>
      <w:tr w:rsidR="00A7017C" w:rsidRPr="00624E0C" w14:paraId="6B3D0A70" w14:textId="77777777" w:rsidTr="00A7017C">
        <w:trPr>
          <w:trHeight w:val="602"/>
        </w:trPr>
        <w:tc>
          <w:tcPr>
            <w:tcW w:w="709" w:type="dxa"/>
          </w:tcPr>
          <w:p w14:paraId="5C243E72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14:paraId="757C8BBB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Перевозка пассажиров автомобильным транспортом по муниципальным маршрутам регулярных перевозок (городской транспорт: автобусы, маршрутные такси)</w:t>
            </w:r>
          </w:p>
        </w:tc>
        <w:tc>
          <w:tcPr>
            <w:tcW w:w="2297" w:type="dxa"/>
          </w:tcPr>
          <w:p w14:paraId="4609697D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79%</w:t>
            </w:r>
          </w:p>
        </w:tc>
        <w:tc>
          <w:tcPr>
            <w:tcW w:w="2409" w:type="dxa"/>
          </w:tcPr>
          <w:p w14:paraId="7220B141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15%</w:t>
            </w:r>
          </w:p>
        </w:tc>
      </w:tr>
      <w:tr w:rsidR="00A7017C" w:rsidRPr="00624E0C" w14:paraId="0A6D24E8" w14:textId="77777777" w:rsidTr="00A7017C">
        <w:trPr>
          <w:trHeight w:val="602"/>
        </w:trPr>
        <w:tc>
          <w:tcPr>
            <w:tcW w:w="709" w:type="dxa"/>
          </w:tcPr>
          <w:p w14:paraId="1FC66665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678" w:type="dxa"/>
          </w:tcPr>
          <w:p w14:paraId="19530656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Перевозка пассажиров и багажа автомобильным транспортом по межмуниципальным маршрутам регулярных перевозок (из округа в округ, в Москву)</w:t>
            </w:r>
          </w:p>
        </w:tc>
        <w:tc>
          <w:tcPr>
            <w:tcW w:w="2297" w:type="dxa"/>
          </w:tcPr>
          <w:p w14:paraId="2126DC53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82%</w:t>
            </w:r>
          </w:p>
        </w:tc>
        <w:tc>
          <w:tcPr>
            <w:tcW w:w="2409" w:type="dxa"/>
          </w:tcPr>
          <w:p w14:paraId="6ADF0FC7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10%</w:t>
            </w:r>
          </w:p>
        </w:tc>
      </w:tr>
      <w:tr w:rsidR="00A7017C" w:rsidRPr="00624E0C" w14:paraId="391CDF47" w14:textId="77777777" w:rsidTr="00A7017C">
        <w:trPr>
          <w:trHeight w:val="602"/>
        </w:trPr>
        <w:tc>
          <w:tcPr>
            <w:tcW w:w="709" w:type="dxa"/>
          </w:tcPr>
          <w:p w14:paraId="182D8311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678" w:type="dxa"/>
          </w:tcPr>
          <w:p w14:paraId="2509F227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Легковые такси</w:t>
            </w:r>
          </w:p>
        </w:tc>
        <w:tc>
          <w:tcPr>
            <w:tcW w:w="2297" w:type="dxa"/>
          </w:tcPr>
          <w:p w14:paraId="099B86E2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87%</w:t>
            </w:r>
          </w:p>
        </w:tc>
        <w:tc>
          <w:tcPr>
            <w:tcW w:w="2409" w:type="dxa"/>
          </w:tcPr>
          <w:p w14:paraId="2E922EDF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10%</w:t>
            </w:r>
          </w:p>
        </w:tc>
      </w:tr>
      <w:tr w:rsidR="00A7017C" w:rsidRPr="00624E0C" w14:paraId="4C941B41" w14:textId="77777777" w:rsidTr="00A7017C">
        <w:trPr>
          <w:trHeight w:val="602"/>
        </w:trPr>
        <w:tc>
          <w:tcPr>
            <w:tcW w:w="709" w:type="dxa"/>
          </w:tcPr>
          <w:p w14:paraId="23AE7E76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678" w:type="dxa"/>
          </w:tcPr>
          <w:p w14:paraId="78363C45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Дорожное строительство (качество дорог)</w:t>
            </w:r>
          </w:p>
        </w:tc>
        <w:tc>
          <w:tcPr>
            <w:tcW w:w="2297" w:type="dxa"/>
          </w:tcPr>
          <w:p w14:paraId="53B3273D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54%</w:t>
            </w:r>
          </w:p>
        </w:tc>
        <w:tc>
          <w:tcPr>
            <w:tcW w:w="2409" w:type="dxa"/>
          </w:tcPr>
          <w:p w14:paraId="1AF538E3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29%</w:t>
            </w:r>
          </w:p>
        </w:tc>
      </w:tr>
      <w:tr w:rsidR="00A7017C" w:rsidRPr="00624E0C" w14:paraId="394609DD" w14:textId="77777777" w:rsidTr="00A7017C">
        <w:trPr>
          <w:trHeight w:val="602"/>
        </w:trPr>
        <w:tc>
          <w:tcPr>
            <w:tcW w:w="709" w:type="dxa"/>
          </w:tcPr>
          <w:p w14:paraId="68E66EB1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678" w:type="dxa"/>
          </w:tcPr>
          <w:p w14:paraId="6B317396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Услуги связи (телефон, Интернет)</w:t>
            </w:r>
          </w:p>
        </w:tc>
        <w:tc>
          <w:tcPr>
            <w:tcW w:w="2297" w:type="dxa"/>
          </w:tcPr>
          <w:p w14:paraId="632C21EC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77%</w:t>
            </w:r>
          </w:p>
        </w:tc>
        <w:tc>
          <w:tcPr>
            <w:tcW w:w="2409" w:type="dxa"/>
          </w:tcPr>
          <w:p w14:paraId="2F1E523F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18%</w:t>
            </w:r>
          </w:p>
        </w:tc>
      </w:tr>
      <w:tr w:rsidR="00A7017C" w:rsidRPr="00624E0C" w14:paraId="28F5D7C5" w14:textId="77777777" w:rsidTr="00A7017C">
        <w:trPr>
          <w:trHeight w:val="602"/>
        </w:trPr>
        <w:tc>
          <w:tcPr>
            <w:tcW w:w="709" w:type="dxa"/>
          </w:tcPr>
          <w:p w14:paraId="4EF527FE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678" w:type="dxa"/>
          </w:tcPr>
          <w:p w14:paraId="2E0C2AC5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Жилищное строительство</w:t>
            </w:r>
          </w:p>
        </w:tc>
        <w:tc>
          <w:tcPr>
            <w:tcW w:w="2297" w:type="dxa"/>
          </w:tcPr>
          <w:p w14:paraId="23D185D5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69%</w:t>
            </w:r>
          </w:p>
        </w:tc>
        <w:tc>
          <w:tcPr>
            <w:tcW w:w="2409" w:type="dxa"/>
          </w:tcPr>
          <w:p w14:paraId="3808140C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23%</w:t>
            </w:r>
          </w:p>
        </w:tc>
      </w:tr>
      <w:tr w:rsidR="00A7017C" w:rsidRPr="00624E0C" w14:paraId="5EAF5920" w14:textId="77777777" w:rsidTr="00A7017C">
        <w:trPr>
          <w:trHeight w:val="602"/>
        </w:trPr>
        <w:tc>
          <w:tcPr>
            <w:tcW w:w="709" w:type="dxa"/>
          </w:tcPr>
          <w:p w14:paraId="7A635803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678" w:type="dxa"/>
          </w:tcPr>
          <w:p w14:paraId="503454D0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Производство кирпича</w:t>
            </w:r>
          </w:p>
        </w:tc>
        <w:tc>
          <w:tcPr>
            <w:tcW w:w="2297" w:type="dxa"/>
          </w:tcPr>
          <w:p w14:paraId="02A694CB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2409" w:type="dxa"/>
          </w:tcPr>
          <w:p w14:paraId="4BA6F26F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50%</w:t>
            </w:r>
          </w:p>
        </w:tc>
      </w:tr>
      <w:tr w:rsidR="00A7017C" w:rsidRPr="00624E0C" w14:paraId="2CB12E73" w14:textId="77777777" w:rsidTr="00A7017C">
        <w:trPr>
          <w:trHeight w:val="602"/>
        </w:trPr>
        <w:tc>
          <w:tcPr>
            <w:tcW w:w="709" w:type="dxa"/>
          </w:tcPr>
          <w:p w14:paraId="07FB1870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4678" w:type="dxa"/>
          </w:tcPr>
          <w:p w14:paraId="46E5452C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Производство бетона</w:t>
            </w:r>
          </w:p>
        </w:tc>
        <w:tc>
          <w:tcPr>
            <w:tcW w:w="2297" w:type="dxa"/>
          </w:tcPr>
          <w:p w14:paraId="649B8392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2409" w:type="dxa"/>
          </w:tcPr>
          <w:p w14:paraId="3D136908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</w:tr>
      <w:tr w:rsidR="00A7017C" w:rsidRPr="00624E0C" w14:paraId="3B2DC6F2" w14:textId="77777777" w:rsidTr="00A7017C">
        <w:trPr>
          <w:trHeight w:val="602"/>
        </w:trPr>
        <w:tc>
          <w:tcPr>
            <w:tcW w:w="709" w:type="dxa"/>
          </w:tcPr>
          <w:p w14:paraId="244FC3C0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lastRenderedPageBreak/>
              <w:t>28</w:t>
            </w:r>
          </w:p>
        </w:tc>
        <w:tc>
          <w:tcPr>
            <w:tcW w:w="4678" w:type="dxa"/>
          </w:tcPr>
          <w:p w14:paraId="23156BA7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Кадастровые и землеустроительные работы</w:t>
            </w:r>
          </w:p>
        </w:tc>
        <w:tc>
          <w:tcPr>
            <w:tcW w:w="2297" w:type="dxa"/>
          </w:tcPr>
          <w:p w14:paraId="07CFA36A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2409" w:type="dxa"/>
          </w:tcPr>
          <w:p w14:paraId="43BCC065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13%</w:t>
            </w:r>
          </w:p>
        </w:tc>
      </w:tr>
      <w:tr w:rsidR="00A7017C" w:rsidRPr="00624E0C" w14:paraId="391DB2E8" w14:textId="77777777" w:rsidTr="00A7017C">
        <w:trPr>
          <w:trHeight w:val="602"/>
        </w:trPr>
        <w:tc>
          <w:tcPr>
            <w:tcW w:w="709" w:type="dxa"/>
          </w:tcPr>
          <w:p w14:paraId="66360D1A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678" w:type="dxa"/>
          </w:tcPr>
          <w:p w14:paraId="42A17A75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Семеноводство, в т.ч. торговля семенами</w:t>
            </w:r>
          </w:p>
        </w:tc>
        <w:tc>
          <w:tcPr>
            <w:tcW w:w="2297" w:type="dxa"/>
          </w:tcPr>
          <w:p w14:paraId="47E3B671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79%</w:t>
            </w:r>
          </w:p>
        </w:tc>
        <w:tc>
          <w:tcPr>
            <w:tcW w:w="2409" w:type="dxa"/>
          </w:tcPr>
          <w:p w14:paraId="05DAE206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14%</w:t>
            </w:r>
          </w:p>
        </w:tc>
      </w:tr>
      <w:tr w:rsidR="00A7017C" w:rsidRPr="00624E0C" w14:paraId="7DFC0A8B" w14:textId="77777777" w:rsidTr="00A7017C">
        <w:trPr>
          <w:trHeight w:val="602"/>
        </w:trPr>
        <w:tc>
          <w:tcPr>
            <w:tcW w:w="709" w:type="dxa"/>
          </w:tcPr>
          <w:p w14:paraId="436546FF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678" w:type="dxa"/>
          </w:tcPr>
          <w:p w14:paraId="1F6180E0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Переработка водных биоресурсов, товарной аквакультуры (рыбные консервы, рыбные полуфабрикаты, свежая рыба)</w:t>
            </w:r>
          </w:p>
        </w:tc>
        <w:tc>
          <w:tcPr>
            <w:tcW w:w="2297" w:type="dxa"/>
          </w:tcPr>
          <w:p w14:paraId="7A99DBDA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67%</w:t>
            </w:r>
          </w:p>
        </w:tc>
        <w:tc>
          <w:tcPr>
            <w:tcW w:w="2409" w:type="dxa"/>
          </w:tcPr>
          <w:p w14:paraId="7B942929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22%</w:t>
            </w:r>
          </w:p>
        </w:tc>
      </w:tr>
      <w:tr w:rsidR="00A7017C" w:rsidRPr="00624E0C" w14:paraId="096C632A" w14:textId="77777777" w:rsidTr="00A7017C">
        <w:trPr>
          <w:trHeight w:val="602"/>
        </w:trPr>
        <w:tc>
          <w:tcPr>
            <w:tcW w:w="709" w:type="dxa"/>
          </w:tcPr>
          <w:p w14:paraId="492D720D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4678" w:type="dxa"/>
          </w:tcPr>
          <w:p w14:paraId="6F7D4ACA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Фермерская продукция</w:t>
            </w:r>
          </w:p>
        </w:tc>
        <w:tc>
          <w:tcPr>
            <w:tcW w:w="2297" w:type="dxa"/>
          </w:tcPr>
          <w:p w14:paraId="34AB2111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2409" w:type="dxa"/>
          </w:tcPr>
          <w:p w14:paraId="2420626B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40%</w:t>
            </w:r>
          </w:p>
        </w:tc>
      </w:tr>
      <w:tr w:rsidR="00A7017C" w:rsidRPr="00624E0C" w14:paraId="4BDDF266" w14:textId="77777777" w:rsidTr="00A7017C">
        <w:trPr>
          <w:trHeight w:val="602"/>
        </w:trPr>
        <w:tc>
          <w:tcPr>
            <w:tcW w:w="709" w:type="dxa"/>
          </w:tcPr>
          <w:p w14:paraId="1E24EFE4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4678" w:type="dxa"/>
          </w:tcPr>
          <w:p w14:paraId="0A13C90F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Добыча общераспространенных полезных ископаемых (песок, гравий, глина, торф, мел и др.)</w:t>
            </w:r>
          </w:p>
        </w:tc>
        <w:tc>
          <w:tcPr>
            <w:tcW w:w="2297" w:type="dxa"/>
          </w:tcPr>
          <w:p w14:paraId="34150603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67%</w:t>
            </w:r>
          </w:p>
        </w:tc>
        <w:tc>
          <w:tcPr>
            <w:tcW w:w="2409" w:type="dxa"/>
          </w:tcPr>
          <w:p w14:paraId="25947875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</w:tr>
      <w:tr w:rsidR="00A7017C" w:rsidRPr="00624E0C" w14:paraId="232DA465" w14:textId="77777777" w:rsidTr="00A7017C">
        <w:trPr>
          <w:trHeight w:val="602"/>
        </w:trPr>
        <w:tc>
          <w:tcPr>
            <w:tcW w:w="709" w:type="dxa"/>
          </w:tcPr>
          <w:p w14:paraId="1CA9215A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4678" w:type="dxa"/>
          </w:tcPr>
          <w:p w14:paraId="1F713B8F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Отдых и туризм</w:t>
            </w:r>
          </w:p>
        </w:tc>
        <w:tc>
          <w:tcPr>
            <w:tcW w:w="2297" w:type="dxa"/>
          </w:tcPr>
          <w:p w14:paraId="5606A9D3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93%</w:t>
            </w:r>
          </w:p>
        </w:tc>
        <w:tc>
          <w:tcPr>
            <w:tcW w:w="2409" w:type="dxa"/>
          </w:tcPr>
          <w:p w14:paraId="58ADEB6D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7%</w:t>
            </w:r>
          </w:p>
        </w:tc>
      </w:tr>
      <w:tr w:rsidR="00A7017C" w:rsidRPr="00624E0C" w14:paraId="004DA649" w14:textId="77777777" w:rsidTr="00A7017C">
        <w:trPr>
          <w:trHeight w:val="602"/>
        </w:trPr>
        <w:tc>
          <w:tcPr>
            <w:tcW w:w="709" w:type="dxa"/>
          </w:tcPr>
          <w:p w14:paraId="29086A78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4678" w:type="dxa"/>
          </w:tcPr>
          <w:p w14:paraId="42E944C7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Организации, оказывающие государственные и муниципальные услуги (МФЦ)</w:t>
            </w:r>
          </w:p>
        </w:tc>
        <w:tc>
          <w:tcPr>
            <w:tcW w:w="2297" w:type="dxa"/>
          </w:tcPr>
          <w:p w14:paraId="0A004F34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79%</w:t>
            </w:r>
          </w:p>
        </w:tc>
        <w:tc>
          <w:tcPr>
            <w:tcW w:w="2409" w:type="dxa"/>
          </w:tcPr>
          <w:p w14:paraId="48EB2740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17%</w:t>
            </w:r>
          </w:p>
        </w:tc>
      </w:tr>
    </w:tbl>
    <w:p w14:paraId="3DF0DE70" w14:textId="77777777" w:rsidR="00A7017C" w:rsidRPr="00624E0C" w:rsidRDefault="00A7017C" w:rsidP="00A7017C">
      <w:pPr>
        <w:pStyle w:val="af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5C925710" w14:textId="77777777" w:rsidR="00A7017C" w:rsidRPr="00624E0C" w:rsidRDefault="00A7017C" w:rsidP="00A7017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Наибольшее количество коммерческих организаций наблюдается на рынке туризма и отдыха (93%), легкового такси (87%), аптек (85%), сбора и транспортирование твердых коммунальных отходов (83%).</w:t>
      </w:r>
    </w:p>
    <w:p w14:paraId="7522EA02" w14:textId="77777777" w:rsidR="00A7017C" w:rsidRPr="00624E0C" w:rsidRDefault="00A7017C" w:rsidP="00A7017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Наименьшее количество коммерческих организаций отмечено на следующих рынках: производство бетона, среднего профессионального образования, общего образования, дополнительного образования детей.</w:t>
      </w:r>
    </w:p>
    <w:p w14:paraId="57784FD4" w14:textId="77777777" w:rsidR="00A7017C" w:rsidRPr="00624E0C" w:rsidRDefault="00A7017C" w:rsidP="00A7017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Оценивая удовлетворенность качеством, оказываемых организациями услуг, было выявлено:</w:t>
      </w:r>
    </w:p>
    <w:p w14:paraId="4275B629" w14:textId="77777777" w:rsidR="00A7017C" w:rsidRPr="00624E0C" w:rsidRDefault="00A7017C" w:rsidP="00A7017C">
      <w:pPr>
        <w:pStyle w:val="af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5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843"/>
        <w:gridCol w:w="2863"/>
      </w:tblGrid>
      <w:tr w:rsidR="00A7017C" w:rsidRPr="00624E0C" w14:paraId="30E3C997" w14:textId="77777777" w:rsidTr="00A7017C">
        <w:trPr>
          <w:trHeight w:val="1217"/>
          <w:tblHeader/>
        </w:trPr>
        <w:tc>
          <w:tcPr>
            <w:tcW w:w="709" w:type="dxa"/>
          </w:tcPr>
          <w:p w14:paraId="3D9B50A8" w14:textId="77777777" w:rsidR="00A7017C" w:rsidRPr="00624E0C" w:rsidRDefault="00A7017C" w:rsidP="00057EF7">
            <w:pPr>
              <w:pStyle w:val="af"/>
              <w:spacing w:line="360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14:paraId="0A72124E" w14:textId="77777777" w:rsidR="00A7017C" w:rsidRPr="00624E0C" w:rsidRDefault="00A7017C" w:rsidP="00057EF7">
            <w:pPr>
              <w:pStyle w:val="af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1843" w:type="dxa"/>
          </w:tcPr>
          <w:p w14:paraId="5534E292" w14:textId="77777777" w:rsidR="00A7017C" w:rsidRPr="00624E0C" w:rsidRDefault="00A7017C" w:rsidP="00057EF7">
            <w:pPr>
              <w:pStyle w:val="af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Довольны</w:t>
            </w:r>
          </w:p>
        </w:tc>
        <w:tc>
          <w:tcPr>
            <w:tcW w:w="2863" w:type="dxa"/>
          </w:tcPr>
          <w:p w14:paraId="68E4E9A2" w14:textId="77777777" w:rsidR="00A7017C" w:rsidRPr="00624E0C" w:rsidRDefault="00A7017C" w:rsidP="00057EF7">
            <w:pPr>
              <w:pStyle w:val="af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E0C">
              <w:rPr>
                <w:rFonts w:ascii="Arial" w:hAnsi="Arial" w:cs="Arial"/>
                <w:b/>
                <w:sz w:val="24"/>
                <w:szCs w:val="24"/>
              </w:rPr>
              <w:t>Не довольны</w:t>
            </w:r>
          </w:p>
        </w:tc>
      </w:tr>
      <w:tr w:rsidR="00A7017C" w:rsidRPr="00624E0C" w14:paraId="697B8D00" w14:textId="77777777" w:rsidTr="00A7017C">
        <w:trPr>
          <w:trHeight w:val="602"/>
        </w:trPr>
        <w:tc>
          <w:tcPr>
            <w:tcW w:w="709" w:type="dxa"/>
          </w:tcPr>
          <w:p w14:paraId="2DB96240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3BFAF429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Дошкольные учреждения</w:t>
            </w:r>
          </w:p>
        </w:tc>
        <w:tc>
          <w:tcPr>
            <w:tcW w:w="1843" w:type="dxa"/>
          </w:tcPr>
          <w:p w14:paraId="2575AA9A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88%</w:t>
            </w:r>
          </w:p>
        </w:tc>
        <w:tc>
          <w:tcPr>
            <w:tcW w:w="2863" w:type="dxa"/>
          </w:tcPr>
          <w:p w14:paraId="2E1EAA64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12%</w:t>
            </w:r>
          </w:p>
        </w:tc>
      </w:tr>
      <w:tr w:rsidR="00A7017C" w:rsidRPr="00624E0C" w14:paraId="7D3C77E6" w14:textId="77777777" w:rsidTr="00A7017C">
        <w:trPr>
          <w:trHeight w:val="602"/>
        </w:trPr>
        <w:tc>
          <w:tcPr>
            <w:tcW w:w="709" w:type="dxa"/>
          </w:tcPr>
          <w:p w14:paraId="43DD2E90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175023EE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Общее образование (школы)</w:t>
            </w:r>
          </w:p>
        </w:tc>
        <w:tc>
          <w:tcPr>
            <w:tcW w:w="1843" w:type="dxa"/>
          </w:tcPr>
          <w:p w14:paraId="787F1E3A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65%</w:t>
            </w:r>
          </w:p>
        </w:tc>
        <w:tc>
          <w:tcPr>
            <w:tcW w:w="2863" w:type="dxa"/>
          </w:tcPr>
          <w:p w14:paraId="3FB77CD3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32%</w:t>
            </w:r>
          </w:p>
        </w:tc>
      </w:tr>
      <w:tr w:rsidR="00A7017C" w:rsidRPr="00624E0C" w14:paraId="4ECFDDC7" w14:textId="77777777" w:rsidTr="00A7017C">
        <w:trPr>
          <w:trHeight w:val="602"/>
        </w:trPr>
        <w:tc>
          <w:tcPr>
            <w:tcW w:w="709" w:type="dxa"/>
          </w:tcPr>
          <w:p w14:paraId="13D0BD2D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49F61C52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Среднее профессиональное образование (колледжи, техникумы)</w:t>
            </w:r>
          </w:p>
        </w:tc>
        <w:tc>
          <w:tcPr>
            <w:tcW w:w="1843" w:type="dxa"/>
          </w:tcPr>
          <w:p w14:paraId="01A95FBE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64%</w:t>
            </w:r>
          </w:p>
        </w:tc>
        <w:tc>
          <w:tcPr>
            <w:tcW w:w="2863" w:type="dxa"/>
          </w:tcPr>
          <w:p w14:paraId="59CAA95B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27%</w:t>
            </w:r>
          </w:p>
        </w:tc>
      </w:tr>
      <w:tr w:rsidR="00A7017C" w:rsidRPr="00624E0C" w14:paraId="5631569C" w14:textId="77777777" w:rsidTr="00A7017C">
        <w:trPr>
          <w:trHeight w:val="602"/>
        </w:trPr>
        <w:tc>
          <w:tcPr>
            <w:tcW w:w="709" w:type="dxa"/>
          </w:tcPr>
          <w:p w14:paraId="177BF8CE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0A04C4B1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Дополнительное образование детей (музыка, спорт, танцы, иностранные языки и др.)</w:t>
            </w:r>
          </w:p>
        </w:tc>
        <w:tc>
          <w:tcPr>
            <w:tcW w:w="1843" w:type="dxa"/>
          </w:tcPr>
          <w:p w14:paraId="73FA6335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83%</w:t>
            </w:r>
          </w:p>
        </w:tc>
        <w:tc>
          <w:tcPr>
            <w:tcW w:w="2863" w:type="dxa"/>
          </w:tcPr>
          <w:p w14:paraId="67BCEF33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10%</w:t>
            </w:r>
          </w:p>
        </w:tc>
      </w:tr>
      <w:tr w:rsidR="00A7017C" w:rsidRPr="00624E0C" w14:paraId="589F9C8D" w14:textId="77777777" w:rsidTr="00A7017C">
        <w:trPr>
          <w:trHeight w:val="602"/>
        </w:trPr>
        <w:tc>
          <w:tcPr>
            <w:tcW w:w="709" w:type="dxa"/>
          </w:tcPr>
          <w:p w14:paraId="3DD48BC5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1E02CA07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 xml:space="preserve">Психолого-педагогическое сопровождение детей с ограниченными </w:t>
            </w:r>
            <w:r w:rsidRPr="00624E0C">
              <w:rPr>
                <w:rFonts w:ascii="Arial" w:hAnsi="Arial" w:cs="Arial"/>
                <w:sz w:val="24"/>
                <w:szCs w:val="24"/>
              </w:rPr>
              <w:lastRenderedPageBreak/>
              <w:t>возможностями здоровья (в возрасте до 3 лет)</w:t>
            </w:r>
          </w:p>
        </w:tc>
        <w:tc>
          <w:tcPr>
            <w:tcW w:w="1843" w:type="dxa"/>
          </w:tcPr>
          <w:p w14:paraId="6C0D30A1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100%</w:t>
            </w:r>
          </w:p>
        </w:tc>
        <w:tc>
          <w:tcPr>
            <w:tcW w:w="2863" w:type="dxa"/>
          </w:tcPr>
          <w:p w14:paraId="510F7245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</w:tr>
      <w:tr w:rsidR="00A7017C" w:rsidRPr="00624E0C" w14:paraId="77A0E79D" w14:textId="77777777" w:rsidTr="00A7017C">
        <w:trPr>
          <w:trHeight w:val="602"/>
        </w:trPr>
        <w:tc>
          <w:tcPr>
            <w:tcW w:w="709" w:type="dxa"/>
          </w:tcPr>
          <w:p w14:paraId="7E45C51B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55A78EA0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Отдых и оздоровление детей (лагеря, санатории)</w:t>
            </w:r>
          </w:p>
        </w:tc>
        <w:tc>
          <w:tcPr>
            <w:tcW w:w="1843" w:type="dxa"/>
          </w:tcPr>
          <w:p w14:paraId="181766AC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83%</w:t>
            </w:r>
          </w:p>
        </w:tc>
        <w:tc>
          <w:tcPr>
            <w:tcW w:w="2863" w:type="dxa"/>
          </w:tcPr>
          <w:p w14:paraId="54CA8017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8%</w:t>
            </w:r>
          </w:p>
        </w:tc>
      </w:tr>
      <w:tr w:rsidR="00A7017C" w:rsidRPr="00624E0C" w14:paraId="1FA6A8D1" w14:textId="77777777" w:rsidTr="00A7017C">
        <w:trPr>
          <w:trHeight w:val="602"/>
        </w:trPr>
        <w:tc>
          <w:tcPr>
            <w:tcW w:w="709" w:type="dxa"/>
          </w:tcPr>
          <w:p w14:paraId="72E27C80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75CF2E1D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Социальные услуги</w:t>
            </w:r>
          </w:p>
        </w:tc>
        <w:tc>
          <w:tcPr>
            <w:tcW w:w="1843" w:type="dxa"/>
          </w:tcPr>
          <w:p w14:paraId="2828F2DE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2863" w:type="dxa"/>
          </w:tcPr>
          <w:p w14:paraId="45F9EA84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11%</w:t>
            </w:r>
          </w:p>
        </w:tc>
      </w:tr>
      <w:tr w:rsidR="00A7017C" w:rsidRPr="00624E0C" w14:paraId="5CA82EAB" w14:textId="77777777" w:rsidTr="00A7017C">
        <w:trPr>
          <w:trHeight w:val="602"/>
        </w:trPr>
        <w:tc>
          <w:tcPr>
            <w:tcW w:w="709" w:type="dxa"/>
          </w:tcPr>
          <w:p w14:paraId="57A70BC1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3E7ABCEF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Медицинские организации</w:t>
            </w:r>
          </w:p>
        </w:tc>
        <w:tc>
          <w:tcPr>
            <w:tcW w:w="1843" w:type="dxa"/>
          </w:tcPr>
          <w:p w14:paraId="05AF0427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76%</w:t>
            </w:r>
          </w:p>
        </w:tc>
        <w:tc>
          <w:tcPr>
            <w:tcW w:w="2863" w:type="dxa"/>
          </w:tcPr>
          <w:p w14:paraId="263F1227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21%</w:t>
            </w:r>
          </w:p>
        </w:tc>
      </w:tr>
      <w:tr w:rsidR="00A7017C" w:rsidRPr="00624E0C" w14:paraId="25743541" w14:textId="77777777" w:rsidTr="00A7017C">
        <w:trPr>
          <w:trHeight w:val="602"/>
        </w:trPr>
        <w:tc>
          <w:tcPr>
            <w:tcW w:w="709" w:type="dxa"/>
          </w:tcPr>
          <w:p w14:paraId="3B13416B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14:paraId="6CC183E7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Аптеки</w:t>
            </w:r>
          </w:p>
        </w:tc>
        <w:tc>
          <w:tcPr>
            <w:tcW w:w="1843" w:type="dxa"/>
          </w:tcPr>
          <w:p w14:paraId="56EE338C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2863" w:type="dxa"/>
          </w:tcPr>
          <w:p w14:paraId="0B3C5ACE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8%</w:t>
            </w:r>
          </w:p>
        </w:tc>
      </w:tr>
      <w:tr w:rsidR="00A7017C" w:rsidRPr="00624E0C" w14:paraId="523F6ADF" w14:textId="77777777" w:rsidTr="00A7017C">
        <w:trPr>
          <w:trHeight w:val="602"/>
        </w:trPr>
        <w:tc>
          <w:tcPr>
            <w:tcW w:w="709" w:type="dxa"/>
          </w:tcPr>
          <w:p w14:paraId="762BBCBA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678" w:type="dxa"/>
          </w:tcPr>
          <w:p w14:paraId="06F41BAB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Ритуальные услуги</w:t>
            </w:r>
          </w:p>
        </w:tc>
        <w:tc>
          <w:tcPr>
            <w:tcW w:w="1843" w:type="dxa"/>
          </w:tcPr>
          <w:p w14:paraId="5DD61868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72%</w:t>
            </w:r>
          </w:p>
        </w:tc>
        <w:tc>
          <w:tcPr>
            <w:tcW w:w="2863" w:type="dxa"/>
          </w:tcPr>
          <w:p w14:paraId="79732AD7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17%</w:t>
            </w:r>
          </w:p>
        </w:tc>
      </w:tr>
      <w:tr w:rsidR="00A7017C" w:rsidRPr="00624E0C" w14:paraId="14FB34C9" w14:textId="77777777" w:rsidTr="00A7017C">
        <w:trPr>
          <w:trHeight w:val="602"/>
        </w:trPr>
        <w:tc>
          <w:tcPr>
            <w:tcW w:w="709" w:type="dxa"/>
          </w:tcPr>
          <w:p w14:paraId="65F3D516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678" w:type="dxa"/>
          </w:tcPr>
          <w:p w14:paraId="5642924B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Ремонт автотранспортных средств</w:t>
            </w:r>
          </w:p>
        </w:tc>
        <w:tc>
          <w:tcPr>
            <w:tcW w:w="1843" w:type="dxa"/>
          </w:tcPr>
          <w:p w14:paraId="52F33743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92%</w:t>
            </w:r>
          </w:p>
        </w:tc>
        <w:tc>
          <w:tcPr>
            <w:tcW w:w="2863" w:type="dxa"/>
          </w:tcPr>
          <w:p w14:paraId="579BF462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8%</w:t>
            </w:r>
          </w:p>
        </w:tc>
      </w:tr>
      <w:tr w:rsidR="00A7017C" w:rsidRPr="00624E0C" w14:paraId="0A379F87" w14:textId="77777777" w:rsidTr="00A7017C">
        <w:trPr>
          <w:trHeight w:val="602"/>
        </w:trPr>
        <w:tc>
          <w:tcPr>
            <w:tcW w:w="709" w:type="dxa"/>
          </w:tcPr>
          <w:p w14:paraId="0424CD0D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14:paraId="12DB30E2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Розничная торговля (магазины, рынки, ярмарки)</w:t>
            </w:r>
          </w:p>
        </w:tc>
        <w:tc>
          <w:tcPr>
            <w:tcW w:w="1843" w:type="dxa"/>
          </w:tcPr>
          <w:p w14:paraId="7DEF1AAD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89%</w:t>
            </w:r>
          </w:p>
        </w:tc>
        <w:tc>
          <w:tcPr>
            <w:tcW w:w="2863" w:type="dxa"/>
          </w:tcPr>
          <w:p w14:paraId="58DF511D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10%</w:t>
            </w:r>
          </w:p>
        </w:tc>
      </w:tr>
      <w:tr w:rsidR="00A7017C" w:rsidRPr="00624E0C" w14:paraId="6FF186B1" w14:textId="77777777" w:rsidTr="00A7017C">
        <w:trPr>
          <w:trHeight w:val="602"/>
        </w:trPr>
        <w:tc>
          <w:tcPr>
            <w:tcW w:w="709" w:type="dxa"/>
          </w:tcPr>
          <w:p w14:paraId="12EFB74B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14:paraId="11576309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Общественное питание</w:t>
            </w:r>
          </w:p>
        </w:tc>
        <w:tc>
          <w:tcPr>
            <w:tcW w:w="1843" w:type="dxa"/>
          </w:tcPr>
          <w:p w14:paraId="607EF8E1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81%</w:t>
            </w:r>
          </w:p>
        </w:tc>
        <w:tc>
          <w:tcPr>
            <w:tcW w:w="2863" w:type="dxa"/>
          </w:tcPr>
          <w:p w14:paraId="021EBAD1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17%</w:t>
            </w:r>
          </w:p>
        </w:tc>
      </w:tr>
      <w:tr w:rsidR="00A7017C" w:rsidRPr="00624E0C" w14:paraId="5DA6B4F8" w14:textId="77777777" w:rsidTr="00A7017C">
        <w:trPr>
          <w:trHeight w:val="602"/>
        </w:trPr>
        <w:tc>
          <w:tcPr>
            <w:tcW w:w="709" w:type="dxa"/>
          </w:tcPr>
          <w:p w14:paraId="1FC918EF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678" w:type="dxa"/>
          </w:tcPr>
          <w:p w14:paraId="00CE5122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Бытовое обслуживание</w:t>
            </w:r>
          </w:p>
        </w:tc>
        <w:tc>
          <w:tcPr>
            <w:tcW w:w="1843" w:type="dxa"/>
          </w:tcPr>
          <w:p w14:paraId="060B43B2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2863" w:type="dxa"/>
          </w:tcPr>
          <w:p w14:paraId="7930BBEF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10%</w:t>
            </w:r>
          </w:p>
        </w:tc>
      </w:tr>
      <w:tr w:rsidR="00A7017C" w:rsidRPr="00624E0C" w14:paraId="382331E8" w14:textId="77777777" w:rsidTr="00A7017C">
        <w:trPr>
          <w:trHeight w:val="601"/>
        </w:trPr>
        <w:tc>
          <w:tcPr>
            <w:tcW w:w="709" w:type="dxa"/>
          </w:tcPr>
          <w:p w14:paraId="5F797352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678" w:type="dxa"/>
          </w:tcPr>
          <w:p w14:paraId="5149F9D6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Теплоснабжение</w:t>
            </w:r>
          </w:p>
        </w:tc>
        <w:tc>
          <w:tcPr>
            <w:tcW w:w="1843" w:type="dxa"/>
          </w:tcPr>
          <w:p w14:paraId="1E0279E9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83%</w:t>
            </w:r>
          </w:p>
        </w:tc>
        <w:tc>
          <w:tcPr>
            <w:tcW w:w="2863" w:type="dxa"/>
          </w:tcPr>
          <w:p w14:paraId="600B9A16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15%</w:t>
            </w:r>
          </w:p>
        </w:tc>
      </w:tr>
      <w:tr w:rsidR="00A7017C" w:rsidRPr="00624E0C" w14:paraId="4E2264B6" w14:textId="77777777" w:rsidTr="00A7017C">
        <w:trPr>
          <w:trHeight w:val="602"/>
        </w:trPr>
        <w:tc>
          <w:tcPr>
            <w:tcW w:w="709" w:type="dxa"/>
          </w:tcPr>
          <w:p w14:paraId="393E6B0C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678" w:type="dxa"/>
          </w:tcPr>
          <w:p w14:paraId="2A9D7611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Электроснабжение</w:t>
            </w:r>
          </w:p>
        </w:tc>
        <w:tc>
          <w:tcPr>
            <w:tcW w:w="1843" w:type="dxa"/>
          </w:tcPr>
          <w:p w14:paraId="75C72152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84%</w:t>
            </w:r>
          </w:p>
        </w:tc>
        <w:tc>
          <w:tcPr>
            <w:tcW w:w="2863" w:type="dxa"/>
          </w:tcPr>
          <w:p w14:paraId="73563B00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13%</w:t>
            </w:r>
          </w:p>
        </w:tc>
      </w:tr>
      <w:tr w:rsidR="00A7017C" w:rsidRPr="00624E0C" w14:paraId="34F3589D" w14:textId="77777777" w:rsidTr="00A7017C">
        <w:trPr>
          <w:trHeight w:val="602"/>
        </w:trPr>
        <w:tc>
          <w:tcPr>
            <w:tcW w:w="709" w:type="dxa"/>
          </w:tcPr>
          <w:p w14:paraId="187E81BF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14:paraId="484437E1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Сбор и транспортирование твердых коммунальных отходов (вывоз мусора)</w:t>
            </w:r>
          </w:p>
        </w:tc>
        <w:tc>
          <w:tcPr>
            <w:tcW w:w="1843" w:type="dxa"/>
          </w:tcPr>
          <w:p w14:paraId="7C20951E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86%</w:t>
            </w:r>
          </w:p>
        </w:tc>
        <w:tc>
          <w:tcPr>
            <w:tcW w:w="2863" w:type="dxa"/>
          </w:tcPr>
          <w:p w14:paraId="09058CB3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13%</w:t>
            </w:r>
          </w:p>
        </w:tc>
      </w:tr>
      <w:tr w:rsidR="00A7017C" w:rsidRPr="00624E0C" w14:paraId="6D3ECCAB" w14:textId="77777777" w:rsidTr="00A7017C">
        <w:trPr>
          <w:trHeight w:val="602"/>
        </w:trPr>
        <w:tc>
          <w:tcPr>
            <w:tcW w:w="709" w:type="dxa"/>
          </w:tcPr>
          <w:p w14:paraId="769B519A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14:paraId="3F968798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Услуги управляющих компаний в многоквартирных домах по содержанию и текущему ремонту общего имущества собственников помещений</w:t>
            </w:r>
          </w:p>
        </w:tc>
        <w:tc>
          <w:tcPr>
            <w:tcW w:w="1843" w:type="dxa"/>
          </w:tcPr>
          <w:p w14:paraId="0CDC956F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2863" w:type="dxa"/>
          </w:tcPr>
          <w:p w14:paraId="055D742E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23%</w:t>
            </w:r>
          </w:p>
        </w:tc>
      </w:tr>
      <w:tr w:rsidR="00A7017C" w:rsidRPr="00624E0C" w14:paraId="69BD8D43" w14:textId="77777777" w:rsidTr="00A7017C">
        <w:trPr>
          <w:trHeight w:val="602"/>
        </w:trPr>
        <w:tc>
          <w:tcPr>
            <w:tcW w:w="709" w:type="dxa"/>
          </w:tcPr>
          <w:p w14:paraId="1D3EB2A9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678" w:type="dxa"/>
          </w:tcPr>
          <w:p w14:paraId="0958BEA9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Благоустройство городской среды</w:t>
            </w:r>
          </w:p>
        </w:tc>
        <w:tc>
          <w:tcPr>
            <w:tcW w:w="1843" w:type="dxa"/>
          </w:tcPr>
          <w:p w14:paraId="2C9714E4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2863" w:type="dxa"/>
          </w:tcPr>
          <w:p w14:paraId="3B092AD9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21%</w:t>
            </w:r>
          </w:p>
        </w:tc>
      </w:tr>
      <w:tr w:rsidR="00A7017C" w:rsidRPr="00624E0C" w14:paraId="255A5379" w14:textId="77777777" w:rsidTr="00A7017C">
        <w:trPr>
          <w:trHeight w:val="602"/>
        </w:trPr>
        <w:tc>
          <w:tcPr>
            <w:tcW w:w="709" w:type="dxa"/>
          </w:tcPr>
          <w:p w14:paraId="27E139A7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678" w:type="dxa"/>
          </w:tcPr>
          <w:p w14:paraId="066D8E3E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Перевозка пассажиров автомобильным транспортом по муниципальным маршрутам регулярных перевозок (городской транспорт: автобусы, маршрутные такси)</w:t>
            </w:r>
          </w:p>
        </w:tc>
        <w:tc>
          <w:tcPr>
            <w:tcW w:w="1843" w:type="dxa"/>
          </w:tcPr>
          <w:p w14:paraId="33F69A72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76%</w:t>
            </w:r>
          </w:p>
        </w:tc>
        <w:tc>
          <w:tcPr>
            <w:tcW w:w="2863" w:type="dxa"/>
          </w:tcPr>
          <w:p w14:paraId="168FCA8D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23%</w:t>
            </w:r>
          </w:p>
        </w:tc>
      </w:tr>
      <w:tr w:rsidR="00A7017C" w:rsidRPr="00624E0C" w14:paraId="6C1A68DE" w14:textId="77777777" w:rsidTr="00A7017C">
        <w:trPr>
          <w:trHeight w:val="602"/>
        </w:trPr>
        <w:tc>
          <w:tcPr>
            <w:tcW w:w="709" w:type="dxa"/>
          </w:tcPr>
          <w:p w14:paraId="1541110A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678" w:type="dxa"/>
          </w:tcPr>
          <w:p w14:paraId="7C377C6E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Перевозка пассажиров и багажа автомобильным транспортом по межмуниципальным маршрутам регулярных перевозок (из округа в округ, в Москву)</w:t>
            </w:r>
          </w:p>
        </w:tc>
        <w:tc>
          <w:tcPr>
            <w:tcW w:w="1843" w:type="dxa"/>
          </w:tcPr>
          <w:p w14:paraId="77AD72F5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76%</w:t>
            </w:r>
          </w:p>
        </w:tc>
        <w:tc>
          <w:tcPr>
            <w:tcW w:w="2863" w:type="dxa"/>
          </w:tcPr>
          <w:p w14:paraId="54200987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21%</w:t>
            </w:r>
          </w:p>
        </w:tc>
      </w:tr>
      <w:tr w:rsidR="00A7017C" w:rsidRPr="00624E0C" w14:paraId="5BDC08EC" w14:textId="77777777" w:rsidTr="00A7017C">
        <w:trPr>
          <w:trHeight w:val="602"/>
        </w:trPr>
        <w:tc>
          <w:tcPr>
            <w:tcW w:w="709" w:type="dxa"/>
          </w:tcPr>
          <w:p w14:paraId="4C35EAE8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678" w:type="dxa"/>
          </w:tcPr>
          <w:p w14:paraId="4B81B39A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Легковые такси</w:t>
            </w:r>
          </w:p>
        </w:tc>
        <w:tc>
          <w:tcPr>
            <w:tcW w:w="1843" w:type="dxa"/>
          </w:tcPr>
          <w:p w14:paraId="49D3F54F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93%</w:t>
            </w:r>
          </w:p>
        </w:tc>
        <w:tc>
          <w:tcPr>
            <w:tcW w:w="2863" w:type="dxa"/>
          </w:tcPr>
          <w:p w14:paraId="6376B3C9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7%</w:t>
            </w:r>
          </w:p>
        </w:tc>
      </w:tr>
      <w:tr w:rsidR="00A7017C" w:rsidRPr="00624E0C" w14:paraId="73CB035A" w14:textId="77777777" w:rsidTr="00A7017C">
        <w:trPr>
          <w:trHeight w:val="602"/>
        </w:trPr>
        <w:tc>
          <w:tcPr>
            <w:tcW w:w="709" w:type="dxa"/>
          </w:tcPr>
          <w:p w14:paraId="234F3CF3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lastRenderedPageBreak/>
              <w:t>23</w:t>
            </w:r>
          </w:p>
        </w:tc>
        <w:tc>
          <w:tcPr>
            <w:tcW w:w="4678" w:type="dxa"/>
          </w:tcPr>
          <w:p w14:paraId="31E1E961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Дорожное строительство (качество дорог)</w:t>
            </w:r>
          </w:p>
        </w:tc>
        <w:tc>
          <w:tcPr>
            <w:tcW w:w="1843" w:type="dxa"/>
          </w:tcPr>
          <w:p w14:paraId="42C3036F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46%</w:t>
            </w:r>
          </w:p>
        </w:tc>
        <w:tc>
          <w:tcPr>
            <w:tcW w:w="2863" w:type="dxa"/>
          </w:tcPr>
          <w:p w14:paraId="4E6780F5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46%</w:t>
            </w:r>
          </w:p>
        </w:tc>
      </w:tr>
      <w:tr w:rsidR="00A7017C" w:rsidRPr="00624E0C" w14:paraId="1A40820A" w14:textId="77777777" w:rsidTr="00A7017C">
        <w:trPr>
          <w:trHeight w:val="602"/>
        </w:trPr>
        <w:tc>
          <w:tcPr>
            <w:tcW w:w="709" w:type="dxa"/>
          </w:tcPr>
          <w:p w14:paraId="4E4C976B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678" w:type="dxa"/>
          </w:tcPr>
          <w:p w14:paraId="6B59CA4C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Услуги связи (телефон, Интернет)</w:t>
            </w:r>
          </w:p>
        </w:tc>
        <w:tc>
          <w:tcPr>
            <w:tcW w:w="1843" w:type="dxa"/>
          </w:tcPr>
          <w:p w14:paraId="6EB2AB0F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2863" w:type="dxa"/>
          </w:tcPr>
          <w:p w14:paraId="57595C8D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19%</w:t>
            </w:r>
          </w:p>
        </w:tc>
      </w:tr>
      <w:tr w:rsidR="00A7017C" w:rsidRPr="00624E0C" w14:paraId="63593535" w14:textId="77777777" w:rsidTr="00A7017C">
        <w:trPr>
          <w:trHeight w:val="602"/>
        </w:trPr>
        <w:tc>
          <w:tcPr>
            <w:tcW w:w="709" w:type="dxa"/>
          </w:tcPr>
          <w:p w14:paraId="37C973EE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678" w:type="dxa"/>
          </w:tcPr>
          <w:p w14:paraId="46713113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Жилищное строительство</w:t>
            </w:r>
          </w:p>
        </w:tc>
        <w:tc>
          <w:tcPr>
            <w:tcW w:w="1843" w:type="dxa"/>
          </w:tcPr>
          <w:p w14:paraId="7F7487E8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42%</w:t>
            </w:r>
          </w:p>
        </w:tc>
        <w:tc>
          <w:tcPr>
            <w:tcW w:w="2863" w:type="dxa"/>
          </w:tcPr>
          <w:p w14:paraId="348EBF9A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50%</w:t>
            </w:r>
          </w:p>
        </w:tc>
      </w:tr>
      <w:tr w:rsidR="00A7017C" w:rsidRPr="00624E0C" w14:paraId="3B467747" w14:textId="77777777" w:rsidTr="00A7017C">
        <w:trPr>
          <w:trHeight w:val="602"/>
        </w:trPr>
        <w:tc>
          <w:tcPr>
            <w:tcW w:w="709" w:type="dxa"/>
          </w:tcPr>
          <w:p w14:paraId="705B3048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4678" w:type="dxa"/>
          </w:tcPr>
          <w:p w14:paraId="755827EC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Производство кирпича</w:t>
            </w:r>
          </w:p>
        </w:tc>
        <w:tc>
          <w:tcPr>
            <w:tcW w:w="1843" w:type="dxa"/>
          </w:tcPr>
          <w:p w14:paraId="52008CFB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863" w:type="dxa"/>
          </w:tcPr>
          <w:p w14:paraId="7A2D69F3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</w:tr>
      <w:tr w:rsidR="00A7017C" w:rsidRPr="00624E0C" w14:paraId="76A0B318" w14:textId="77777777" w:rsidTr="00A7017C">
        <w:trPr>
          <w:trHeight w:val="602"/>
        </w:trPr>
        <w:tc>
          <w:tcPr>
            <w:tcW w:w="709" w:type="dxa"/>
          </w:tcPr>
          <w:p w14:paraId="195ABD21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4678" w:type="dxa"/>
          </w:tcPr>
          <w:p w14:paraId="491668C3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Производство бетона</w:t>
            </w:r>
          </w:p>
        </w:tc>
        <w:tc>
          <w:tcPr>
            <w:tcW w:w="1843" w:type="dxa"/>
          </w:tcPr>
          <w:p w14:paraId="7BBDEF81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2863" w:type="dxa"/>
          </w:tcPr>
          <w:p w14:paraId="409A32EE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</w:tr>
      <w:tr w:rsidR="00A7017C" w:rsidRPr="00624E0C" w14:paraId="559D38B5" w14:textId="77777777" w:rsidTr="00A7017C">
        <w:trPr>
          <w:trHeight w:val="602"/>
        </w:trPr>
        <w:tc>
          <w:tcPr>
            <w:tcW w:w="709" w:type="dxa"/>
          </w:tcPr>
          <w:p w14:paraId="0E03895F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4678" w:type="dxa"/>
          </w:tcPr>
          <w:p w14:paraId="38B9B97C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Кадастровые и землеустроительные работы</w:t>
            </w:r>
          </w:p>
        </w:tc>
        <w:tc>
          <w:tcPr>
            <w:tcW w:w="1843" w:type="dxa"/>
          </w:tcPr>
          <w:p w14:paraId="480D97D3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2863" w:type="dxa"/>
          </w:tcPr>
          <w:p w14:paraId="4C8641F5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</w:tr>
      <w:tr w:rsidR="00A7017C" w:rsidRPr="00624E0C" w14:paraId="1048CB48" w14:textId="77777777" w:rsidTr="00A7017C">
        <w:trPr>
          <w:trHeight w:val="602"/>
        </w:trPr>
        <w:tc>
          <w:tcPr>
            <w:tcW w:w="709" w:type="dxa"/>
          </w:tcPr>
          <w:p w14:paraId="0B955664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4678" w:type="dxa"/>
          </w:tcPr>
          <w:p w14:paraId="7B1FFD9C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Семеноводство, в т.ч. торговля семенами</w:t>
            </w:r>
          </w:p>
        </w:tc>
        <w:tc>
          <w:tcPr>
            <w:tcW w:w="1843" w:type="dxa"/>
          </w:tcPr>
          <w:p w14:paraId="15514E39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71%</w:t>
            </w:r>
          </w:p>
        </w:tc>
        <w:tc>
          <w:tcPr>
            <w:tcW w:w="2863" w:type="dxa"/>
          </w:tcPr>
          <w:p w14:paraId="6B32A09E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14%</w:t>
            </w:r>
          </w:p>
        </w:tc>
      </w:tr>
      <w:tr w:rsidR="00A7017C" w:rsidRPr="00624E0C" w14:paraId="7C0C2A58" w14:textId="77777777" w:rsidTr="00A7017C">
        <w:trPr>
          <w:trHeight w:val="602"/>
        </w:trPr>
        <w:tc>
          <w:tcPr>
            <w:tcW w:w="709" w:type="dxa"/>
          </w:tcPr>
          <w:p w14:paraId="53AB42A0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4678" w:type="dxa"/>
          </w:tcPr>
          <w:p w14:paraId="6C27DA2D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Переработка водных биоресурсов, товарной аквакультуры (рыбные консервы, рыбные полуфабрикаты, свежая рыба)</w:t>
            </w:r>
          </w:p>
        </w:tc>
        <w:tc>
          <w:tcPr>
            <w:tcW w:w="1843" w:type="dxa"/>
          </w:tcPr>
          <w:p w14:paraId="4FE9D952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84%</w:t>
            </w:r>
          </w:p>
        </w:tc>
        <w:tc>
          <w:tcPr>
            <w:tcW w:w="2863" w:type="dxa"/>
          </w:tcPr>
          <w:p w14:paraId="59430B0F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14%</w:t>
            </w:r>
          </w:p>
        </w:tc>
      </w:tr>
      <w:tr w:rsidR="00A7017C" w:rsidRPr="00624E0C" w14:paraId="7C88800E" w14:textId="77777777" w:rsidTr="00A7017C">
        <w:trPr>
          <w:trHeight w:val="602"/>
        </w:trPr>
        <w:tc>
          <w:tcPr>
            <w:tcW w:w="709" w:type="dxa"/>
          </w:tcPr>
          <w:p w14:paraId="79C16162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4678" w:type="dxa"/>
          </w:tcPr>
          <w:p w14:paraId="0AC1F0B4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Фермерская продукция</w:t>
            </w:r>
          </w:p>
        </w:tc>
        <w:tc>
          <w:tcPr>
            <w:tcW w:w="1843" w:type="dxa"/>
          </w:tcPr>
          <w:p w14:paraId="4D3BE5DB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95%</w:t>
            </w:r>
          </w:p>
        </w:tc>
        <w:tc>
          <w:tcPr>
            <w:tcW w:w="2863" w:type="dxa"/>
          </w:tcPr>
          <w:p w14:paraId="0DEDF2CE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2%</w:t>
            </w:r>
          </w:p>
        </w:tc>
      </w:tr>
      <w:tr w:rsidR="00A7017C" w:rsidRPr="00624E0C" w14:paraId="555ADC63" w14:textId="77777777" w:rsidTr="00A7017C">
        <w:trPr>
          <w:trHeight w:val="602"/>
        </w:trPr>
        <w:tc>
          <w:tcPr>
            <w:tcW w:w="709" w:type="dxa"/>
          </w:tcPr>
          <w:p w14:paraId="1BA59445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4678" w:type="dxa"/>
          </w:tcPr>
          <w:p w14:paraId="3A35E638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Добыча общераспространенных полезных ископаемых (песок, гравий, глина, торф, мел и др.)</w:t>
            </w:r>
          </w:p>
        </w:tc>
        <w:tc>
          <w:tcPr>
            <w:tcW w:w="1843" w:type="dxa"/>
          </w:tcPr>
          <w:p w14:paraId="40CDD34D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78%</w:t>
            </w:r>
          </w:p>
        </w:tc>
        <w:tc>
          <w:tcPr>
            <w:tcW w:w="2863" w:type="dxa"/>
          </w:tcPr>
          <w:p w14:paraId="33300C76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0%</w:t>
            </w:r>
          </w:p>
        </w:tc>
      </w:tr>
      <w:tr w:rsidR="00A7017C" w:rsidRPr="00624E0C" w14:paraId="262599F5" w14:textId="77777777" w:rsidTr="00A7017C">
        <w:trPr>
          <w:trHeight w:val="602"/>
        </w:trPr>
        <w:tc>
          <w:tcPr>
            <w:tcW w:w="709" w:type="dxa"/>
          </w:tcPr>
          <w:p w14:paraId="19C5B3C9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4678" w:type="dxa"/>
          </w:tcPr>
          <w:p w14:paraId="508ED61F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Отдых и туризм</w:t>
            </w:r>
          </w:p>
        </w:tc>
        <w:tc>
          <w:tcPr>
            <w:tcW w:w="1843" w:type="dxa"/>
          </w:tcPr>
          <w:p w14:paraId="12B954A2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93%</w:t>
            </w:r>
          </w:p>
        </w:tc>
        <w:tc>
          <w:tcPr>
            <w:tcW w:w="2863" w:type="dxa"/>
          </w:tcPr>
          <w:p w14:paraId="6AF07782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5%</w:t>
            </w:r>
          </w:p>
        </w:tc>
      </w:tr>
      <w:tr w:rsidR="00A7017C" w:rsidRPr="00624E0C" w14:paraId="5BD827C3" w14:textId="77777777" w:rsidTr="00A7017C">
        <w:trPr>
          <w:trHeight w:val="602"/>
        </w:trPr>
        <w:tc>
          <w:tcPr>
            <w:tcW w:w="709" w:type="dxa"/>
          </w:tcPr>
          <w:p w14:paraId="0B901CDB" w14:textId="77777777" w:rsidR="00A7017C" w:rsidRPr="00624E0C" w:rsidRDefault="00A7017C" w:rsidP="00057EF7">
            <w:pPr>
              <w:pStyle w:val="af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4678" w:type="dxa"/>
          </w:tcPr>
          <w:p w14:paraId="32AFB0A9" w14:textId="77777777" w:rsidR="00A7017C" w:rsidRPr="00624E0C" w:rsidRDefault="00A7017C" w:rsidP="00D842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Организации, оказывающие государственные и муниципальные услуги (МФЦ)</w:t>
            </w:r>
          </w:p>
        </w:tc>
        <w:tc>
          <w:tcPr>
            <w:tcW w:w="1843" w:type="dxa"/>
          </w:tcPr>
          <w:p w14:paraId="19191897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84%</w:t>
            </w:r>
          </w:p>
        </w:tc>
        <w:tc>
          <w:tcPr>
            <w:tcW w:w="2863" w:type="dxa"/>
          </w:tcPr>
          <w:p w14:paraId="72D1207C" w14:textId="77777777" w:rsidR="00A7017C" w:rsidRPr="00624E0C" w:rsidRDefault="00A7017C" w:rsidP="00057EF7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24E0C">
              <w:rPr>
                <w:rFonts w:ascii="Arial" w:hAnsi="Arial" w:cs="Arial"/>
                <w:color w:val="000000"/>
                <w:sz w:val="24"/>
                <w:szCs w:val="24"/>
              </w:rPr>
              <w:t>14%</w:t>
            </w:r>
          </w:p>
        </w:tc>
      </w:tr>
    </w:tbl>
    <w:p w14:paraId="0E7A4147" w14:textId="77777777" w:rsidR="00A7017C" w:rsidRPr="00624E0C" w:rsidRDefault="00A7017C" w:rsidP="00A7017C">
      <w:pPr>
        <w:pStyle w:val="af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  <w:lang w:val="en-US"/>
        </w:rPr>
      </w:pPr>
    </w:p>
    <w:p w14:paraId="032707AE" w14:textId="77777777" w:rsidR="00A7017C" w:rsidRPr="00624E0C" w:rsidRDefault="00A7017C" w:rsidP="00A7017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Потребители более всего довольны качеством, оказываемых услуг, в сферах: кадастровых и землеустроительных работ (100%), фермерской продукции (95%), отдых и туризма (93%), легкового такси (93%), ремонта автотранспортных средств (92%), бытового обслуживания (90%), аптеки (90%), розничной торговли (магазины, рынки, ярмарки) (89%), дошкольных учреждениях (88%), МФЦ (</w:t>
      </w:r>
      <w:proofErr w:type="gramStart"/>
      <w:r w:rsidRPr="00624E0C">
        <w:rPr>
          <w:rFonts w:ascii="Arial" w:hAnsi="Arial" w:cs="Arial"/>
          <w:sz w:val="24"/>
          <w:szCs w:val="24"/>
        </w:rPr>
        <w:t>*;%)</w:t>
      </w:r>
      <w:proofErr w:type="gramEnd"/>
      <w:r w:rsidRPr="00624E0C">
        <w:rPr>
          <w:rFonts w:ascii="Arial" w:hAnsi="Arial" w:cs="Arial"/>
          <w:sz w:val="24"/>
          <w:szCs w:val="24"/>
        </w:rPr>
        <w:t>.</w:t>
      </w:r>
    </w:p>
    <w:p w14:paraId="0B5E4B3F" w14:textId="77777777" w:rsidR="00A7017C" w:rsidRPr="00624E0C" w:rsidRDefault="00A7017C" w:rsidP="00A7017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Наименьшая удовлетворенность качество наблюдается на рынке жилищного строительства (50%), дорожного строительства (46%), общего образования (32%). </w:t>
      </w:r>
    </w:p>
    <w:p w14:paraId="3B7969BC" w14:textId="77777777" w:rsidR="00A7017C" w:rsidRPr="00624E0C" w:rsidRDefault="00A7017C" w:rsidP="00A7017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Анализ удовлетворенности удобством расположения показал следующее:</w:t>
      </w:r>
    </w:p>
    <w:p w14:paraId="3BDA2475" w14:textId="77777777" w:rsidR="00A7017C" w:rsidRPr="00624E0C" w:rsidRDefault="00A7017C" w:rsidP="00A7017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Потребители больше всего удовлетворены удобным расположением организаций общего образования (97%), аптек (95%), организаций дошкольного образования (94%), такси (93%), организаций бытового обслуживания (92%) и МФЦ (91%). </w:t>
      </w:r>
    </w:p>
    <w:p w14:paraId="3AB57EE3" w14:textId="77777777" w:rsidR="00A7017C" w:rsidRPr="00624E0C" w:rsidRDefault="00A7017C" w:rsidP="00A7017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Самые низкие показатели по уровню удовлетворенности удобным расположением имеют организации, оказывающие услуги по жилищному строительству (38%), среднего профессионального образования (36%), фермерского хозяйства (19%).</w:t>
      </w:r>
    </w:p>
    <w:p w14:paraId="5FD190E5" w14:textId="77777777" w:rsidR="00A7017C" w:rsidRPr="00624E0C" w:rsidRDefault="00A7017C" w:rsidP="00A7017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Анализ удовлетворенности уровнем цен показал следующее:</w:t>
      </w:r>
    </w:p>
    <w:p w14:paraId="05B09782" w14:textId="77777777" w:rsidR="00A7017C" w:rsidRPr="00624E0C" w:rsidRDefault="00A7017C" w:rsidP="00A7017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lastRenderedPageBreak/>
        <w:t xml:space="preserve">Потребители наиболее удовлетворены уровнем цен по услугам учреждений общего образования – 71%, дошкольных учреждений (68%), организаций среднего профессионального образования (64%), социальных услуг (61%). </w:t>
      </w:r>
    </w:p>
    <w:p w14:paraId="62B1026F" w14:textId="77777777" w:rsidR="00A7017C" w:rsidRPr="00624E0C" w:rsidRDefault="00A7017C" w:rsidP="00A7017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Самая низкая удовлетворенность уровнем цен в сфере жилищного строительства (77%), электроснабжения (57%), медицинских услуг (57%) и ритуальных услуг (53%).</w:t>
      </w:r>
    </w:p>
    <w:p w14:paraId="3BB73C9C" w14:textId="77777777" w:rsidR="00A7017C" w:rsidRPr="00624E0C" w:rsidRDefault="00A7017C" w:rsidP="00A7017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Анализ удовлетворенности возможностью выбора показал:</w:t>
      </w:r>
    </w:p>
    <w:p w14:paraId="7F9CEFCE" w14:textId="77777777" w:rsidR="00A7017C" w:rsidRPr="00624E0C" w:rsidRDefault="00A7017C" w:rsidP="00A7017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Наибольшая удовлетворенность возможностью выбора наблюдается по услугам аптек (84%), МФЦ (84%), легковых такси (83%), бытового обслуживания (80%) и общественного питания (80%).</w:t>
      </w:r>
    </w:p>
    <w:p w14:paraId="42A8A873" w14:textId="77777777" w:rsidR="00A7017C" w:rsidRPr="00624E0C" w:rsidRDefault="00A7017C" w:rsidP="00A7017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Наименьшая удовлетворенность возможностью выбора отмечается на рынке услуг среднего профессионального образования (45%), медицинских организаций (34%), дополнительного образования детей – 30%.</w:t>
      </w:r>
    </w:p>
    <w:p w14:paraId="5B530BEF" w14:textId="77777777" w:rsidR="00A7017C" w:rsidRDefault="00A7017C" w:rsidP="00A7017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При оценке уровня цен на товары и/или услуги в Московской области по сравнению с другими регионами большинство жителей округа отметили, что завышены цены на продукты питания и бытовая химия, промтовары – 42%, услуги ЖКХ, УК – 8%, общественный транспорт -7%.</w:t>
      </w:r>
    </w:p>
    <w:p w14:paraId="417D505D" w14:textId="77777777" w:rsidR="008D2B10" w:rsidRPr="00624E0C" w:rsidRDefault="008D2B10" w:rsidP="007866A8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C3941A7" w14:textId="4A0172AA" w:rsidR="00D60F9E" w:rsidRPr="00624E0C" w:rsidRDefault="003933F4" w:rsidP="0071060E">
      <w:pPr>
        <w:pStyle w:val="ConsPlusTitle"/>
        <w:spacing w:line="276" w:lineRule="auto"/>
        <w:ind w:firstLine="540"/>
        <w:jc w:val="center"/>
      </w:pPr>
      <w:r w:rsidRPr="00624E0C">
        <w:t>Перечень</w:t>
      </w:r>
      <w:r w:rsidR="00A76F58" w:rsidRPr="00624E0C">
        <w:t xml:space="preserve"> </w:t>
      </w:r>
      <w:r w:rsidR="00D60F9E" w:rsidRPr="00624E0C">
        <w:t xml:space="preserve">рынков по содействию развитию конкуренции </w:t>
      </w:r>
      <w:r w:rsidR="00A76F58" w:rsidRPr="00624E0C">
        <w:t xml:space="preserve">в </w:t>
      </w:r>
      <w:r w:rsidR="00076B58" w:rsidRPr="00624E0C">
        <w:t>Городск</w:t>
      </w:r>
      <w:r w:rsidR="001F4201" w:rsidRPr="00624E0C">
        <w:t>ом округе</w:t>
      </w:r>
      <w:r w:rsidR="001F4201" w:rsidRPr="00624E0C">
        <w:rPr>
          <w:i/>
        </w:rPr>
        <w:t xml:space="preserve"> </w:t>
      </w:r>
      <w:r w:rsidR="008F09FC" w:rsidRPr="00624E0C">
        <w:t>Люберцы</w:t>
      </w:r>
      <w:r w:rsidR="00A76F58" w:rsidRPr="00624E0C">
        <w:t xml:space="preserve"> </w:t>
      </w:r>
      <w:r w:rsidR="00D60F9E" w:rsidRPr="00624E0C">
        <w:t>Московской области</w:t>
      </w:r>
    </w:p>
    <w:p w14:paraId="2C8A8C51" w14:textId="4E05C802" w:rsidR="00E227FA" w:rsidRPr="00624E0C" w:rsidRDefault="00E227FA" w:rsidP="005312F5">
      <w:pPr>
        <w:tabs>
          <w:tab w:val="left" w:pos="426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35C45C" w14:textId="57250F20" w:rsidR="00E227FA" w:rsidRPr="00624E0C" w:rsidRDefault="00E227FA" w:rsidP="003E6A1A">
      <w:pPr>
        <w:pStyle w:val="af"/>
        <w:numPr>
          <w:ilvl w:val="1"/>
          <w:numId w:val="1"/>
        </w:numPr>
        <w:tabs>
          <w:tab w:val="left" w:pos="426"/>
        </w:tabs>
        <w:spacing w:after="0" w:line="276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Рынок ритуальных услуг</w:t>
      </w:r>
    </w:p>
    <w:p w14:paraId="5BBADB75" w14:textId="3FC317E1" w:rsidR="00E227FA" w:rsidRPr="00624E0C" w:rsidRDefault="00E227FA" w:rsidP="00880FA4">
      <w:pPr>
        <w:pStyle w:val="af"/>
        <w:numPr>
          <w:ilvl w:val="1"/>
          <w:numId w:val="1"/>
        </w:numPr>
        <w:tabs>
          <w:tab w:val="left" w:pos="426"/>
        </w:tabs>
        <w:spacing w:after="0" w:line="276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Рынок розничной торговли</w:t>
      </w:r>
    </w:p>
    <w:p w14:paraId="2A81EFC5" w14:textId="12B7698B" w:rsidR="00E227FA" w:rsidRPr="00624E0C" w:rsidRDefault="00E227FA" w:rsidP="00880FA4">
      <w:pPr>
        <w:pStyle w:val="af"/>
        <w:numPr>
          <w:ilvl w:val="1"/>
          <w:numId w:val="1"/>
        </w:numPr>
        <w:tabs>
          <w:tab w:val="left" w:pos="426"/>
        </w:tabs>
        <w:spacing w:after="0" w:line="276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Рынок услуг бытового обслуживания</w:t>
      </w:r>
    </w:p>
    <w:p w14:paraId="55D8315B" w14:textId="332CDEB0" w:rsidR="00E227FA" w:rsidRPr="00624E0C" w:rsidRDefault="00E227FA" w:rsidP="00880FA4">
      <w:pPr>
        <w:pStyle w:val="af"/>
        <w:numPr>
          <w:ilvl w:val="1"/>
          <w:numId w:val="1"/>
        </w:numPr>
        <w:tabs>
          <w:tab w:val="left" w:pos="426"/>
        </w:tabs>
        <w:spacing w:after="0" w:line="276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Рынок услуг по сбору и транспортированию твердых коммунальных отходов</w:t>
      </w:r>
    </w:p>
    <w:p w14:paraId="61EA5343" w14:textId="3529188D" w:rsidR="00E227FA" w:rsidRPr="00624E0C" w:rsidRDefault="00E227FA" w:rsidP="00880FA4">
      <w:pPr>
        <w:pStyle w:val="af"/>
        <w:numPr>
          <w:ilvl w:val="1"/>
          <w:numId w:val="1"/>
        </w:numPr>
        <w:tabs>
          <w:tab w:val="left" w:pos="426"/>
        </w:tabs>
        <w:spacing w:after="0" w:line="276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Рынок оказания услуг по перевозке пассажиров автомобильным транспортом по муниципальным маршрутам регулярных перевозок</w:t>
      </w:r>
    </w:p>
    <w:p w14:paraId="76D30A92" w14:textId="6A5F2FEF" w:rsidR="00E227FA" w:rsidRPr="00624E0C" w:rsidRDefault="00E227FA" w:rsidP="00880FA4">
      <w:pPr>
        <w:pStyle w:val="af"/>
        <w:numPr>
          <w:ilvl w:val="1"/>
          <w:numId w:val="1"/>
        </w:numPr>
        <w:tabs>
          <w:tab w:val="left" w:pos="426"/>
        </w:tabs>
        <w:spacing w:after="0" w:line="276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Рынок услуг связи, в том числе услуг по предоставлению широкополосного доступа к информационно-телекоммуникационной сети «Интернет»</w:t>
      </w:r>
    </w:p>
    <w:p w14:paraId="06BC428C" w14:textId="687410E7" w:rsidR="00E227FA" w:rsidRPr="00624E0C" w:rsidRDefault="00E227FA" w:rsidP="003E6A1A">
      <w:pPr>
        <w:pStyle w:val="af"/>
        <w:numPr>
          <w:ilvl w:val="1"/>
          <w:numId w:val="1"/>
        </w:numPr>
        <w:ind w:left="709" w:hanging="425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Ры</w:t>
      </w:r>
      <w:r w:rsidR="0079229F" w:rsidRPr="00624E0C">
        <w:rPr>
          <w:rFonts w:ascii="Arial" w:hAnsi="Arial" w:cs="Arial"/>
          <w:sz w:val="24"/>
          <w:szCs w:val="24"/>
        </w:rPr>
        <w:t>нок услуг общественного питания</w:t>
      </w:r>
    </w:p>
    <w:p w14:paraId="7F51B61E" w14:textId="4D205F5D" w:rsidR="00E227FA" w:rsidRPr="00624E0C" w:rsidRDefault="00E227FA" w:rsidP="003933F4">
      <w:pPr>
        <w:pStyle w:val="af"/>
        <w:numPr>
          <w:ilvl w:val="1"/>
          <w:numId w:val="1"/>
        </w:numPr>
        <w:tabs>
          <w:tab w:val="left" w:pos="709"/>
        </w:tabs>
        <w:spacing w:after="0" w:line="276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Рынок выполнения работ по содержанию и текущему ремонту общего имущества собственников помещений в многоквартирном доме</w:t>
      </w:r>
    </w:p>
    <w:p w14:paraId="2D8EF804" w14:textId="2B4C9620" w:rsidR="00E227FA" w:rsidRPr="00624E0C" w:rsidRDefault="00E227FA" w:rsidP="003E6A1A">
      <w:pPr>
        <w:pStyle w:val="af"/>
        <w:numPr>
          <w:ilvl w:val="1"/>
          <w:numId w:val="1"/>
        </w:numPr>
        <w:tabs>
          <w:tab w:val="left" w:pos="426"/>
          <w:tab w:val="left" w:pos="709"/>
        </w:tabs>
        <w:spacing w:after="0" w:line="276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Рынок выполнения работ по благоустройству </w:t>
      </w:r>
      <w:r w:rsidR="00390A5D" w:rsidRPr="00624E0C">
        <w:rPr>
          <w:rFonts w:ascii="Arial" w:hAnsi="Arial" w:cs="Arial"/>
          <w:sz w:val="24"/>
          <w:szCs w:val="24"/>
        </w:rPr>
        <w:t>г</w:t>
      </w:r>
      <w:r w:rsidR="00076B58" w:rsidRPr="00624E0C">
        <w:rPr>
          <w:rFonts w:ascii="Arial" w:hAnsi="Arial" w:cs="Arial"/>
          <w:sz w:val="24"/>
          <w:szCs w:val="24"/>
        </w:rPr>
        <w:t>ородск</w:t>
      </w:r>
      <w:r w:rsidRPr="00624E0C">
        <w:rPr>
          <w:rFonts w:ascii="Arial" w:hAnsi="Arial" w:cs="Arial"/>
          <w:sz w:val="24"/>
          <w:szCs w:val="24"/>
        </w:rPr>
        <w:t>ой среды</w:t>
      </w:r>
    </w:p>
    <w:p w14:paraId="7565EE86" w14:textId="48C4FD17" w:rsidR="005312F5" w:rsidRPr="00624E0C" w:rsidRDefault="00E227FA" w:rsidP="00E12BD8">
      <w:pPr>
        <w:pStyle w:val="af"/>
        <w:numPr>
          <w:ilvl w:val="1"/>
          <w:numId w:val="1"/>
        </w:numPr>
        <w:ind w:left="0" w:firstLine="284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Рынок н</w:t>
      </w:r>
      <w:r w:rsidR="003E6A1A" w:rsidRPr="00624E0C">
        <w:rPr>
          <w:rFonts w:ascii="Arial" w:hAnsi="Arial" w:cs="Arial"/>
          <w:sz w:val="24"/>
          <w:szCs w:val="24"/>
        </w:rPr>
        <w:t>аружной рекламы</w:t>
      </w:r>
    </w:p>
    <w:p w14:paraId="20E4ECEF" w14:textId="77777777" w:rsidR="00E12BD8" w:rsidRDefault="00E12BD8" w:rsidP="00E12BD8">
      <w:pPr>
        <w:rPr>
          <w:rFonts w:ascii="Arial" w:hAnsi="Arial" w:cs="Arial"/>
          <w:sz w:val="24"/>
          <w:szCs w:val="24"/>
          <w:lang w:val="en-US"/>
        </w:rPr>
      </w:pPr>
    </w:p>
    <w:p w14:paraId="0DD4B813" w14:textId="08F3D403" w:rsidR="004878B8" w:rsidRPr="00624E0C" w:rsidRDefault="004878B8" w:rsidP="00FC7A7D">
      <w:pPr>
        <w:pStyle w:val="af"/>
        <w:widowControl w:val="0"/>
        <w:numPr>
          <w:ilvl w:val="0"/>
          <w:numId w:val="2"/>
        </w:numPr>
        <w:tabs>
          <w:tab w:val="clear" w:pos="720"/>
          <w:tab w:val="num" w:pos="284"/>
        </w:tabs>
        <w:spacing w:after="0" w:line="276" w:lineRule="auto"/>
        <w:ind w:left="0" w:firstLine="284"/>
        <w:jc w:val="center"/>
        <w:outlineLvl w:val="0"/>
        <w:rPr>
          <w:rFonts w:ascii="Arial" w:eastAsiaTheme="majorEastAsia" w:hAnsi="Arial" w:cs="Arial"/>
          <w:b/>
          <w:sz w:val="24"/>
          <w:szCs w:val="24"/>
        </w:rPr>
      </w:pPr>
      <w:r w:rsidRPr="00624E0C">
        <w:rPr>
          <w:rFonts w:ascii="Arial" w:eastAsiaTheme="majorEastAsia" w:hAnsi="Arial" w:cs="Arial"/>
          <w:b/>
          <w:sz w:val="24"/>
          <w:szCs w:val="24"/>
        </w:rPr>
        <w:t>Развитие конкур</w:t>
      </w:r>
      <w:r w:rsidR="00583469" w:rsidRPr="00624E0C">
        <w:rPr>
          <w:rFonts w:ascii="Arial" w:eastAsiaTheme="majorEastAsia" w:hAnsi="Arial" w:cs="Arial"/>
          <w:b/>
          <w:sz w:val="24"/>
          <w:szCs w:val="24"/>
        </w:rPr>
        <w:t>енции на рынке ритуальных услуг</w:t>
      </w:r>
    </w:p>
    <w:p w14:paraId="705CB847" w14:textId="7B930D0F" w:rsidR="004878B8" w:rsidRPr="00624E0C" w:rsidRDefault="004878B8" w:rsidP="004878B8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Ответственный за достижение ключевых показателей и координацию мероприятий </w:t>
      </w:r>
      <w:r w:rsidR="005312F5" w:rsidRPr="00624E0C">
        <w:rPr>
          <w:rFonts w:ascii="Arial" w:eastAsia="Calibri" w:hAnsi="Arial" w:cs="Arial"/>
          <w:sz w:val="24"/>
          <w:szCs w:val="24"/>
        </w:rPr>
        <w:t xml:space="preserve">Муниципальное учреждение «Люберецкая ритуальная служба </w:t>
      </w:r>
      <w:r w:rsidR="00076B58" w:rsidRPr="00624E0C">
        <w:rPr>
          <w:rFonts w:ascii="Arial" w:eastAsia="Calibri" w:hAnsi="Arial" w:cs="Arial"/>
          <w:sz w:val="24"/>
          <w:szCs w:val="24"/>
        </w:rPr>
        <w:t>Городск</w:t>
      </w:r>
      <w:r w:rsidR="005312F5" w:rsidRPr="00624E0C">
        <w:rPr>
          <w:rFonts w:ascii="Arial" w:eastAsia="Calibri" w:hAnsi="Arial" w:cs="Arial"/>
          <w:sz w:val="24"/>
          <w:szCs w:val="24"/>
        </w:rPr>
        <w:t>ого округа Люберцы Московской области (МУ «ЛРС»).</w:t>
      </w:r>
    </w:p>
    <w:p w14:paraId="03774F98" w14:textId="77777777" w:rsidR="005312F5" w:rsidRPr="00624E0C" w:rsidRDefault="005312F5" w:rsidP="00357982">
      <w:pPr>
        <w:widowControl w:val="0"/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14:paraId="30165CE7" w14:textId="3985253B" w:rsidR="004878B8" w:rsidRPr="00624E0C" w:rsidRDefault="004878B8" w:rsidP="00FC7A7D">
      <w:pPr>
        <w:pStyle w:val="af"/>
        <w:widowControl w:val="0"/>
        <w:numPr>
          <w:ilvl w:val="1"/>
          <w:numId w:val="2"/>
        </w:numPr>
        <w:tabs>
          <w:tab w:val="clear" w:pos="1997"/>
          <w:tab w:val="left" w:pos="851"/>
          <w:tab w:val="num" w:pos="1843"/>
        </w:tabs>
        <w:spacing w:after="0" w:line="276" w:lineRule="auto"/>
        <w:ind w:left="0" w:firstLine="284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Исходная информация в отношении ситуации и проблематики </w:t>
      </w: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br/>
        <w:t>на рынке ритуальных услуг</w:t>
      </w:r>
    </w:p>
    <w:p w14:paraId="7983031C" w14:textId="77777777" w:rsidR="00634980" w:rsidRPr="00624E0C" w:rsidRDefault="00634980" w:rsidP="00634980">
      <w:pPr>
        <w:widowControl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>Рынок ритуальных услуг является одной из наиболее социально значимых отраслей и затрагивает интересы всего населения.</w:t>
      </w:r>
    </w:p>
    <w:p w14:paraId="321B4BFF" w14:textId="4D3B0A60" w:rsidR="00634980" w:rsidRPr="00624E0C" w:rsidRDefault="00634980" w:rsidP="00634980">
      <w:pPr>
        <w:widowControl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территории </w:t>
      </w:r>
      <w:r w:rsidR="00076B58" w:rsidRPr="00624E0C">
        <w:rPr>
          <w:rFonts w:ascii="Arial" w:eastAsia="Times New Roman" w:hAnsi="Arial" w:cs="Arial"/>
          <w:sz w:val="24"/>
          <w:szCs w:val="24"/>
          <w:lang w:eastAsia="ru-RU"/>
        </w:rPr>
        <w:t>Городск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ого округа Люберцы размещено </w:t>
      </w:r>
      <w:r w:rsidR="00A163FF" w:rsidRPr="00624E0C">
        <w:rPr>
          <w:rFonts w:ascii="Arial" w:eastAsia="Times New Roman" w:hAnsi="Arial" w:cs="Arial"/>
          <w:sz w:val="24"/>
          <w:szCs w:val="24"/>
          <w:lang w:eastAsia="ru-RU"/>
        </w:rPr>
        <w:t>13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муниципальных кладбищ на общей площади</w:t>
      </w:r>
      <w:r w:rsidR="00A163FF"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более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163FF" w:rsidRPr="00624E0C">
        <w:rPr>
          <w:rFonts w:ascii="Arial" w:eastAsia="Times New Roman" w:hAnsi="Arial" w:cs="Arial"/>
          <w:sz w:val="24"/>
          <w:szCs w:val="24"/>
          <w:lang w:eastAsia="ru-RU"/>
        </w:rPr>
        <w:t>120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гектаров, в том числе </w:t>
      </w:r>
      <w:r w:rsidR="00A163FF" w:rsidRPr="00624E0C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открытых для захоронения, </w:t>
      </w:r>
      <w:r w:rsidR="00390A5D" w:rsidRPr="00624E0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закрытых, 2 закрытых для свободного захоронения.</w:t>
      </w:r>
    </w:p>
    <w:p w14:paraId="5C3F552B" w14:textId="21436F5F" w:rsidR="00634980" w:rsidRPr="00624E0C" w:rsidRDefault="00634980" w:rsidP="00634980">
      <w:pPr>
        <w:widowControl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Ежегодная потребность в местах захоронения составляет около 1 гектара. Ресурсы кладбищ близки к исчерпанию.</w:t>
      </w:r>
    </w:p>
    <w:p w14:paraId="632F8690" w14:textId="095F9E5C" w:rsidR="00595285" w:rsidRPr="00624E0C" w:rsidRDefault="00634980" w:rsidP="00877016">
      <w:pPr>
        <w:widowControl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>Доля кладбищ, земельные участки которых оформлены</w:t>
      </w:r>
      <w:r w:rsidR="001E3302"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в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муниципальную собственность</w:t>
      </w:r>
      <w:r w:rsidR="00390A5D"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>составляет 100% от общего количества кладбищ.</w:t>
      </w:r>
    </w:p>
    <w:p w14:paraId="51A71886" w14:textId="33484718" w:rsidR="005D61C7" w:rsidRPr="00624E0C" w:rsidRDefault="005D61C7" w:rsidP="00877016">
      <w:pPr>
        <w:widowControl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>В связи с преобразованием Городского округа Люберцы и увеличением количества кладбищ в конце 2025 года ожидается снижение показателя по соответствию кладбищ Региональному стандарту.</w:t>
      </w:r>
    </w:p>
    <w:p w14:paraId="674E4D44" w14:textId="77777777" w:rsidR="00CA60E1" w:rsidRPr="00624E0C" w:rsidRDefault="00CA60E1" w:rsidP="00357982">
      <w:pPr>
        <w:widowControl w:val="0"/>
        <w:tabs>
          <w:tab w:val="left" w:pos="851"/>
        </w:tabs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</w:p>
    <w:p w14:paraId="297D3911" w14:textId="61B06D59" w:rsidR="004878B8" w:rsidRPr="00624E0C" w:rsidRDefault="004878B8" w:rsidP="00FC7A7D">
      <w:pPr>
        <w:pStyle w:val="af"/>
        <w:widowControl w:val="0"/>
        <w:numPr>
          <w:ilvl w:val="1"/>
          <w:numId w:val="2"/>
        </w:numPr>
        <w:tabs>
          <w:tab w:val="left" w:pos="567"/>
          <w:tab w:val="left" w:pos="851"/>
        </w:tabs>
        <w:spacing w:after="0" w:line="276" w:lineRule="auto"/>
        <w:ind w:left="0" w:firstLine="284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Доля хозяйствующих субъектов частной формы собственности на рынке</w:t>
      </w:r>
    </w:p>
    <w:p w14:paraId="31FC2651" w14:textId="3B1CDEA1" w:rsidR="00126178" w:rsidRPr="00624E0C" w:rsidRDefault="004878B8" w:rsidP="004878B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В 20</w:t>
      </w:r>
      <w:r w:rsidR="00126178" w:rsidRPr="00624E0C">
        <w:rPr>
          <w:rFonts w:ascii="Arial" w:hAnsi="Arial" w:cs="Arial"/>
          <w:sz w:val="24"/>
          <w:szCs w:val="24"/>
        </w:rPr>
        <w:t>2</w:t>
      </w:r>
      <w:r w:rsidR="00390A5D" w:rsidRPr="00624E0C">
        <w:rPr>
          <w:rFonts w:ascii="Arial" w:hAnsi="Arial" w:cs="Arial"/>
          <w:sz w:val="24"/>
          <w:szCs w:val="24"/>
        </w:rPr>
        <w:t>5</w:t>
      </w:r>
      <w:r w:rsidRPr="00624E0C">
        <w:rPr>
          <w:rFonts w:ascii="Arial" w:hAnsi="Arial" w:cs="Arial"/>
          <w:sz w:val="24"/>
          <w:szCs w:val="24"/>
        </w:rPr>
        <w:t xml:space="preserve"> году </w:t>
      </w:r>
      <w:r w:rsidR="001E3302" w:rsidRPr="00624E0C">
        <w:rPr>
          <w:rFonts w:ascii="Arial" w:hAnsi="Arial" w:cs="Arial"/>
          <w:sz w:val="24"/>
          <w:szCs w:val="24"/>
        </w:rPr>
        <w:t>доля</w:t>
      </w:r>
      <w:r w:rsidRPr="00624E0C">
        <w:rPr>
          <w:rFonts w:ascii="Arial" w:hAnsi="Arial" w:cs="Arial"/>
          <w:sz w:val="24"/>
          <w:szCs w:val="24"/>
        </w:rPr>
        <w:t xml:space="preserve"> частных организаций, оказывающих ритуальные услуги на территории </w:t>
      </w:r>
      <w:r w:rsidR="00076B58" w:rsidRPr="00624E0C">
        <w:rPr>
          <w:rFonts w:ascii="Arial" w:eastAsia="Times New Roman" w:hAnsi="Arial" w:cs="Arial"/>
          <w:sz w:val="24"/>
          <w:szCs w:val="24"/>
          <w:lang w:eastAsia="ru-RU"/>
        </w:rPr>
        <w:t>Городск</w:t>
      </w:r>
      <w:r w:rsidR="00126178"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ого округа </w:t>
      </w:r>
      <w:r w:rsidR="00E12BD8"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Люберцы </w:t>
      </w:r>
      <w:r w:rsidR="001E6AF5" w:rsidRPr="00624E0C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  <w:r w:rsidRPr="00624E0C">
        <w:rPr>
          <w:rFonts w:ascii="Arial" w:hAnsi="Arial" w:cs="Arial"/>
          <w:sz w:val="24"/>
          <w:szCs w:val="24"/>
        </w:rPr>
        <w:t>, составил</w:t>
      </w:r>
      <w:r w:rsidR="001E3302" w:rsidRPr="00624E0C">
        <w:rPr>
          <w:rFonts w:ascii="Arial" w:hAnsi="Arial" w:cs="Arial"/>
          <w:sz w:val="24"/>
          <w:szCs w:val="24"/>
        </w:rPr>
        <w:t>а</w:t>
      </w:r>
      <w:r w:rsidRPr="00624E0C">
        <w:rPr>
          <w:rFonts w:ascii="Arial" w:hAnsi="Arial" w:cs="Arial"/>
          <w:sz w:val="24"/>
          <w:szCs w:val="24"/>
        </w:rPr>
        <w:t xml:space="preserve"> </w:t>
      </w:r>
      <w:r w:rsidR="00E12BD8" w:rsidRPr="00624E0C">
        <w:rPr>
          <w:rFonts w:ascii="Arial" w:hAnsi="Arial" w:cs="Arial"/>
          <w:sz w:val="24"/>
          <w:szCs w:val="24"/>
        </w:rPr>
        <w:t>100%</w:t>
      </w:r>
      <w:r w:rsidR="001E3302" w:rsidRPr="00624E0C">
        <w:rPr>
          <w:rFonts w:ascii="Arial" w:hAnsi="Arial" w:cs="Arial"/>
          <w:sz w:val="24"/>
          <w:szCs w:val="24"/>
        </w:rPr>
        <w:t>.</w:t>
      </w:r>
      <w:r w:rsidRPr="00624E0C">
        <w:rPr>
          <w:rFonts w:ascii="Arial" w:hAnsi="Arial" w:cs="Arial"/>
          <w:sz w:val="24"/>
          <w:szCs w:val="24"/>
        </w:rPr>
        <w:t xml:space="preserve"> </w:t>
      </w:r>
    </w:p>
    <w:p w14:paraId="353491D0" w14:textId="2B5618AC" w:rsidR="001E6AF5" w:rsidRPr="00624E0C" w:rsidRDefault="005E7BB9" w:rsidP="001E6AF5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К</w:t>
      </w:r>
      <w:r w:rsidR="001E6AF5" w:rsidRPr="00624E0C">
        <w:rPr>
          <w:rFonts w:ascii="Arial" w:hAnsi="Arial" w:cs="Arial"/>
          <w:sz w:val="24"/>
          <w:szCs w:val="24"/>
        </w:rPr>
        <w:t>оличество частных организаций</w:t>
      </w:r>
      <w:r w:rsidRPr="00624E0C">
        <w:rPr>
          <w:rFonts w:ascii="Arial" w:hAnsi="Arial" w:cs="Arial"/>
          <w:sz w:val="24"/>
          <w:szCs w:val="24"/>
        </w:rPr>
        <w:t xml:space="preserve"> и индивидуальных предпринимателей</w:t>
      </w:r>
      <w:r w:rsidR="001E6AF5" w:rsidRPr="00624E0C">
        <w:rPr>
          <w:rFonts w:ascii="Arial" w:hAnsi="Arial" w:cs="Arial"/>
          <w:sz w:val="24"/>
          <w:szCs w:val="24"/>
        </w:rPr>
        <w:t xml:space="preserve">, оказывающих ритуальные услуги на территории </w:t>
      </w:r>
      <w:r w:rsidR="00076B58" w:rsidRPr="00624E0C">
        <w:rPr>
          <w:rFonts w:ascii="Arial" w:hAnsi="Arial" w:cs="Arial"/>
          <w:sz w:val="24"/>
          <w:szCs w:val="24"/>
        </w:rPr>
        <w:t>Городск</w:t>
      </w:r>
      <w:r w:rsidR="001E6AF5" w:rsidRPr="00624E0C">
        <w:rPr>
          <w:rFonts w:ascii="Arial" w:hAnsi="Arial" w:cs="Arial"/>
          <w:sz w:val="24"/>
          <w:szCs w:val="24"/>
        </w:rPr>
        <w:t xml:space="preserve">ого округа Люберцы Московской области, составило более 40. </w:t>
      </w:r>
    </w:p>
    <w:p w14:paraId="4E9019A8" w14:textId="77777777" w:rsidR="001E6AF5" w:rsidRPr="00624E0C" w:rsidRDefault="001E6AF5" w:rsidP="00D323B4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9F47E93" w14:textId="34AF6080" w:rsidR="004878B8" w:rsidRPr="00624E0C" w:rsidRDefault="004878B8" w:rsidP="00FC7A7D">
      <w:pPr>
        <w:pStyle w:val="af"/>
        <w:widowControl w:val="0"/>
        <w:numPr>
          <w:ilvl w:val="1"/>
          <w:numId w:val="2"/>
        </w:numPr>
        <w:tabs>
          <w:tab w:val="left" w:pos="567"/>
        </w:tabs>
        <w:spacing w:after="0" w:line="276" w:lineRule="auto"/>
        <w:ind w:left="0" w:firstLine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Оценка состояния конкурентной среды бизнес-объединениями</w:t>
      </w: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br/>
        <w:t>и потребителями</w:t>
      </w:r>
    </w:p>
    <w:p w14:paraId="2EBC7E15" w14:textId="6B1E0C0A" w:rsidR="00E84C5B" w:rsidRPr="00624E0C" w:rsidRDefault="00E84C5B" w:rsidP="00E84C5B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Состояние конкурентной среды оценивается больше, чем половиной предпринимателей как удовлетворительное. </w:t>
      </w:r>
    </w:p>
    <w:p w14:paraId="103DB6EF" w14:textId="77777777" w:rsidR="00E84C5B" w:rsidRPr="00624E0C" w:rsidRDefault="00E84C5B" w:rsidP="00E84C5B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Количество организаций, функционирующих на рынке ритуальных услуг, большинство потребителей охарактеризовало как достаточное или избыточное. Выбором организаторов ритуальных услуг в большей или меньшей степени удовлетворено 74% опрошенных клиентов.</w:t>
      </w:r>
    </w:p>
    <w:p w14:paraId="4A8205DF" w14:textId="4F40A638" w:rsidR="00EE08A8" w:rsidRPr="00624E0C" w:rsidRDefault="00E84C5B" w:rsidP="00E84C5B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Качеством ритуальных услуг, оказываемых организациями, удовлетворены 72% опрошенных потребителей, уровнем цен – 42% потребителей.</w:t>
      </w:r>
    </w:p>
    <w:p w14:paraId="681EAF6F" w14:textId="77777777" w:rsidR="00E84C5B" w:rsidRPr="00624E0C" w:rsidRDefault="00E84C5B" w:rsidP="00E84C5B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872F2D2" w14:textId="038E07C5" w:rsidR="004878B8" w:rsidRPr="00624E0C" w:rsidRDefault="004878B8" w:rsidP="00FC7A7D">
      <w:pPr>
        <w:pStyle w:val="af"/>
        <w:widowControl w:val="0"/>
        <w:numPr>
          <w:ilvl w:val="1"/>
          <w:numId w:val="2"/>
        </w:numPr>
        <w:tabs>
          <w:tab w:val="left" w:pos="851"/>
        </w:tabs>
        <w:spacing w:after="0" w:line="276" w:lineRule="auto"/>
        <w:ind w:left="0" w:firstLine="284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Характерные особенности рынка</w:t>
      </w:r>
    </w:p>
    <w:p w14:paraId="6F828110" w14:textId="41EA57C4" w:rsidR="004B2411" w:rsidRPr="00624E0C" w:rsidRDefault="007E5A02" w:rsidP="004B2411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В </w:t>
      </w:r>
      <w:r w:rsidR="00076B58" w:rsidRPr="00624E0C">
        <w:rPr>
          <w:rFonts w:ascii="Arial" w:hAnsi="Arial" w:cs="Arial"/>
          <w:sz w:val="24"/>
          <w:szCs w:val="24"/>
        </w:rPr>
        <w:t>Городск</w:t>
      </w:r>
      <w:r w:rsidRPr="00624E0C">
        <w:rPr>
          <w:rFonts w:ascii="Arial" w:hAnsi="Arial" w:cs="Arial"/>
          <w:sz w:val="24"/>
          <w:szCs w:val="24"/>
        </w:rPr>
        <w:t xml:space="preserve">ом округе </w:t>
      </w:r>
      <w:r w:rsidR="004B2411" w:rsidRPr="00624E0C">
        <w:rPr>
          <w:rFonts w:ascii="Arial" w:hAnsi="Arial" w:cs="Arial"/>
          <w:sz w:val="24"/>
          <w:szCs w:val="24"/>
        </w:rPr>
        <w:t>Люберцы</w:t>
      </w:r>
      <w:r w:rsidR="00583469" w:rsidRPr="00624E0C">
        <w:rPr>
          <w:rFonts w:ascii="Arial" w:hAnsi="Arial" w:cs="Arial"/>
          <w:sz w:val="24"/>
          <w:szCs w:val="24"/>
        </w:rPr>
        <w:t xml:space="preserve"> Московской области</w:t>
      </w:r>
      <w:r w:rsidRPr="00624E0C">
        <w:rPr>
          <w:rFonts w:ascii="Arial" w:hAnsi="Arial" w:cs="Arial"/>
          <w:sz w:val="24"/>
          <w:szCs w:val="24"/>
        </w:rPr>
        <w:t xml:space="preserve"> функции уполномоченного органа местного самоуправления в сфере погребения и похоронного дела осуществляет </w:t>
      </w:r>
      <w:r w:rsidR="004B2411" w:rsidRPr="00624E0C">
        <w:rPr>
          <w:rFonts w:ascii="Arial" w:hAnsi="Arial" w:cs="Arial"/>
          <w:sz w:val="24"/>
          <w:szCs w:val="24"/>
        </w:rPr>
        <w:t xml:space="preserve">муниципальное учреждение «Люберецкая ритуальная служба». Оно не вправе осуществлять предпринимательскую деятельность в вышеуказанной сфере. </w:t>
      </w:r>
    </w:p>
    <w:p w14:paraId="3364863D" w14:textId="72BA9FAC" w:rsidR="007E5A02" w:rsidRPr="00624E0C" w:rsidRDefault="004B2411" w:rsidP="004B2411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Ритуальные услуги, в том числе услуги по погребению, предоставляются хозяйствующими субъектами частной формы собственности.</w:t>
      </w:r>
    </w:p>
    <w:p w14:paraId="4193D97B" w14:textId="2E9762AA" w:rsidR="004878B8" w:rsidRPr="00624E0C" w:rsidRDefault="007E5A02" w:rsidP="007E5A02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Работы по содержанию кладбищ осуществляются преимущественно коммерческими организациями, заключившими контракты на выполнение данных работ с соблюдением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25CC64C5" w14:textId="0DD22CCF" w:rsidR="004B2411" w:rsidRPr="00624E0C" w:rsidRDefault="00D61A29" w:rsidP="004B2411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Р</w:t>
      </w:r>
      <w:r w:rsidR="004B2411" w:rsidRPr="00624E0C">
        <w:rPr>
          <w:rFonts w:ascii="Arial" w:eastAsia="Calibri" w:hAnsi="Arial" w:cs="Arial"/>
          <w:sz w:val="24"/>
          <w:szCs w:val="24"/>
        </w:rPr>
        <w:t>аботы по содержанию кладбищ выполняет ООО «Тех-С», вывоз мусора обеспечивает единый оператор ООО «</w:t>
      </w:r>
      <w:proofErr w:type="spellStart"/>
      <w:r w:rsidR="004B2411" w:rsidRPr="00624E0C">
        <w:rPr>
          <w:rFonts w:ascii="Arial" w:eastAsia="Calibri" w:hAnsi="Arial" w:cs="Arial"/>
          <w:sz w:val="24"/>
          <w:szCs w:val="24"/>
        </w:rPr>
        <w:t>Эколайн</w:t>
      </w:r>
      <w:proofErr w:type="spellEnd"/>
      <w:r w:rsidR="004B2411" w:rsidRPr="00624E0C">
        <w:rPr>
          <w:rFonts w:ascii="Arial" w:eastAsia="Calibri" w:hAnsi="Arial" w:cs="Arial"/>
          <w:sz w:val="24"/>
          <w:szCs w:val="24"/>
        </w:rPr>
        <w:t>-Воскресенск».</w:t>
      </w:r>
    </w:p>
    <w:p w14:paraId="3C3B9A79" w14:textId="77777777" w:rsidR="00CA60E1" w:rsidRPr="00624E0C" w:rsidRDefault="00CA60E1" w:rsidP="00813756">
      <w:pPr>
        <w:widowControl w:val="0"/>
        <w:spacing w:after="0" w:line="276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4BD8C190" w14:textId="6BFB7495" w:rsidR="004878B8" w:rsidRPr="00624E0C" w:rsidRDefault="004878B8" w:rsidP="00FC7A7D">
      <w:pPr>
        <w:pStyle w:val="af"/>
        <w:widowControl w:val="0"/>
        <w:numPr>
          <w:ilvl w:val="1"/>
          <w:numId w:val="2"/>
        </w:numPr>
        <w:tabs>
          <w:tab w:val="clear" w:pos="1997"/>
          <w:tab w:val="num" w:pos="0"/>
        </w:tabs>
        <w:spacing w:after="0" w:line="276" w:lineRule="auto"/>
        <w:ind w:left="0" w:firstLine="284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Характеристика основных административных и экономических барьеров входа на рынок</w:t>
      </w:r>
    </w:p>
    <w:p w14:paraId="26BD2E51" w14:textId="47E36BD3" w:rsidR="00F60A13" w:rsidRPr="00624E0C" w:rsidRDefault="00F60A13" w:rsidP="00EE08A8">
      <w:pPr>
        <w:pStyle w:val="af"/>
        <w:widowControl w:val="0"/>
        <w:tabs>
          <w:tab w:val="left" w:pos="993"/>
        </w:tabs>
        <w:spacing w:after="0" w:line="276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Основными факторами, сдерживающими развитие рынка </w:t>
      </w:r>
      <w:r w:rsidR="00D61A29" w:rsidRPr="00624E0C">
        <w:rPr>
          <w:rFonts w:ascii="Arial" w:hAnsi="Arial" w:cs="Arial"/>
          <w:sz w:val="24"/>
          <w:szCs w:val="24"/>
        </w:rPr>
        <w:t>ритуальных услуг</w:t>
      </w:r>
      <w:r w:rsidRPr="00624E0C">
        <w:rPr>
          <w:rFonts w:ascii="Arial" w:hAnsi="Arial" w:cs="Arial"/>
          <w:sz w:val="24"/>
          <w:szCs w:val="24"/>
        </w:rPr>
        <w:t>, являются:</w:t>
      </w:r>
    </w:p>
    <w:p w14:paraId="55868CF3" w14:textId="4E6FC1D8" w:rsidR="004878B8" w:rsidRPr="00624E0C" w:rsidRDefault="00F60A13" w:rsidP="00FC7A7D">
      <w:pPr>
        <w:pStyle w:val="af"/>
        <w:widowControl w:val="0"/>
        <w:numPr>
          <w:ilvl w:val="0"/>
          <w:numId w:val="13"/>
        </w:numPr>
        <w:tabs>
          <w:tab w:val="clear" w:pos="1429"/>
          <w:tab w:val="num" w:pos="993"/>
        </w:tabs>
        <w:spacing w:after="0" w:line="276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н</w:t>
      </w:r>
      <w:r w:rsidR="004878B8" w:rsidRPr="00624E0C">
        <w:rPr>
          <w:rFonts w:ascii="Arial" w:hAnsi="Arial" w:cs="Arial"/>
          <w:sz w:val="24"/>
          <w:szCs w:val="24"/>
        </w:rPr>
        <w:t xml:space="preserve">аличие недобросовестной конкуренции вследствие превалирования на рынке </w:t>
      </w:r>
      <w:r w:rsidR="004878B8" w:rsidRPr="00624E0C">
        <w:rPr>
          <w:rFonts w:ascii="Arial" w:hAnsi="Arial" w:cs="Arial"/>
          <w:sz w:val="24"/>
          <w:szCs w:val="24"/>
        </w:rPr>
        <w:lastRenderedPageBreak/>
        <w:t>ритуальных услуг некомпетентных и криминализированных «игроков», основная задача которых получить прибыль в сложной жизненной ситуации граждан, связанной с потерей родных и близких.</w:t>
      </w:r>
    </w:p>
    <w:p w14:paraId="4231180A" w14:textId="306C4C18" w:rsidR="00171EEC" w:rsidRPr="00624E0C" w:rsidRDefault="00171EEC" w:rsidP="00FC7A7D">
      <w:pPr>
        <w:pStyle w:val="af"/>
        <w:widowControl w:val="0"/>
        <w:numPr>
          <w:ilvl w:val="0"/>
          <w:numId w:val="13"/>
        </w:numPr>
        <w:tabs>
          <w:tab w:val="clear" w:pos="1429"/>
          <w:tab w:val="num" w:pos="993"/>
        </w:tabs>
        <w:spacing w:after="0" w:line="276" w:lineRule="auto"/>
        <w:ind w:left="0" w:firstLine="720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сложность получения доступа к земельным участкам.</w:t>
      </w:r>
    </w:p>
    <w:p w14:paraId="4B9F4059" w14:textId="77777777" w:rsidR="00CA60E1" w:rsidRPr="00624E0C" w:rsidRDefault="00CA60E1" w:rsidP="00171EEC">
      <w:pPr>
        <w:widowControl w:val="0"/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549CCB65" w14:textId="007E6E80" w:rsidR="004878B8" w:rsidRPr="00624E0C" w:rsidRDefault="004878B8" w:rsidP="00FC7A7D">
      <w:pPr>
        <w:pStyle w:val="af"/>
        <w:widowControl w:val="0"/>
        <w:numPr>
          <w:ilvl w:val="1"/>
          <w:numId w:val="2"/>
        </w:numPr>
        <w:tabs>
          <w:tab w:val="left" w:pos="1276"/>
        </w:tabs>
        <w:spacing w:after="0" w:line="276" w:lineRule="auto"/>
        <w:ind w:left="0" w:firstLine="72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Меры по развитию рынка</w:t>
      </w:r>
    </w:p>
    <w:p w14:paraId="6A862B0E" w14:textId="70740F25" w:rsidR="00320B5F" w:rsidRPr="00624E0C" w:rsidRDefault="00171EEC" w:rsidP="004878B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24E0C">
        <w:rPr>
          <w:rFonts w:ascii="Arial" w:hAnsi="Arial" w:cs="Arial"/>
          <w:bCs/>
          <w:sz w:val="24"/>
          <w:szCs w:val="24"/>
        </w:rPr>
        <w:t>Оказание МУ «ЛРС» услуг только по гарантированному перечню и содержанию мест захоронений.</w:t>
      </w:r>
    </w:p>
    <w:p w14:paraId="403E32A2" w14:textId="50B435D5" w:rsidR="004878B8" w:rsidRPr="00624E0C" w:rsidRDefault="00171EEC" w:rsidP="00171EE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24E0C">
        <w:rPr>
          <w:rFonts w:ascii="Arial" w:hAnsi="Arial" w:cs="Arial"/>
          <w:bCs/>
          <w:sz w:val="24"/>
          <w:szCs w:val="24"/>
        </w:rPr>
        <w:t>Тесное взаимодействие МУ «ЛРС» с правоохранительными органами и прокуратурой по обращению граждан, юридических лиц, индивидуальных предпринимателей, общественных организаций по вопросам криминальной составляющей на рынке ритуальных услуг.</w:t>
      </w:r>
    </w:p>
    <w:p w14:paraId="71983C27" w14:textId="77777777" w:rsidR="004878B8" w:rsidRPr="00624E0C" w:rsidRDefault="004878B8" w:rsidP="004878B8">
      <w:pPr>
        <w:widowControl w:val="0"/>
        <w:spacing w:after="0" w:line="276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3D987180" w14:textId="5A28931D" w:rsidR="004878B8" w:rsidRPr="00624E0C" w:rsidRDefault="004878B8" w:rsidP="00FC7A7D">
      <w:pPr>
        <w:pStyle w:val="af"/>
        <w:widowControl w:val="0"/>
        <w:numPr>
          <w:ilvl w:val="1"/>
          <w:numId w:val="2"/>
        </w:numPr>
        <w:tabs>
          <w:tab w:val="left" w:pos="1276"/>
        </w:tabs>
        <w:spacing w:after="0" w:line="276" w:lineRule="auto"/>
        <w:ind w:left="0" w:firstLine="709"/>
        <w:jc w:val="center"/>
        <w:rPr>
          <w:rFonts w:ascii="Arial" w:hAnsi="Arial" w:cs="Arial"/>
          <w:i/>
          <w:sz w:val="24"/>
          <w:szCs w:val="24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Перспективы развития рынка</w:t>
      </w:r>
    </w:p>
    <w:p w14:paraId="1C46FDE4" w14:textId="77777777" w:rsidR="004878B8" w:rsidRPr="00624E0C" w:rsidRDefault="004878B8" w:rsidP="004878B8">
      <w:pPr>
        <w:widowControl w:val="0"/>
        <w:pBdr>
          <w:bottom w:val="single" w:sz="4" w:space="29" w:color="FFFFFF"/>
        </w:pBd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Основными перспективными направлениями развития рынка являются:</w:t>
      </w:r>
    </w:p>
    <w:p w14:paraId="2029D73E" w14:textId="2DD5E679" w:rsidR="00320B5F" w:rsidRPr="00624E0C" w:rsidRDefault="00171EEC" w:rsidP="004878B8">
      <w:pPr>
        <w:widowControl w:val="0"/>
        <w:pBdr>
          <w:bottom w:val="single" w:sz="4" w:space="29" w:color="FFFFFF"/>
        </w:pBd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  <w:lang w:eastAsia="ru-RU"/>
        </w:rPr>
        <w:t>создание цивилизованного и прозрачного рынка ритуальных услуг путем снижения коррупционной составляющей в сфере погребения;</w:t>
      </w:r>
    </w:p>
    <w:p w14:paraId="30DD40D8" w14:textId="21171E74" w:rsidR="00171EEC" w:rsidRPr="00624E0C" w:rsidRDefault="004878B8" w:rsidP="004F0178">
      <w:pPr>
        <w:widowControl w:val="0"/>
        <w:pBdr>
          <w:bottom w:val="single" w:sz="4" w:space="29" w:color="FFFFFF"/>
        </w:pBd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Cs/>
          <w:sz w:val="24"/>
          <w:szCs w:val="24"/>
          <w:lang w:eastAsia="ru-RU"/>
        </w:rPr>
        <w:t>обеспечение качества и доступности ритуальных усл</w:t>
      </w:r>
      <w:r w:rsidR="00171EEC" w:rsidRPr="00624E0C">
        <w:rPr>
          <w:rFonts w:ascii="Arial" w:eastAsia="Times New Roman" w:hAnsi="Arial" w:cs="Arial"/>
          <w:bCs/>
          <w:sz w:val="24"/>
          <w:szCs w:val="24"/>
          <w:lang w:eastAsia="ru-RU"/>
        </w:rPr>
        <w:t>уг для всех категорий населения;</w:t>
      </w:r>
    </w:p>
    <w:p w14:paraId="31CDFDB3" w14:textId="4DE93437" w:rsidR="00171EEC" w:rsidRPr="00624E0C" w:rsidRDefault="00171EEC" w:rsidP="00540DED">
      <w:pPr>
        <w:widowControl w:val="0"/>
        <w:pBdr>
          <w:bottom w:val="single" w:sz="4" w:space="29" w:color="FFFFFF"/>
        </w:pBd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Cs/>
          <w:sz w:val="24"/>
          <w:szCs w:val="24"/>
          <w:lang w:eastAsia="ru-RU"/>
        </w:rPr>
        <w:t>внедрение новых технологий в ритуальные услуги.</w:t>
      </w:r>
    </w:p>
    <w:p w14:paraId="30835F73" w14:textId="77777777" w:rsidR="00CA60E1" w:rsidRPr="00624E0C" w:rsidRDefault="00CA60E1" w:rsidP="00CA60E1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2394E67" w14:textId="77777777" w:rsidR="00CA60E1" w:rsidRPr="00624E0C" w:rsidRDefault="00CA60E1" w:rsidP="004878B8">
      <w:pPr>
        <w:widowControl w:val="0"/>
        <w:spacing w:after="0" w:line="276" w:lineRule="auto"/>
        <w:jc w:val="center"/>
        <w:outlineLvl w:val="0"/>
        <w:rPr>
          <w:rFonts w:ascii="Arial" w:eastAsiaTheme="majorEastAsia" w:hAnsi="Arial" w:cs="Arial"/>
          <w:b/>
          <w:sz w:val="24"/>
          <w:szCs w:val="24"/>
        </w:rPr>
        <w:sectPr w:rsidR="00CA60E1" w:rsidRPr="00624E0C" w:rsidSect="00624E0C">
          <w:headerReference w:type="defaul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1F0CCD5" w14:textId="77777777" w:rsidR="004878B8" w:rsidRPr="00624E0C" w:rsidRDefault="004878B8" w:rsidP="00FC7A7D">
      <w:pPr>
        <w:widowControl w:val="0"/>
        <w:numPr>
          <w:ilvl w:val="1"/>
          <w:numId w:val="2"/>
        </w:numPr>
        <w:tabs>
          <w:tab w:val="left" w:pos="709"/>
        </w:tabs>
        <w:spacing w:after="0" w:line="276" w:lineRule="auto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Ключевые показатели развития конкуренции на рынке</w:t>
      </w:r>
    </w:p>
    <w:tbl>
      <w:tblPr>
        <w:tblW w:w="16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848"/>
        <w:gridCol w:w="4486"/>
        <w:gridCol w:w="1284"/>
        <w:gridCol w:w="1252"/>
        <w:gridCol w:w="1169"/>
        <w:gridCol w:w="1169"/>
        <w:gridCol w:w="1169"/>
        <w:gridCol w:w="1170"/>
        <w:gridCol w:w="3673"/>
      </w:tblGrid>
      <w:tr w:rsidR="004878B8" w:rsidRPr="00624E0C" w14:paraId="3D251567" w14:textId="77777777" w:rsidTr="00320B5F">
        <w:trPr>
          <w:trHeight w:val="265"/>
          <w:jc w:val="center"/>
        </w:trPr>
        <w:tc>
          <w:tcPr>
            <w:tcW w:w="848" w:type="dxa"/>
            <w:vMerge w:val="restart"/>
            <w:vAlign w:val="center"/>
          </w:tcPr>
          <w:p w14:paraId="1DEEDD66" w14:textId="77777777" w:rsidR="004878B8" w:rsidRPr="00624E0C" w:rsidRDefault="004878B8" w:rsidP="00320B5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486" w:type="dxa"/>
            <w:vMerge w:val="restart"/>
            <w:vAlign w:val="center"/>
          </w:tcPr>
          <w:p w14:paraId="6FB0599C" w14:textId="77777777" w:rsidR="004878B8" w:rsidRPr="00624E0C" w:rsidRDefault="004878B8" w:rsidP="00320B5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Ключевые показатели</w:t>
            </w:r>
          </w:p>
        </w:tc>
        <w:tc>
          <w:tcPr>
            <w:tcW w:w="1284" w:type="dxa"/>
            <w:vMerge w:val="restart"/>
            <w:vAlign w:val="center"/>
          </w:tcPr>
          <w:p w14:paraId="5B6AA16B" w14:textId="77777777" w:rsidR="004878B8" w:rsidRPr="00624E0C" w:rsidRDefault="004878B8" w:rsidP="00320B5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929" w:type="dxa"/>
            <w:gridSpan w:val="5"/>
            <w:vAlign w:val="center"/>
          </w:tcPr>
          <w:p w14:paraId="24BF6781" w14:textId="77777777" w:rsidR="004878B8" w:rsidRPr="00624E0C" w:rsidRDefault="004878B8" w:rsidP="00320B5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Числовое значение показателя</w:t>
            </w:r>
          </w:p>
        </w:tc>
        <w:tc>
          <w:tcPr>
            <w:tcW w:w="3673" w:type="dxa"/>
            <w:vMerge w:val="restart"/>
            <w:vAlign w:val="center"/>
          </w:tcPr>
          <w:p w14:paraId="5DF28D56" w14:textId="77777777" w:rsidR="004878B8" w:rsidRPr="00624E0C" w:rsidRDefault="004878B8" w:rsidP="00320B5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Ответственные исполнители</w:t>
            </w:r>
          </w:p>
        </w:tc>
      </w:tr>
      <w:tr w:rsidR="004878B8" w:rsidRPr="00624E0C" w14:paraId="1C35AB58" w14:textId="77777777" w:rsidTr="00320B5F">
        <w:trPr>
          <w:trHeight w:val="458"/>
          <w:jc w:val="center"/>
        </w:trPr>
        <w:tc>
          <w:tcPr>
            <w:tcW w:w="848" w:type="dxa"/>
            <w:vMerge/>
            <w:vAlign w:val="center"/>
          </w:tcPr>
          <w:p w14:paraId="52B2DF3E" w14:textId="77777777" w:rsidR="004878B8" w:rsidRPr="00624E0C" w:rsidRDefault="004878B8" w:rsidP="00320B5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6" w:type="dxa"/>
            <w:vMerge/>
            <w:vAlign w:val="center"/>
          </w:tcPr>
          <w:p w14:paraId="332B2AA9" w14:textId="77777777" w:rsidR="004878B8" w:rsidRPr="00624E0C" w:rsidRDefault="004878B8" w:rsidP="00320B5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  <w:vMerge/>
            <w:vAlign w:val="center"/>
          </w:tcPr>
          <w:p w14:paraId="1A1066C5" w14:textId="77777777" w:rsidR="004878B8" w:rsidRPr="00624E0C" w:rsidRDefault="004878B8" w:rsidP="00320B5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02435116" w14:textId="5C9A5759" w:rsidR="004878B8" w:rsidRPr="00624E0C" w:rsidRDefault="004878B8" w:rsidP="00A50C13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</w:t>
            </w:r>
            <w:r w:rsidR="00A50C13" w:rsidRPr="00624E0C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169" w:type="dxa"/>
            <w:vAlign w:val="center"/>
          </w:tcPr>
          <w:p w14:paraId="6B8A7156" w14:textId="7CFF8198" w:rsidR="004878B8" w:rsidRPr="00624E0C" w:rsidRDefault="004878B8" w:rsidP="00A50C13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</w:t>
            </w:r>
            <w:r w:rsidR="00A50C13" w:rsidRPr="00624E0C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169" w:type="dxa"/>
            <w:vAlign w:val="center"/>
          </w:tcPr>
          <w:p w14:paraId="392AE0DD" w14:textId="4A912B3A" w:rsidR="004878B8" w:rsidRPr="00624E0C" w:rsidRDefault="004878B8" w:rsidP="00A50C13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202</w:t>
            </w:r>
            <w:r w:rsidR="00A50C13" w:rsidRPr="00624E0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69" w:type="dxa"/>
            <w:vAlign w:val="center"/>
          </w:tcPr>
          <w:p w14:paraId="3D0148FD" w14:textId="70333898" w:rsidR="004878B8" w:rsidRPr="00624E0C" w:rsidRDefault="004878B8" w:rsidP="00A50C13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202</w:t>
            </w:r>
            <w:r w:rsidR="00A50C13" w:rsidRPr="00624E0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70" w:type="dxa"/>
            <w:vAlign w:val="center"/>
          </w:tcPr>
          <w:p w14:paraId="7559EF6B" w14:textId="7352B0BA" w:rsidR="004878B8" w:rsidRPr="00624E0C" w:rsidRDefault="004878B8" w:rsidP="00A50C13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202</w:t>
            </w:r>
            <w:r w:rsidR="00A50C13" w:rsidRPr="00624E0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73" w:type="dxa"/>
            <w:vMerge/>
            <w:vAlign w:val="center"/>
          </w:tcPr>
          <w:p w14:paraId="1642D016" w14:textId="77777777" w:rsidR="004878B8" w:rsidRPr="00624E0C" w:rsidRDefault="004878B8" w:rsidP="00320B5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78B8" w:rsidRPr="00624E0C" w14:paraId="0A031481" w14:textId="77777777" w:rsidTr="00320B5F">
        <w:trPr>
          <w:trHeight w:val="160"/>
          <w:jc w:val="center"/>
        </w:trPr>
        <w:tc>
          <w:tcPr>
            <w:tcW w:w="848" w:type="dxa"/>
          </w:tcPr>
          <w:p w14:paraId="51FB1028" w14:textId="77777777" w:rsidR="004878B8" w:rsidRPr="00624E0C" w:rsidRDefault="004878B8" w:rsidP="00320B5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486" w:type="dxa"/>
          </w:tcPr>
          <w:p w14:paraId="27A7A96C" w14:textId="77777777" w:rsidR="004878B8" w:rsidRPr="00624E0C" w:rsidRDefault="004878B8" w:rsidP="00320B5F">
            <w:pPr>
              <w:widowControl w:val="0"/>
              <w:spacing w:after="0" w:line="276" w:lineRule="auto"/>
              <w:rPr>
                <w:rFonts w:ascii="Arial" w:hAnsi="Arial" w:cs="Arial"/>
                <w:strike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Доля организаций частной формы собственности в сфере ритуальных услуг</w:t>
            </w:r>
          </w:p>
        </w:tc>
        <w:tc>
          <w:tcPr>
            <w:tcW w:w="1284" w:type="dxa"/>
          </w:tcPr>
          <w:p w14:paraId="661B545F" w14:textId="77777777" w:rsidR="004878B8" w:rsidRPr="00624E0C" w:rsidRDefault="004878B8" w:rsidP="00320B5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процентов</w:t>
            </w:r>
          </w:p>
        </w:tc>
        <w:tc>
          <w:tcPr>
            <w:tcW w:w="1252" w:type="dxa"/>
          </w:tcPr>
          <w:p w14:paraId="4180ACEF" w14:textId="35302726" w:rsidR="004878B8" w:rsidRPr="00624E0C" w:rsidRDefault="00724146" w:rsidP="00724146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69" w:type="dxa"/>
          </w:tcPr>
          <w:p w14:paraId="0077204C" w14:textId="68EF3C40" w:rsidR="004878B8" w:rsidRPr="00624E0C" w:rsidRDefault="00724146" w:rsidP="00320B5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69" w:type="dxa"/>
          </w:tcPr>
          <w:p w14:paraId="751EC46B" w14:textId="3CE75ECF" w:rsidR="004878B8" w:rsidRPr="00624E0C" w:rsidRDefault="00724146" w:rsidP="00320B5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69" w:type="dxa"/>
          </w:tcPr>
          <w:p w14:paraId="386241A5" w14:textId="132CF2D5" w:rsidR="004878B8" w:rsidRPr="00624E0C" w:rsidRDefault="00724146" w:rsidP="00320B5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70" w:type="dxa"/>
          </w:tcPr>
          <w:p w14:paraId="2C7D373A" w14:textId="3E6CA1BB" w:rsidR="004878B8" w:rsidRPr="00624E0C" w:rsidRDefault="00724146" w:rsidP="00320B5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673" w:type="dxa"/>
          </w:tcPr>
          <w:p w14:paraId="5ABC6F34" w14:textId="4505AE60" w:rsidR="004878B8" w:rsidRPr="00624E0C" w:rsidRDefault="00724146" w:rsidP="003F5DA3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МУ «ЛРС»</w:t>
            </w:r>
          </w:p>
        </w:tc>
      </w:tr>
      <w:tr w:rsidR="004878B8" w:rsidRPr="00624E0C" w14:paraId="046D3D66" w14:textId="77777777" w:rsidTr="00320B5F">
        <w:trPr>
          <w:trHeight w:val="187"/>
          <w:jc w:val="center"/>
        </w:trPr>
        <w:tc>
          <w:tcPr>
            <w:tcW w:w="848" w:type="dxa"/>
          </w:tcPr>
          <w:p w14:paraId="77763619" w14:textId="72612F5E" w:rsidR="004878B8" w:rsidRPr="00624E0C" w:rsidRDefault="00552556" w:rsidP="00320B5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486" w:type="dxa"/>
          </w:tcPr>
          <w:p w14:paraId="0D064B61" w14:textId="77777777" w:rsidR="004878B8" w:rsidRPr="00624E0C" w:rsidRDefault="004878B8" w:rsidP="00320B5F">
            <w:pPr>
              <w:widowControl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Увеличение доли кладбищ, земельные участки которых оформлены в муниципальную собственность в соответствии с законодательством Российской Федерации</w:t>
            </w:r>
          </w:p>
        </w:tc>
        <w:tc>
          <w:tcPr>
            <w:tcW w:w="1284" w:type="dxa"/>
          </w:tcPr>
          <w:p w14:paraId="45868A1A" w14:textId="77777777" w:rsidR="004878B8" w:rsidRPr="00624E0C" w:rsidRDefault="004878B8" w:rsidP="00320B5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процентов</w:t>
            </w:r>
          </w:p>
        </w:tc>
        <w:tc>
          <w:tcPr>
            <w:tcW w:w="1252" w:type="dxa"/>
          </w:tcPr>
          <w:p w14:paraId="556CD452" w14:textId="6885604B" w:rsidR="004878B8" w:rsidRPr="00624E0C" w:rsidRDefault="00724146" w:rsidP="00320B5F">
            <w:pPr>
              <w:widowControl w:val="0"/>
              <w:spacing w:after="0" w:line="276" w:lineRule="auto"/>
              <w:ind w:hanging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69" w:type="dxa"/>
          </w:tcPr>
          <w:p w14:paraId="4B1A3590" w14:textId="5FCC0386" w:rsidR="004878B8" w:rsidRPr="00624E0C" w:rsidRDefault="00724146" w:rsidP="00320B5F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69" w:type="dxa"/>
          </w:tcPr>
          <w:p w14:paraId="4785C51B" w14:textId="30B00332" w:rsidR="004878B8" w:rsidRPr="00624E0C" w:rsidRDefault="00724146" w:rsidP="00320B5F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69" w:type="dxa"/>
          </w:tcPr>
          <w:p w14:paraId="71E776F2" w14:textId="6B7774FF" w:rsidR="004878B8" w:rsidRPr="00624E0C" w:rsidRDefault="00724146" w:rsidP="00320B5F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70" w:type="dxa"/>
          </w:tcPr>
          <w:p w14:paraId="57CB0F75" w14:textId="60D040B0" w:rsidR="004878B8" w:rsidRPr="00624E0C" w:rsidRDefault="00724146" w:rsidP="00320B5F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673" w:type="dxa"/>
          </w:tcPr>
          <w:p w14:paraId="241CEAED" w14:textId="03972382" w:rsidR="004878B8" w:rsidRPr="00624E0C" w:rsidRDefault="00724146" w:rsidP="003F5DA3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МУ «ЛРС»</w:t>
            </w:r>
          </w:p>
        </w:tc>
      </w:tr>
      <w:tr w:rsidR="00A50C13" w:rsidRPr="00624E0C" w14:paraId="4BF5B3B7" w14:textId="77777777" w:rsidTr="00320B5F">
        <w:trPr>
          <w:trHeight w:val="187"/>
          <w:jc w:val="center"/>
        </w:trPr>
        <w:tc>
          <w:tcPr>
            <w:tcW w:w="848" w:type="dxa"/>
          </w:tcPr>
          <w:p w14:paraId="107C8860" w14:textId="573FF57E" w:rsidR="00A50C13" w:rsidRPr="00624E0C" w:rsidRDefault="00724146" w:rsidP="00320B5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486" w:type="dxa"/>
          </w:tcPr>
          <w:p w14:paraId="14887D9B" w14:textId="561A0301" w:rsidR="00A50C13" w:rsidRPr="00624E0C" w:rsidRDefault="00A50C13" w:rsidP="004F0178">
            <w:pPr>
              <w:widowControl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 xml:space="preserve">Доля сведений о существующих кладбищах и местах захоронений на них, включенных в </w:t>
            </w:r>
            <w:r w:rsidR="004F0178" w:rsidRPr="00624E0C">
              <w:rPr>
                <w:rFonts w:ascii="Arial" w:hAnsi="Arial" w:cs="Arial"/>
                <w:sz w:val="24"/>
                <w:szCs w:val="24"/>
              </w:rPr>
              <w:t>систему РГИС</w:t>
            </w:r>
          </w:p>
        </w:tc>
        <w:tc>
          <w:tcPr>
            <w:tcW w:w="1284" w:type="dxa"/>
          </w:tcPr>
          <w:p w14:paraId="534755A9" w14:textId="2C2AF15A" w:rsidR="00A50C13" w:rsidRPr="00624E0C" w:rsidRDefault="00A50C13" w:rsidP="00320B5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процентов</w:t>
            </w:r>
          </w:p>
        </w:tc>
        <w:tc>
          <w:tcPr>
            <w:tcW w:w="1252" w:type="dxa"/>
          </w:tcPr>
          <w:p w14:paraId="72AE10A1" w14:textId="0158218A" w:rsidR="00A50C13" w:rsidRPr="00624E0C" w:rsidRDefault="00724146" w:rsidP="00320B5F">
            <w:pPr>
              <w:widowControl w:val="0"/>
              <w:spacing w:after="0" w:line="276" w:lineRule="auto"/>
              <w:ind w:hanging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69" w:type="dxa"/>
          </w:tcPr>
          <w:p w14:paraId="1AC0E155" w14:textId="2D0B6355" w:rsidR="00A50C13" w:rsidRPr="00624E0C" w:rsidRDefault="00724146" w:rsidP="00320B5F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69" w:type="dxa"/>
          </w:tcPr>
          <w:p w14:paraId="749142A2" w14:textId="28EE7033" w:rsidR="00A50C13" w:rsidRPr="00624E0C" w:rsidRDefault="00724146" w:rsidP="00320B5F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69" w:type="dxa"/>
          </w:tcPr>
          <w:p w14:paraId="03B62902" w14:textId="5E531BF8" w:rsidR="00A50C13" w:rsidRPr="00624E0C" w:rsidRDefault="00724146" w:rsidP="00320B5F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70" w:type="dxa"/>
          </w:tcPr>
          <w:p w14:paraId="7E4FD16B" w14:textId="3564ED92" w:rsidR="00A50C13" w:rsidRPr="00624E0C" w:rsidRDefault="00724146" w:rsidP="00320B5F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673" w:type="dxa"/>
          </w:tcPr>
          <w:p w14:paraId="5721EFB4" w14:textId="28414656" w:rsidR="00A50C13" w:rsidRPr="00624E0C" w:rsidRDefault="00724146" w:rsidP="003F5DA3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МУ «ЛРС»</w:t>
            </w:r>
          </w:p>
        </w:tc>
      </w:tr>
      <w:tr w:rsidR="0091349A" w:rsidRPr="00624E0C" w14:paraId="54465A23" w14:textId="77777777" w:rsidTr="00320B5F">
        <w:trPr>
          <w:trHeight w:val="187"/>
          <w:jc w:val="center"/>
        </w:trPr>
        <w:tc>
          <w:tcPr>
            <w:tcW w:w="848" w:type="dxa"/>
          </w:tcPr>
          <w:p w14:paraId="1FA39E8E" w14:textId="29FCDA11" w:rsidR="0091349A" w:rsidRPr="00624E0C" w:rsidRDefault="0091349A" w:rsidP="00320B5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4486" w:type="dxa"/>
          </w:tcPr>
          <w:p w14:paraId="63066FAC" w14:textId="31A17375" w:rsidR="0091349A" w:rsidRPr="00624E0C" w:rsidRDefault="00903068" w:rsidP="004F0178">
            <w:pPr>
              <w:widowControl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Доля кладбищ</w:t>
            </w:r>
            <w:r w:rsidR="004D1404" w:rsidRPr="00624E0C">
              <w:rPr>
                <w:rFonts w:ascii="Arial" w:hAnsi="Arial" w:cs="Arial"/>
                <w:sz w:val="24"/>
                <w:szCs w:val="24"/>
              </w:rPr>
              <w:t>,</w:t>
            </w:r>
            <w:r w:rsidRPr="00624E0C">
              <w:rPr>
                <w:rFonts w:ascii="Arial" w:hAnsi="Arial" w:cs="Arial"/>
                <w:sz w:val="24"/>
                <w:szCs w:val="24"/>
              </w:rPr>
              <w:t xml:space="preserve"> соответствующих </w:t>
            </w:r>
            <w:r w:rsidR="004D1404" w:rsidRPr="00624E0C">
              <w:rPr>
                <w:rFonts w:ascii="Arial" w:hAnsi="Arial" w:cs="Arial"/>
                <w:sz w:val="24"/>
                <w:szCs w:val="24"/>
              </w:rPr>
              <w:t xml:space="preserve">требованиям </w:t>
            </w:r>
            <w:r w:rsidRPr="00624E0C">
              <w:rPr>
                <w:rFonts w:ascii="Arial" w:hAnsi="Arial" w:cs="Arial"/>
                <w:sz w:val="24"/>
                <w:szCs w:val="24"/>
              </w:rPr>
              <w:t>Р</w:t>
            </w:r>
            <w:r w:rsidR="004D1404" w:rsidRPr="00624E0C">
              <w:rPr>
                <w:rFonts w:ascii="Arial" w:hAnsi="Arial" w:cs="Arial"/>
                <w:sz w:val="24"/>
                <w:szCs w:val="24"/>
              </w:rPr>
              <w:t>егионального стандарта</w:t>
            </w:r>
          </w:p>
        </w:tc>
        <w:tc>
          <w:tcPr>
            <w:tcW w:w="1284" w:type="dxa"/>
          </w:tcPr>
          <w:p w14:paraId="08F6FB45" w14:textId="19D72380" w:rsidR="0091349A" w:rsidRPr="00624E0C" w:rsidRDefault="004D1404" w:rsidP="00320B5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252" w:type="dxa"/>
          </w:tcPr>
          <w:p w14:paraId="06123B1F" w14:textId="73428154" w:rsidR="0091349A" w:rsidRPr="00624E0C" w:rsidRDefault="004D1404" w:rsidP="00320B5F">
            <w:pPr>
              <w:widowControl w:val="0"/>
              <w:spacing w:after="0" w:line="276" w:lineRule="auto"/>
              <w:ind w:hanging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77,7</w:t>
            </w:r>
          </w:p>
        </w:tc>
        <w:tc>
          <w:tcPr>
            <w:tcW w:w="1169" w:type="dxa"/>
          </w:tcPr>
          <w:p w14:paraId="0472B875" w14:textId="0F65BFE3" w:rsidR="0091349A" w:rsidRPr="00624E0C" w:rsidRDefault="004D1404" w:rsidP="00320B5F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88,9</w:t>
            </w:r>
          </w:p>
        </w:tc>
        <w:tc>
          <w:tcPr>
            <w:tcW w:w="1169" w:type="dxa"/>
          </w:tcPr>
          <w:p w14:paraId="401B09B7" w14:textId="3A4B67B0" w:rsidR="0091349A" w:rsidRPr="00624E0C" w:rsidRDefault="004D1404" w:rsidP="00320B5F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88,9</w:t>
            </w:r>
          </w:p>
        </w:tc>
        <w:tc>
          <w:tcPr>
            <w:tcW w:w="1169" w:type="dxa"/>
          </w:tcPr>
          <w:p w14:paraId="68508792" w14:textId="4B102126" w:rsidR="0091349A" w:rsidRPr="00624E0C" w:rsidRDefault="0093511A" w:rsidP="00320B5F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88,9</w:t>
            </w:r>
          </w:p>
        </w:tc>
        <w:tc>
          <w:tcPr>
            <w:tcW w:w="1170" w:type="dxa"/>
          </w:tcPr>
          <w:p w14:paraId="746DE0ED" w14:textId="56057D9B" w:rsidR="0091349A" w:rsidRPr="00624E0C" w:rsidRDefault="00A163FF" w:rsidP="00320B5F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3673" w:type="dxa"/>
          </w:tcPr>
          <w:p w14:paraId="365ACBB9" w14:textId="1072931F" w:rsidR="0091349A" w:rsidRPr="00624E0C" w:rsidRDefault="004D1404" w:rsidP="003F5DA3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МУ «ЛРС»</w:t>
            </w:r>
          </w:p>
        </w:tc>
      </w:tr>
    </w:tbl>
    <w:p w14:paraId="28FF71A0" w14:textId="77777777" w:rsidR="004878B8" w:rsidRPr="00624E0C" w:rsidRDefault="004878B8" w:rsidP="004878B8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B6DFFD" w14:textId="77777777" w:rsidR="004878B8" w:rsidRPr="00624E0C" w:rsidRDefault="004878B8" w:rsidP="00FC7A7D">
      <w:pPr>
        <w:widowControl w:val="0"/>
        <w:numPr>
          <w:ilvl w:val="1"/>
          <w:numId w:val="2"/>
        </w:numPr>
        <w:tabs>
          <w:tab w:val="left" w:pos="709"/>
        </w:tabs>
        <w:spacing w:after="0" w:line="276" w:lineRule="auto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Мероприятия по достижению ключевых показателей развития конкуренции на рынке</w:t>
      </w:r>
    </w:p>
    <w:tbl>
      <w:tblPr>
        <w:tblW w:w="16160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4468"/>
        <w:gridCol w:w="2761"/>
        <w:gridCol w:w="1527"/>
        <w:gridCol w:w="3119"/>
        <w:gridCol w:w="3434"/>
      </w:tblGrid>
      <w:tr w:rsidR="004878B8" w:rsidRPr="00624E0C" w14:paraId="451112AB" w14:textId="77777777" w:rsidTr="00BF003F">
        <w:tc>
          <w:tcPr>
            <w:tcW w:w="851" w:type="dxa"/>
          </w:tcPr>
          <w:p w14:paraId="04BBD716" w14:textId="77777777" w:rsidR="004878B8" w:rsidRPr="00624E0C" w:rsidRDefault="004878B8" w:rsidP="00320B5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68" w:type="dxa"/>
          </w:tcPr>
          <w:p w14:paraId="3537293B" w14:textId="77777777" w:rsidR="004878B8" w:rsidRPr="00624E0C" w:rsidRDefault="004878B8" w:rsidP="00320B5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761" w:type="dxa"/>
          </w:tcPr>
          <w:p w14:paraId="203585CA" w14:textId="77777777" w:rsidR="004878B8" w:rsidRPr="00624E0C" w:rsidRDefault="004878B8" w:rsidP="00320B5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Решаемая проблема</w:t>
            </w:r>
          </w:p>
        </w:tc>
        <w:tc>
          <w:tcPr>
            <w:tcW w:w="1527" w:type="dxa"/>
          </w:tcPr>
          <w:p w14:paraId="405A698E" w14:textId="77777777" w:rsidR="004878B8" w:rsidRPr="00624E0C" w:rsidRDefault="004878B8" w:rsidP="00320B5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3119" w:type="dxa"/>
          </w:tcPr>
          <w:p w14:paraId="679037E3" w14:textId="77777777" w:rsidR="004878B8" w:rsidRPr="00624E0C" w:rsidRDefault="004878B8" w:rsidP="00320B5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Результат исполнения мероприятия</w:t>
            </w:r>
          </w:p>
        </w:tc>
        <w:tc>
          <w:tcPr>
            <w:tcW w:w="3434" w:type="dxa"/>
          </w:tcPr>
          <w:p w14:paraId="22BCEE5C" w14:textId="77777777" w:rsidR="004878B8" w:rsidRPr="00624E0C" w:rsidRDefault="004878B8" w:rsidP="00320B5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Ответственный за исполнение мероприятия</w:t>
            </w:r>
          </w:p>
        </w:tc>
      </w:tr>
      <w:tr w:rsidR="004878B8" w:rsidRPr="00624E0C" w14:paraId="5A3F7BAB" w14:textId="77777777" w:rsidTr="00BF003F">
        <w:trPr>
          <w:trHeight w:val="44"/>
        </w:trPr>
        <w:tc>
          <w:tcPr>
            <w:tcW w:w="851" w:type="dxa"/>
          </w:tcPr>
          <w:p w14:paraId="3B05FC65" w14:textId="77777777" w:rsidR="004878B8" w:rsidRPr="00624E0C" w:rsidRDefault="004878B8" w:rsidP="00320B5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8" w:type="dxa"/>
          </w:tcPr>
          <w:p w14:paraId="6FB07319" w14:textId="77777777" w:rsidR="004878B8" w:rsidRPr="00624E0C" w:rsidRDefault="004878B8" w:rsidP="00320B5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1" w:type="dxa"/>
          </w:tcPr>
          <w:p w14:paraId="5F3C8010" w14:textId="77777777" w:rsidR="004878B8" w:rsidRPr="00624E0C" w:rsidRDefault="004878B8" w:rsidP="00320B5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7" w:type="dxa"/>
          </w:tcPr>
          <w:p w14:paraId="2F09DAED" w14:textId="77777777" w:rsidR="004878B8" w:rsidRPr="00624E0C" w:rsidRDefault="004878B8" w:rsidP="00320B5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</w:tcPr>
          <w:p w14:paraId="28208C44" w14:textId="77777777" w:rsidR="004878B8" w:rsidRPr="00624E0C" w:rsidRDefault="004878B8" w:rsidP="00320B5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4" w:type="dxa"/>
          </w:tcPr>
          <w:p w14:paraId="03B1E233" w14:textId="77777777" w:rsidR="004878B8" w:rsidRPr="00624E0C" w:rsidRDefault="004878B8" w:rsidP="00320B5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4878B8" w:rsidRPr="00624E0C" w14:paraId="12591A21" w14:textId="77777777" w:rsidTr="00BF003F">
        <w:tc>
          <w:tcPr>
            <w:tcW w:w="851" w:type="dxa"/>
            <w:shd w:val="clear" w:color="auto" w:fill="FFFFFF"/>
          </w:tcPr>
          <w:p w14:paraId="404B1AF9" w14:textId="7979138D" w:rsidR="004878B8" w:rsidRPr="00624E0C" w:rsidRDefault="00A50C13" w:rsidP="00320B5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8" w:type="dxa"/>
            <w:shd w:val="clear" w:color="auto" w:fill="FFFFFF"/>
          </w:tcPr>
          <w:p w14:paraId="1C56A07F" w14:textId="674490E6" w:rsidR="004878B8" w:rsidRPr="00624E0C" w:rsidRDefault="004878B8" w:rsidP="00A50C13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и актуализация не реже двух раз в год сведений о хозяйствующих субъектах</w:t>
            </w:r>
            <w:r w:rsidRPr="00624E0C">
              <w:rPr>
                <w:rFonts w:ascii="Arial" w:hAnsi="Arial" w:cs="Arial"/>
                <w:sz w:val="24"/>
                <w:szCs w:val="24"/>
              </w:rPr>
              <w:t xml:space="preserve"> негосударственных и немуниципальных форм </w:t>
            </w:r>
            <w:r w:rsidRPr="00624E0C">
              <w:rPr>
                <w:rFonts w:ascii="Arial" w:hAnsi="Arial" w:cs="Arial"/>
                <w:sz w:val="24"/>
                <w:szCs w:val="24"/>
              </w:rPr>
              <w:lastRenderedPageBreak/>
              <w:t>собственности, оказывающих ритуальные услуги</w:t>
            </w:r>
            <w:r w:rsidR="00724146" w:rsidRPr="00624E0C">
              <w:rPr>
                <w:rFonts w:ascii="Arial" w:hAnsi="Arial" w:cs="Arial"/>
                <w:sz w:val="24"/>
                <w:szCs w:val="24"/>
              </w:rPr>
              <w:t xml:space="preserve"> на территории </w:t>
            </w:r>
            <w:r w:rsidR="00076B58" w:rsidRPr="00624E0C">
              <w:rPr>
                <w:rFonts w:ascii="Arial" w:hAnsi="Arial" w:cs="Arial"/>
                <w:sz w:val="24"/>
                <w:szCs w:val="24"/>
              </w:rPr>
              <w:t>Городск</w:t>
            </w:r>
            <w:r w:rsidR="00724146" w:rsidRPr="00624E0C">
              <w:rPr>
                <w:rFonts w:ascii="Arial" w:hAnsi="Arial" w:cs="Arial"/>
                <w:sz w:val="24"/>
                <w:szCs w:val="24"/>
              </w:rPr>
              <w:t>ого округа Люберцы</w:t>
            </w:r>
            <w:r w:rsidRPr="00624E0C">
              <w:rPr>
                <w:rFonts w:ascii="Arial" w:hAnsi="Arial" w:cs="Arial"/>
                <w:sz w:val="24"/>
                <w:szCs w:val="24"/>
              </w:rPr>
              <w:t xml:space="preserve"> (ИНН, форма собственности, сфера деятельности)</w:t>
            </w:r>
          </w:p>
        </w:tc>
        <w:tc>
          <w:tcPr>
            <w:tcW w:w="2761" w:type="dxa"/>
            <w:shd w:val="clear" w:color="auto" w:fill="FFFFFF"/>
          </w:tcPr>
          <w:p w14:paraId="4257DA0A" w14:textId="7BA245C9" w:rsidR="004878B8" w:rsidRPr="00624E0C" w:rsidRDefault="00A50C13" w:rsidP="00A50C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Повышение уровня информированности субъектов предпринимательской деятельности и </w:t>
            </w: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потребителей товаров, работ и услуг </w:t>
            </w:r>
          </w:p>
        </w:tc>
        <w:tc>
          <w:tcPr>
            <w:tcW w:w="1527" w:type="dxa"/>
            <w:shd w:val="clear" w:color="auto" w:fill="FFFFFF"/>
          </w:tcPr>
          <w:p w14:paraId="3F548A6C" w14:textId="02D6B773" w:rsidR="004878B8" w:rsidRPr="00624E0C" w:rsidRDefault="00A50C13" w:rsidP="00A50C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2022-2025</w:t>
            </w:r>
          </w:p>
        </w:tc>
        <w:tc>
          <w:tcPr>
            <w:tcW w:w="3119" w:type="dxa"/>
            <w:shd w:val="clear" w:color="auto" w:fill="FFFFFF"/>
          </w:tcPr>
          <w:p w14:paraId="294F3471" w14:textId="365972B2" w:rsidR="004878B8" w:rsidRPr="00624E0C" w:rsidRDefault="004878B8" w:rsidP="00320B5F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 доступ потребителей и организаций к информации</w:t>
            </w:r>
          </w:p>
        </w:tc>
        <w:tc>
          <w:tcPr>
            <w:tcW w:w="3434" w:type="dxa"/>
            <w:shd w:val="clear" w:color="auto" w:fill="FFFFFF"/>
          </w:tcPr>
          <w:p w14:paraId="5E9B9968" w14:textId="535FD85D" w:rsidR="004878B8" w:rsidRPr="00624E0C" w:rsidRDefault="00724146" w:rsidP="00540DED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МУ «ЛРС»</w:t>
            </w:r>
          </w:p>
        </w:tc>
      </w:tr>
      <w:tr w:rsidR="00A50C13" w:rsidRPr="00624E0C" w14:paraId="1D74BB02" w14:textId="77777777" w:rsidTr="00BF003F">
        <w:tc>
          <w:tcPr>
            <w:tcW w:w="851" w:type="dxa"/>
            <w:shd w:val="clear" w:color="auto" w:fill="FFFFFF"/>
          </w:tcPr>
          <w:p w14:paraId="3D5CDF40" w14:textId="44223A37" w:rsidR="00A50C13" w:rsidRPr="00624E0C" w:rsidRDefault="0091349A" w:rsidP="00320B5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468" w:type="dxa"/>
            <w:shd w:val="clear" w:color="auto" w:fill="FFFFFF"/>
          </w:tcPr>
          <w:p w14:paraId="2EED76CA" w14:textId="5E7EBF82" w:rsidR="00A50C13" w:rsidRPr="00624E0C" w:rsidRDefault="00A50C13" w:rsidP="00A50C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Инвентаризация мест захоронений на кла</w:t>
            </w:r>
            <w:r w:rsidR="004F0178"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дбищах</w:t>
            </w:r>
          </w:p>
        </w:tc>
        <w:tc>
          <w:tcPr>
            <w:tcW w:w="2761" w:type="dxa"/>
            <w:shd w:val="clear" w:color="auto" w:fill="FFFFFF"/>
          </w:tcPr>
          <w:p w14:paraId="66F2E35F" w14:textId="6C534BCB" w:rsidR="00A50C13" w:rsidRPr="00624E0C" w:rsidRDefault="00A50C13" w:rsidP="00A50C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Ведение реестров кладбищ и мест захоронений </w:t>
            </w:r>
          </w:p>
        </w:tc>
        <w:tc>
          <w:tcPr>
            <w:tcW w:w="1527" w:type="dxa"/>
            <w:shd w:val="clear" w:color="auto" w:fill="FFFFFF"/>
          </w:tcPr>
          <w:p w14:paraId="0F099200" w14:textId="4833E9F5" w:rsidR="00A50C13" w:rsidRPr="00624E0C" w:rsidRDefault="009643D7" w:rsidP="00A50C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  <w:r w:rsidR="00A50C13"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-2025</w:t>
            </w:r>
          </w:p>
        </w:tc>
        <w:tc>
          <w:tcPr>
            <w:tcW w:w="3119" w:type="dxa"/>
            <w:shd w:val="clear" w:color="auto" w:fill="FFFFFF"/>
          </w:tcPr>
          <w:p w14:paraId="7D32BF58" w14:textId="45306303" w:rsidR="00A50C13" w:rsidRPr="00624E0C" w:rsidRDefault="00A50C13" w:rsidP="00A50C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Проведена инвентаризация мест захоронений на кладбищах</w:t>
            </w:r>
          </w:p>
        </w:tc>
        <w:tc>
          <w:tcPr>
            <w:tcW w:w="3434" w:type="dxa"/>
            <w:shd w:val="clear" w:color="auto" w:fill="FFFFFF"/>
          </w:tcPr>
          <w:p w14:paraId="1EE39FC3" w14:textId="2FDA821A" w:rsidR="00A50C13" w:rsidRPr="00624E0C" w:rsidRDefault="004F0178" w:rsidP="00320B5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МУ «ЛРС</w:t>
            </w:r>
          </w:p>
        </w:tc>
      </w:tr>
      <w:tr w:rsidR="00A50C13" w:rsidRPr="00624E0C" w14:paraId="524C7BA5" w14:textId="77777777" w:rsidTr="00F25F48">
        <w:trPr>
          <w:trHeight w:val="1321"/>
        </w:trPr>
        <w:tc>
          <w:tcPr>
            <w:tcW w:w="851" w:type="dxa"/>
            <w:shd w:val="clear" w:color="auto" w:fill="FFFFFF"/>
          </w:tcPr>
          <w:p w14:paraId="69921682" w14:textId="70202CE4" w:rsidR="00A50C13" w:rsidRPr="00624E0C" w:rsidRDefault="0091349A" w:rsidP="00320B5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468" w:type="dxa"/>
            <w:shd w:val="clear" w:color="auto" w:fill="FFFFFF"/>
          </w:tcPr>
          <w:p w14:paraId="247657DD" w14:textId="6BCF0755" w:rsidR="00A50C13" w:rsidRPr="00624E0C" w:rsidRDefault="00A50C13" w:rsidP="00A50C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Размещение реестра кладбищ и реестра мест захоронений на электронном информационном портале </w:t>
            </w:r>
          </w:p>
        </w:tc>
        <w:tc>
          <w:tcPr>
            <w:tcW w:w="2761" w:type="dxa"/>
            <w:shd w:val="clear" w:color="auto" w:fill="FFFFFF"/>
          </w:tcPr>
          <w:p w14:paraId="6B157C92" w14:textId="528FA58E" w:rsidR="00A50C13" w:rsidRPr="00624E0C" w:rsidRDefault="00A50C13" w:rsidP="00A50C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Ведение реестра кладбищ и мест захоронений </w:t>
            </w:r>
          </w:p>
        </w:tc>
        <w:tc>
          <w:tcPr>
            <w:tcW w:w="1527" w:type="dxa"/>
            <w:shd w:val="clear" w:color="auto" w:fill="FFFFFF"/>
          </w:tcPr>
          <w:p w14:paraId="3258CB3A" w14:textId="1079D83F" w:rsidR="00A50C13" w:rsidRPr="00624E0C" w:rsidRDefault="00A50C13" w:rsidP="00A50C1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2023-2025</w:t>
            </w:r>
          </w:p>
        </w:tc>
        <w:tc>
          <w:tcPr>
            <w:tcW w:w="3119" w:type="dxa"/>
            <w:shd w:val="clear" w:color="auto" w:fill="FFFFFF"/>
          </w:tcPr>
          <w:p w14:paraId="13792FFD" w14:textId="0059446A" w:rsidR="00A50C13" w:rsidRPr="00624E0C" w:rsidRDefault="00A50C13" w:rsidP="00A50C1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Размещен реестр кладбищ и реестр мест захоронений на электронном информационном портале </w:t>
            </w:r>
          </w:p>
        </w:tc>
        <w:tc>
          <w:tcPr>
            <w:tcW w:w="3434" w:type="dxa"/>
            <w:shd w:val="clear" w:color="auto" w:fill="FFFFFF"/>
          </w:tcPr>
          <w:p w14:paraId="2B32AE11" w14:textId="378179B5" w:rsidR="00A50C13" w:rsidRPr="00624E0C" w:rsidRDefault="004F0178" w:rsidP="00320B5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МУ «ЛРС</w:t>
            </w:r>
          </w:p>
        </w:tc>
      </w:tr>
    </w:tbl>
    <w:p w14:paraId="64387E5D" w14:textId="77777777" w:rsidR="004878B8" w:rsidRPr="00624E0C" w:rsidRDefault="004878B8" w:rsidP="004878B8">
      <w:pPr>
        <w:widowControl w:val="0"/>
        <w:spacing w:after="0" w:line="276" w:lineRule="auto"/>
        <w:outlineLvl w:val="0"/>
        <w:rPr>
          <w:rFonts w:ascii="Arial" w:hAnsi="Arial" w:cs="Arial"/>
          <w:b/>
          <w:sz w:val="24"/>
          <w:szCs w:val="24"/>
        </w:rPr>
        <w:sectPr w:rsidR="004878B8" w:rsidRPr="00624E0C" w:rsidSect="00624E0C">
          <w:headerReference w:type="default" r:id="rId10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360" w:charSpace="4096"/>
        </w:sectPr>
      </w:pPr>
    </w:p>
    <w:p w14:paraId="22DBE842" w14:textId="5D233381" w:rsidR="000D0079" w:rsidRPr="00624E0C" w:rsidRDefault="000D0079" w:rsidP="00FC7A7D">
      <w:pPr>
        <w:pStyle w:val="af"/>
        <w:widowControl w:val="0"/>
        <w:numPr>
          <w:ilvl w:val="0"/>
          <w:numId w:val="2"/>
        </w:numPr>
        <w:tabs>
          <w:tab w:val="clear" w:pos="720"/>
          <w:tab w:val="num" w:pos="1134"/>
        </w:tabs>
        <w:spacing w:after="0" w:line="276" w:lineRule="auto"/>
        <w:ind w:left="0" w:firstLine="709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hAnsi="Arial" w:cs="Arial"/>
          <w:b/>
          <w:sz w:val="24"/>
          <w:szCs w:val="24"/>
        </w:rPr>
        <w:lastRenderedPageBreak/>
        <w:t>Развитие конкуренции на рынке розничной торговли</w:t>
      </w:r>
    </w:p>
    <w:p w14:paraId="6969FC4C" w14:textId="2A3FE5C4" w:rsidR="000D0079" w:rsidRPr="00624E0C" w:rsidRDefault="000D0079" w:rsidP="000D0079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Ответственный за достижение ключевого показателя и координацию мероприятий –</w:t>
      </w:r>
      <w:r w:rsidR="00644069" w:rsidRPr="00624E0C">
        <w:rPr>
          <w:rFonts w:ascii="Arial" w:hAnsi="Arial" w:cs="Arial"/>
          <w:sz w:val="24"/>
          <w:szCs w:val="24"/>
        </w:rPr>
        <w:t xml:space="preserve"> </w:t>
      </w:r>
      <w:r w:rsidR="009E66D7" w:rsidRPr="00624E0C">
        <w:rPr>
          <w:rFonts w:ascii="Arial" w:hAnsi="Arial" w:cs="Arial"/>
          <w:sz w:val="24"/>
          <w:szCs w:val="24"/>
        </w:rPr>
        <w:t xml:space="preserve">Управление потребительского рынка, услуг и рекламы администрации </w:t>
      </w:r>
      <w:r w:rsidR="00076B58" w:rsidRPr="00624E0C">
        <w:rPr>
          <w:rFonts w:ascii="Arial" w:hAnsi="Arial" w:cs="Arial"/>
          <w:sz w:val="24"/>
          <w:szCs w:val="24"/>
        </w:rPr>
        <w:t>Городск</w:t>
      </w:r>
      <w:r w:rsidR="009E66D7" w:rsidRPr="00624E0C">
        <w:rPr>
          <w:rFonts w:ascii="Arial" w:hAnsi="Arial" w:cs="Arial"/>
          <w:sz w:val="24"/>
          <w:szCs w:val="24"/>
        </w:rPr>
        <w:t>ого округа Люберцы</w:t>
      </w:r>
      <w:r w:rsidRPr="00624E0C">
        <w:rPr>
          <w:rFonts w:ascii="Arial" w:hAnsi="Arial" w:cs="Arial"/>
          <w:sz w:val="24"/>
          <w:szCs w:val="24"/>
        </w:rPr>
        <w:t>.</w:t>
      </w:r>
    </w:p>
    <w:p w14:paraId="2200E506" w14:textId="77777777" w:rsidR="000D0079" w:rsidRPr="00624E0C" w:rsidRDefault="000D0079" w:rsidP="000316CB">
      <w:pPr>
        <w:widowControl w:val="0"/>
        <w:spacing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175EE2DC" w14:textId="68DA4066" w:rsidR="000D0079" w:rsidRPr="00624E0C" w:rsidRDefault="000D0079" w:rsidP="00FC7A7D">
      <w:pPr>
        <w:pStyle w:val="af"/>
        <w:widowControl w:val="0"/>
        <w:numPr>
          <w:ilvl w:val="1"/>
          <w:numId w:val="2"/>
        </w:numPr>
        <w:tabs>
          <w:tab w:val="left" w:pos="1134"/>
        </w:tabs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Исходная информация в отношении ситуации и проблематики на рынке розничной торговли</w:t>
      </w:r>
    </w:p>
    <w:p w14:paraId="3976C6A2" w14:textId="178E8B31" w:rsidR="0094509F" w:rsidRPr="00624E0C" w:rsidRDefault="0094509F" w:rsidP="000D007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Рынок розничной торговли демонстрирует динамичное развитие, обусловленное изменениями в потребительских предпочтениях, экономической ситуацией и технологическими инновациями. </w:t>
      </w:r>
      <w:r w:rsidR="00F10283" w:rsidRPr="00624E0C">
        <w:rPr>
          <w:rFonts w:ascii="Arial" w:hAnsi="Arial" w:cs="Arial"/>
          <w:sz w:val="24"/>
          <w:szCs w:val="24"/>
        </w:rPr>
        <w:t>В настоящее время н</w:t>
      </w:r>
      <w:r w:rsidRPr="00624E0C">
        <w:rPr>
          <w:rFonts w:ascii="Arial" w:hAnsi="Arial" w:cs="Arial"/>
          <w:sz w:val="24"/>
          <w:szCs w:val="24"/>
        </w:rPr>
        <w:t>аблюда</w:t>
      </w:r>
      <w:r w:rsidR="00F10283" w:rsidRPr="00624E0C">
        <w:rPr>
          <w:rFonts w:ascii="Arial" w:hAnsi="Arial" w:cs="Arial"/>
          <w:sz w:val="24"/>
          <w:szCs w:val="24"/>
        </w:rPr>
        <w:t>ется</w:t>
      </w:r>
      <w:r w:rsidRPr="00624E0C">
        <w:rPr>
          <w:rFonts w:ascii="Arial" w:hAnsi="Arial" w:cs="Arial"/>
          <w:sz w:val="24"/>
          <w:szCs w:val="24"/>
        </w:rPr>
        <w:t xml:space="preserve"> устойчивый рост, несмотря на экономические колебания.</w:t>
      </w:r>
    </w:p>
    <w:p w14:paraId="15F43322" w14:textId="7CC54773" w:rsidR="0048736F" w:rsidRPr="00624E0C" w:rsidRDefault="0048736F" w:rsidP="000D007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Объем розничного товарооборота организаций, не относящихся к субъектам малого предпринимательства, за январь-</w:t>
      </w:r>
      <w:r w:rsidR="00E84F6F" w:rsidRPr="00624E0C">
        <w:rPr>
          <w:rFonts w:ascii="Arial" w:hAnsi="Arial" w:cs="Arial"/>
          <w:sz w:val="24"/>
          <w:szCs w:val="24"/>
        </w:rPr>
        <w:t>апрель</w:t>
      </w:r>
      <w:r w:rsidRPr="00624E0C">
        <w:rPr>
          <w:rFonts w:ascii="Arial" w:hAnsi="Arial" w:cs="Arial"/>
          <w:sz w:val="24"/>
          <w:szCs w:val="24"/>
        </w:rPr>
        <w:t xml:space="preserve"> 202</w:t>
      </w:r>
      <w:r w:rsidR="00E84F6F" w:rsidRPr="00624E0C">
        <w:rPr>
          <w:rFonts w:ascii="Arial" w:hAnsi="Arial" w:cs="Arial"/>
          <w:sz w:val="24"/>
          <w:szCs w:val="24"/>
        </w:rPr>
        <w:t>5</w:t>
      </w:r>
      <w:r w:rsidRPr="00624E0C">
        <w:rPr>
          <w:rFonts w:ascii="Arial" w:hAnsi="Arial" w:cs="Arial"/>
          <w:sz w:val="24"/>
          <w:szCs w:val="24"/>
        </w:rPr>
        <w:t xml:space="preserve"> года составил </w:t>
      </w:r>
      <w:r w:rsidR="00E84F6F" w:rsidRPr="00624E0C">
        <w:rPr>
          <w:rFonts w:ascii="Arial" w:hAnsi="Arial" w:cs="Arial"/>
          <w:sz w:val="24"/>
          <w:szCs w:val="24"/>
        </w:rPr>
        <w:t>48</w:t>
      </w:r>
      <w:r w:rsidRPr="00624E0C">
        <w:rPr>
          <w:rFonts w:ascii="Arial" w:hAnsi="Arial" w:cs="Arial"/>
          <w:sz w:val="24"/>
          <w:szCs w:val="24"/>
        </w:rPr>
        <w:t>,</w:t>
      </w:r>
      <w:r w:rsidR="00E84F6F" w:rsidRPr="00624E0C">
        <w:rPr>
          <w:rFonts w:ascii="Arial" w:hAnsi="Arial" w:cs="Arial"/>
          <w:sz w:val="24"/>
          <w:szCs w:val="24"/>
        </w:rPr>
        <w:t>8</w:t>
      </w:r>
      <w:r w:rsidRPr="00624E0C">
        <w:rPr>
          <w:rFonts w:ascii="Arial" w:hAnsi="Arial" w:cs="Arial"/>
          <w:sz w:val="24"/>
          <w:szCs w:val="24"/>
        </w:rPr>
        <w:t xml:space="preserve"> млрд. рублей.</w:t>
      </w:r>
    </w:p>
    <w:p w14:paraId="3337212D" w14:textId="433EB2ED" w:rsidR="0094509F" w:rsidRPr="00624E0C" w:rsidRDefault="00F10283" w:rsidP="0094509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Для рынка розничной торговли характерны </w:t>
      </w:r>
      <w:r w:rsidR="0094509F" w:rsidRPr="00624E0C">
        <w:rPr>
          <w:rFonts w:ascii="Arial" w:eastAsia="Times New Roman" w:hAnsi="Arial" w:cs="Arial"/>
          <w:sz w:val="24"/>
          <w:szCs w:val="24"/>
          <w:lang w:eastAsia="ru-RU"/>
        </w:rPr>
        <w:t>следующие изменения в потребительских предпочтениях:</w:t>
      </w:r>
    </w:p>
    <w:p w14:paraId="6500951C" w14:textId="231892DE" w:rsidR="0094509F" w:rsidRPr="00624E0C" w:rsidRDefault="0094509F" w:rsidP="0094509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>увеличение интереса к экопродуктам: потребители стали более осознанно подходить к выбору продуктов, отдавая предпочтение экологически чистым и органическим товарам;</w:t>
      </w:r>
    </w:p>
    <w:p w14:paraId="6265443D" w14:textId="6EEE28AE" w:rsidR="0094509F" w:rsidRPr="00624E0C" w:rsidRDefault="0094509F" w:rsidP="0094509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>рост онлайн-продаж: многие ритейлеры развивали свои онлайн-платформы, что способствовало увеличению доли интернет-продаж;</w:t>
      </w:r>
    </w:p>
    <w:p w14:paraId="6B1BA25F" w14:textId="08C8B8AE" w:rsidR="000D0079" w:rsidRPr="00624E0C" w:rsidRDefault="0094509F" w:rsidP="0094509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>увеличение интереса к местным производителям.</w:t>
      </w:r>
      <w:r w:rsidR="000D0079"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783470AA" w14:textId="3EF5C1EE" w:rsidR="0094509F" w:rsidRPr="00624E0C" w:rsidRDefault="0094509F" w:rsidP="00807F6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территории </w:t>
      </w:r>
      <w:r w:rsidR="00C0148B" w:rsidRPr="00624E0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Люберцы расположено более 2000 объектов торговли. </w:t>
      </w:r>
    </w:p>
    <w:p w14:paraId="1DD430E7" w14:textId="70834D2B" w:rsidR="00807F63" w:rsidRPr="00624E0C" w:rsidRDefault="00807F63" w:rsidP="00807F6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В настоящее время на рынке розничной торговли в </w:t>
      </w:r>
      <w:r w:rsidR="00076B58" w:rsidRPr="00624E0C">
        <w:rPr>
          <w:rFonts w:ascii="Arial" w:eastAsia="Times New Roman" w:hAnsi="Arial" w:cs="Arial"/>
          <w:sz w:val="24"/>
          <w:szCs w:val="24"/>
          <w:lang w:eastAsia="ru-RU"/>
        </w:rPr>
        <w:t>Городск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>ом округе Люберцы сохраняется стабильная ситуация с удовлетворением спроса населения на основные продовольственные и </w:t>
      </w:r>
      <w:hyperlink r:id="rId11" w:tooltip="Непродовольственные товары" w:history="1">
        <w:r w:rsidRPr="00624E0C">
          <w:rPr>
            <w:rFonts w:ascii="Arial" w:eastAsia="Times New Roman" w:hAnsi="Arial" w:cs="Arial"/>
            <w:sz w:val="24"/>
            <w:szCs w:val="24"/>
            <w:lang w:eastAsia="ru-RU"/>
          </w:rPr>
          <w:t>непродовольственные товары</w:t>
        </w:r>
      </w:hyperlink>
      <w:r w:rsidRPr="00624E0C">
        <w:rPr>
          <w:rFonts w:ascii="Arial" w:eastAsia="Times New Roman" w:hAnsi="Arial" w:cs="Arial"/>
          <w:sz w:val="24"/>
          <w:szCs w:val="24"/>
          <w:lang w:eastAsia="ru-RU"/>
        </w:rPr>
        <w:t> и высокий уровень товарной насыщенности рынка. Потребности населения в товарах, услугах и продовольствии обеспечиваются за счет, как собственного производства, так и ввоза из других регионов.</w:t>
      </w:r>
    </w:p>
    <w:p w14:paraId="4D0960BD" w14:textId="19C044C7" w:rsidR="000D0079" w:rsidRPr="00624E0C" w:rsidRDefault="00C45EE5" w:rsidP="000D0079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_Hlk201224297"/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В связи с </w:t>
      </w:r>
      <w:r w:rsidR="00F10283"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преобразованием </w:t>
      </w:r>
      <w:r w:rsidR="00076B58" w:rsidRPr="00624E0C">
        <w:rPr>
          <w:rFonts w:ascii="Arial" w:eastAsia="Times New Roman" w:hAnsi="Arial" w:cs="Arial"/>
          <w:sz w:val="24"/>
          <w:szCs w:val="24"/>
          <w:lang w:eastAsia="ru-RU"/>
        </w:rPr>
        <w:t>Городск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>ого округа Люберцы</w:t>
      </w:r>
      <w:r w:rsidR="0094509F"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10283" w:rsidRPr="00624E0C">
        <w:rPr>
          <w:rFonts w:ascii="Arial" w:eastAsia="Times New Roman" w:hAnsi="Arial" w:cs="Arial"/>
          <w:sz w:val="24"/>
          <w:szCs w:val="24"/>
          <w:lang w:eastAsia="ru-RU"/>
        </w:rPr>
        <w:t>в конце 2025 года ожидается снижение показателя по обеспеченности населения площадью торговых объектов до 995,9 квадратных метров на тысячу жителей.</w:t>
      </w:r>
    </w:p>
    <w:bookmarkEnd w:id="2"/>
    <w:p w14:paraId="69458E82" w14:textId="77777777" w:rsidR="000D0079" w:rsidRPr="00624E0C" w:rsidRDefault="000D0079" w:rsidP="003B5A45">
      <w:pPr>
        <w:widowControl w:val="0"/>
        <w:autoSpaceDE w:val="0"/>
        <w:autoSpaceDN w:val="0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C790E49" w14:textId="58C1BC13" w:rsidR="000D0079" w:rsidRPr="00624E0C" w:rsidRDefault="00715616" w:rsidP="00FC7A7D">
      <w:pPr>
        <w:pStyle w:val="af"/>
        <w:widowControl w:val="0"/>
        <w:numPr>
          <w:ilvl w:val="1"/>
          <w:numId w:val="2"/>
        </w:numPr>
        <w:tabs>
          <w:tab w:val="left" w:pos="1276"/>
        </w:tabs>
        <w:spacing w:after="0" w:line="276" w:lineRule="auto"/>
        <w:ind w:left="0" w:firstLine="72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Доля хозяйствующих субъектов частной</w:t>
      </w:r>
      <w:r w:rsidR="000316CB"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формы собственности на рынке</w:t>
      </w:r>
    </w:p>
    <w:p w14:paraId="023CD781" w14:textId="39AD4AAF" w:rsidR="007D08D3" w:rsidRPr="00624E0C" w:rsidRDefault="00715616" w:rsidP="000D0079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На рынке розничной торговли доля хозяйствующих субъектов частной формы собственности составляет </w:t>
      </w:r>
      <w:r w:rsidR="003B5A45" w:rsidRPr="00624E0C">
        <w:rPr>
          <w:rFonts w:ascii="Arial" w:hAnsi="Arial" w:cs="Arial"/>
          <w:sz w:val="24"/>
          <w:szCs w:val="24"/>
        </w:rPr>
        <w:t>100</w:t>
      </w:r>
      <w:r w:rsidRPr="00624E0C">
        <w:rPr>
          <w:rFonts w:ascii="Arial" w:hAnsi="Arial" w:cs="Arial"/>
          <w:sz w:val="24"/>
          <w:szCs w:val="24"/>
        </w:rPr>
        <w:t xml:space="preserve">%. </w:t>
      </w:r>
    </w:p>
    <w:p w14:paraId="5BAD4E0D" w14:textId="77777777" w:rsidR="0093511A" w:rsidRPr="00624E0C" w:rsidRDefault="0093511A" w:rsidP="000D0079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0A3C94C" w14:textId="77777777" w:rsidR="0093511A" w:rsidRPr="00624E0C" w:rsidRDefault="0093511A" w:rsidP="000D0079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83AE5C5" w14:textId="358C45BB" w:rsidR="000D0079" w:rsidRPr="00624E0C" w:rsidRDefault="000D0079" w:rsidP="00FC7A7D">
      <w:pPr>
        <w:pStyle w:val="af"/>
        <w:widowControl w:val="0"/>
        <w:numPr>
          <w:ilvl w:val="1"/>
          <w:numId w:val="2"/>
        </w:numPr>
        <w:tabs>
          <w:tab w:val="left" w:pos="709"/>
          <w:tab w:val="num" w:pos="1134"/>
        </w:tabs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Оценка состояния конкурентной среды бизнес-объединениями и потребителями</w:t>
      </w:r>
    </w:p>
    <w:p w14:paraId="06B42A2C" w14:textId="77777777" w:rsidR="0048736F" w:rsidRPr="00624E0C" w:rsidRDefault="0048736F" w:rsidP="0048736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Состояние конкурентной среды на данном рынке оценивается респондентами как достаточно напряженное – 98% считают, что работают в условиях высокой и очень высокой конкуренции (в среднем от 4 до 8 конкурентов). 2% опрошенных считают достигнутый уровень конкурентной борьбы умеренным. </w:t>
      </w:r>
    </w:p>
    <w:p w14:paraId="48C29E2B" w14:textId="77777777" w:rsidR="0048736F" w:rsidRPr="00624E0C" w:rsidRDefault="0048736F" w:rsidP="0048736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Набирает популярность электронная торговля в форматах маркетплейсов и интернет-магазинов, расходы потребителей переходят в онлайн. Популярность торговых центров постепенно уменьшается. В ближайшие годы электронная торговля будет 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отбирать доли рынка у офлайн-торговли, потому что предоставляет покупателям новый уровень комфорта.</w:t>
      </w:r>
    </w:p>
    <w:p w14:paraId="6D3ABCB2" w14:textId="77777777" w:rsidR="0048736F" w:rsidRPr="00624E0C" w:rsidRDefault="0048736F" w:rsidP="0048736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Наиболее значимыми барьерами, препятствующими ведению полноценной предпринимательской деятельности на данном рынке, по мнению предпринимателей, являются: нестабильность российского законодательства (64%). </w:t>
      </w:r>
    </w:p>
    <w:p w14:paraId="0165FA25" w14:textId="498E2E21" w:rsidR="0048736F" w:rsidRPr="00624E0C" w:rsidRDefault="0048736F" w:rsidP="0048736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Потребители </w:t>
      </w:r>
      <w:r w:rsidR="00C0148B" w:rsidRPr="00624E0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преимущественно считают количество организаций розничной торговли на территории муниципального образования достаточным (77%).</w:t>
      </w:r>
    </w:p>
    <w:p w14:paraId="403A0C1F" w14:textId="77777777" w:rsidR="0048736F" w:rsidRPr="00624E0C" w:rsidRDefault="0048736F" w:rsidP="0048736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92% респондентов удовлетворены ассортиментом компаний данного профиля. </w:t>
      </w:r>
    </w:p>
    <w:p w14:paraId="0DEFE153" w14:textId="77777777" w:rsidR="0048736F" w:rsidRPr="00624E0C" w:rsidRDefault="0048736F" w:rsidP="0048736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>85% участников рынка розничной торговли удовлетворены территориальным расположением компаний, предоставляющих услуги розничной торговли.</w:t>
      </w:r>
    </w:p>
    <w:p w14:paraId="46A3E6D9" w14:textId="77777777" w:rsidR="0048736F" w:rsidRPr="00624E0C" w:rsidRDefault="0048736F" w:rsidP="00284B6D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Качеством предоставляемых услуг в сфере розничной торговли удовлетворены 89% респондентов. </w:t>
      </w:r>
    </w:p>
    <w:p w14:paraId="0D66B47D" w14:textId="1E18A24E" w:rsidR="003B5A45" w:rsidRPr="00624E0C" w:rsidRDefault="0048736F" w:rsidP="0048736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В меньшей степени население </w:t>
      </w:r>
      <w:r w:rsidR="00C0148B" w:rsidRPr="00624E0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удовлетворено установленным ценовым уровнем в организациях розничной торговли. 47% респондентов считают данный уровень цен приемлемым, а 50% опрошенных не удовлетворены данным показателем, 3% респондентов затруднились ответить.</w:t>
      </w:r>
    </w:p>
    <w:p w14:paraId="014F6794" w14:textId="77777777" w:rsidR="0048736F" w:rsidRPr="00624E0C" w:rsidRDefault="0048736F" w:rsidP="0048736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FD5E7C8" w14:textId="7EE202C3" w:rsidR="000D0079" w:rsidRPr="00624E0C" w:rsidRDefault="000D0079" w:rsidP="00FC7A7D">
      <w:pPr>
        <w:pStyle w:val="af"/>
        <w:widowControl w:val="0"/>
        <w:numPr>
          <w:ilvl w:val="1"/>
          <w:numId w:val="2"/>
        </w:numPr>
        <w:tabs>
          <w:tab w:val="clear" w:pos="1997"/>
          <w:tab w:val="left" w:pos="1134"/>
          <w:tab w:val="num" w:pos="1276"/>
        </w:tabs>
        <w:spacing w:after="0" w:line="276" w:lineRule="auto"/>
        <w:ind w:left="0" w:firstLine="72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Характерные особенности рынка</w:t>
      </w:r>
    </w:p>
    <w:p w14:paraId="33882C0D" w14:textId="30D881D4" w:rsidR="00166E60" w:rsidRPr="00624E0C" w:rsidRDefault="00166E60" w:rsidP="00166E60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Рынок розничной торговли является дифференцированным по уровню обеспеченности предприятиями торговли населения, проживающего в нас</w:t>
      </w:r>
      <w:r w:rsidR="00335FA9" w:rsidRPr="00624E0C">
        <w:rPr>
          <w:rFonts w:ascii="Arial" w:hAnsi="Arial" w:cs="Arial"/>
          <w:sz w:val="24"/>
          <w:szCs w:val="24"/>
        </w:rPr>
        <w:t>еленных пунктах различного типа</w:t>
      </w:r>
      <w:r w:rsidRPr="00624E0C">
        <w:rPr>
          <w:rFonts w:ascii="Arial" w:hAnsi="Arial" w:cs="Arial"/>
          <w:sz w:val="24"/>
          <w:szCs w:val="24"/>
        </w:rPr>
        <w:t>.</w:t>
      </w:r>
    </w:p>
    <w:p w14:paraId="0A0EBAB4" w14:textId="6FD8D409" w:rsidR="00166E60" w:rsidRPr="00624E0C" w:rsidRDefault="00166E60" w:rsidP="00166E60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Инфраструктура предприятий розничной торговли </w:t>
      </w:r>
      <w:r w:rsidR="00335FA9" w:rsidRPr="00624E0C">
        <w:rPr>
          <w:rFonts w:ascii="Arial" w:hAnsi="Arial" w:cs="Arial"/>
          <w:sz w:val="24"/>
          <w:szCs w:val="24"/>
        </w:rPr>
        <w:t xml:space="preserve">в </w:t>
      </w:r>
      <w:r w:rsidR="00076B58" w:rsidRPr="00624E0C">
        <w:rPr>
          <w:rFonts w:ascii="Arial" w:hAnsi="Arial" w:cs="Arial"/>
          <w:sz w:val="24"/>
          <w:szCs w:val="24"/>
        </w:rPr>
        <w:t>Городск</w:t>
      </w:r>
      <w:r w:rsidR="00335FA9" w:rsidRPr="00624E0C">
        <w:rPr>
          <w:rFonts w:ascii="Arial" w:hAnsi="Arial" w:cs="Arial"/>
          <w:sz w:val="24"/>
          <w:szCs w:val="24"/>
        </w:rPr>
        <w:t>ом округе Люберцы</w:t>
      </w:r>
      <w:r w:rsidRPr="00624E0C">
        <w:rPr>
          <w:rFonts w:ascii="Arial" w:hAnsi="Arial" w:cs="Arial"/>
          <w:sz w:val="24"/>
          <w:szCs w:val="24"/>
        </w:rPr>
        <w:t xml:space="preserve"> характеризуется высокой степенью развития современных крупных форматов торговли - торговые центры, торговые комплексы, розничные рынки.</w:t>
      </w:r>
    </w:p>
    <w:p w14:paraId="721D45E8" w14:textId="4269CD14" w:rsidR="00166E60" w:rsidRPr="00624E0C" w:rsidRDefault="00335FA9" w:rsidP="00166E60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Также в округе развиты</w:t>
      </w:r>
      <w:r w:rsidR="00166E60" w:rsidRPr="00624E0C">
        <w:rPr>
          <w:rFonts w:ascii="Arial" w:hAnsi="Arial" w:cs="Arial"/>
          <w:sz w:val="24"/>
          <w:szCs w:val="24"/>
        </w:rPr>
        <w:t xml:space="preserve"> мелкорозничные форматы торговли - НТО, в том числе объекты мобильной торговли (автолавки).</w:t>
      </w:r>
    </w:p>
    <w:p w14:paraId="680FD029" w14:textId="77777777" w:rsidR="00166E60" w:rsidRPr="00624E0C" w:rsidRDefault="00166E60" w:rsidP="00166E60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Вместе с тем организация ярмарочной и нестационарной торговли также является достаточно развитым форматом торговли.</w:t>
      </w:r>
    </w:p>
    <w:p w14:paraId="38F2684F" w14:textId="77777777" w:rsidR="0066019F" w:rsidRPr="00624E0C" w:rsidRDefault="0066019F" w:rsidP="0066019F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Ежегодно в рамках формирования статистической и отчетной информации проводится инвентаризация НТО.</w:t>
      </w:r>
    </w:p>
    <w:p w14:paraId="64382E27" w14:textId="761A8672" w:rsidR="0066019F" w:rsidRPr="00624E0C" w:rsidRDefault="0066019F" w:rsidP="0066019F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В настоящее время наблюдается переход многих торговых компаний к онлайн-</w:t>
      </w:r>
      <w:r w:rsidR="005A3001" w:rsidRPr="00624E0C">
        <w:rPr>
          <w:rFonts w:ascii="Arial" w:hAnsi="Arial" w:cs="Arial"/>
          <w:sz w:val="24"/>
          <w:szCs w:val="24"/>
        </w:rPr>
        <w:t>формату</w:t>
      </w:r>
      <w:r w:rsidRPr="00624E0C">
        <w:rPr>
          <w:rFonts w:ascii="Arial" w:hAnsi="Arial" w:cs="Arial"/>
          <w:sz w:val="24"/>
          <w:szCs w:val="24"/>
        </w:rPr>
        <w:t>.</w:t>
      </w:r>
    </w:p>
    <w:p w14:paraId="09AB49EB" w14:textId="77777777" w:rsidR="000D0079" w:rsidRPr="00624E0C" w:rsidRDefault="000D0079" w:rsidP="000D0079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3F837B" w14:textId="47F81D3B" w:rsidR="000D0079" w:rsidRPr="00624E0C" w:rsidRDefault="000D0079" w:rsidP="00FC7A7D">
      <w:pPr>
        <w:pStyle w:val="af"/>
        <w:widowControl w:val="0"/>
        <w:numPr>
          <w:ilvl w:val="1"/>
          <w:numId w:val="2"/>
        </w:numPr>
        <w:tabs>
          <w:tab w:val="num" w:pos="1134"/>
        </w:tabs>
        <w:spacing w:after="0" w:line="276" w:lineRule="auto"/>
        <w:ind w:left="0" w:firstLine="72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Характеристика основных административных и экономических барьеров входа на рынок</w:t>
      </w:r>
    </w:p>
    <w:p w14:paraId="46831CB2" w14:textId="77777777" w:rsidR="007E7B6C" w:rsidRPr="00624E0C" w:rsidRDefault="007E7B6C" w:rsidP="007E7B6C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Основными факторами, сдерживающими развитие рынка розничной торговли, являются:</w:t>
      </w:r>
    </w:p>
    <w:p w14:paraId="2EF0ABC3" w14:textId="77777777" w:rsidR="007E7B6C" w:rsidRPr="00624E0C" w:rsidRDefault="007E7B6C" w:rsidP="00FC7A7D">
      <w:pPr>
        <w:pStyle w:val="af"/>
        <w:widowControl w:val="0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высокие риски инвестирования в организацию предприятий торговли ввиду нестабильного спроса;</w:t>
      </w:r>
    </w:p>
    <w:p w14:paraId="61FA1C2C" w14:textId="77777777" w:rsidR="007E7B6C" w:rsidRPr="00624E0C" w:rsidRDefault="007E7B6C" w:rsidP="00FC7A7D">
      <w:pPr>
        <w:pStyle w:val="af"/>
        <w:widowControl w:val="0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недостаток собственных финансовых средств у хозяйствующих субъектов;</w:t>
      </w:r>
    </w:p>
    <w:p w14:paraId="5D5B5889" w14:textId="5317B700" w:rsidR="000D0079" w:rsidRPr="00624E0C" w:rsidRDefault="007E7B6C" w:rsidP="00FC7A7D">
      <w:pPr>
        <w:pStyle w:val="af"/>
        <w:widowControl w:val="0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отсутствие развитой системы льготного кредитования хозяйствующих субъектов, осуществляющих деятельность в сфере торговли, а также отсутствие иных мер финансовой и нефинансовой поддержки.</w:t>
      </w:r>
    </w:p>
    <w:p w14:paraId="4EDEECE7" w14:textId="77777777" w:rsidR="000D0079" w:rsidRPr="00624E0C" w:rsidRDefault="000D0079" w:rsidP="000D0079">
      <w:pPr>
        <w:widowControl w:val="0"/>
        <w:tabs>
          <w:tab w:val="left" w:pos="993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9334B0F" w14:textId="53342E19" w:rsidR="000D0079" w:rsidRPr="00624E0C" w:rsidRDefault="000D0079" w:rsidP="00FC7A7D">
      <w:pPr>
        <w:pStyle w:val="af"/>
        <w:widowControl w:val="0"/>
        <w:numPr>
          <w:ilvl w:val="1"/>
          <w:numId w:val="2"/>
        </w:numPr>
        <w:tabs>
          <w:tab w:val="left" w:pos="1276"/>
          <w:tab w:val="num" w:pos="1440"/>
        </w:tabs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Меры по развитию рынка</w:t>
      </w:r>
    </w:p>
    <w:p w14:paraId="46A6612B" w14:textId="6B65FE0A" w:rsidR="0054479C" w:rsidRPr="00624E0C" w:rsidRDefault="0054479C" w:rsidP="0054479C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В настоящее время в </w:t>
      </w:r>
      <w:r w:rsidR="00076B58" w:rsidRPr="00624E0C">
        <w:rPr>
          <w:rFonts w:ascii="Arial" w:hAnsi="Arial" w:cs="Arial"/>
          <w:sz w:val="24"/>
          <w:szCs w:val="24"/>
        </w:rPr>
        <w:t>Городск</w:t>
      </w:r>
      <w:r w:rsidRPr="00624E0C">
        <w:rPr>
          <w:rFonts w:ascii="Arial" w:hAnsi="Arial" w:cs="Arial"/>
          <w:sz w:val="24"/>
          <w:szCs w:val="24"/>
        </w:rPr>
        <w:t xml:space="preserve">ом округе Люберцы Постановлением администрации от </w:t>
      </w:r>
      <w:r w:rsidR="000A2D43" w:rsidRPr="00624E0C">
        <w:rPr>
          <w:rFonts w:ascii="Arial" w:hAnsi="Arial" w:cs="Arial"/>
          <w:sz w:val="24"/>
          <w:szCs w:val="24"/>
        </w:rPr>
        <w:t>31</w:t>
      </w:r>
      <w:r w:rsidRPr="00624E0C">
        <w:rPr>
          <w:rFonts w:ascii="Arial" w:hAnsi="Arial" w:cs="Arial"/>
          <w:sz w:val="24"/>
          <w:szCs w:val="24"/>
        </w:rPr>
        <w:t>.10.20</w:t>
      </w:r>
      <w:r w:rsidR="000A2D43" w:rsidRPr="00624E0C">
        <w:rPr>
          <w:rFonts w:ascii="Arial" w:hAnsi="Arial" w:cs="Arial"/>
          <w:sz w:val="24"/>
          <w:szCs w:val="24"/>
        </w:rPr>
        <w:t>22</w:t>
      </w:r>
      <w:r w:rsidRPr="00624E0C">
        <w:rPr>
          <w:rFonts w:ascii="Arial" w:hAnsi="Arial" w:cs="Arial"/>
          <w:sz w:val="24"/>
          <w:szCs w:val="24"/>
        </w:rPr>
        <w:t xml:space="preserve"> № </w:t>
      </w:r>
      <w:r w:rsidR="000A2D43" w:rsidRPr="00624E0C">
        <w:rPr>
          <w:rFonts w:ascii="Arial" w:hAnsi="Arial" w:cs="Arial"/>
          <w:sz w:val="24"/>
          <w:szCs w:val="24"/>
        </w:rPr>
        <w:t>4368</w:t>
      </w:r>
      <w:r w:rsidRPr="00624E0C">
        <w:rPr>
          <w:rFonts w:ascii="Arial" w:hAnsi="Arial" w:cs="Arial"/>
          <w:sz w:val="24"/>
          <w:szCs w:val="24"/>
        </w:rPr>
        <w:t xml:space="preserve">-ПА утверждена муниципальная программа «Предпринимательство». В рамках подпрограммы «Развитие потребительского рынка» реализуются </w:t>
      </w:r>
      <w:proofErr w:type="gramStart"/>
      <w:r w:rsidRPr="00624E0C">
        <w:rPr>
          <w:rFonts w:ascii="Arial" w:hAnsi="Arial" w:cs="Arial"/>
          <w:sz w:val="24"/>
          <w:szCs w:val="24"/>
        </w:rPr>
        <w:t>мероприятия</w:t>
      </w:r>
      <w:proofErr w:type="gramEnd"/>
      <w:r w:rsidRPr="00624E0C">
        <w:rPr>
          <w:rFonts w:ascii="Arial" w:hAnsi="Arial" w:cs="Arial"/>
          <w:sz w:val="24"/>
          <w:szCs w:val="24"/>
        </w:rPr>
        <w:t xml:space="preserve"> направленные на: </w:t>
      </w:r>
    </w:p>
    <w:p w14:paraId="77EA8E9A" w14:textId="77777777" w:rsidR="0054479C" w:rsidRPr="00624E0C" w:rsidRDefault="0054479C" w:rsidP="0054479C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содействие вводу (строительству) новых современных объектов потребительского рынка и услуг;</w:t>
      </w:r>
    </w:p>
    <w:p w14:paraId="7C6D9DEE" w14:textId="77777777" w:rsidR="0054479C" w:rsidRPr="00624E0C" w:rsidRDefault="0054479C" w:rsidP="0054479C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развитие нестационарной торговли;</w:t>
      </w:r>
    </w:p>
    <w:p w14:paraId="1450BA8F" w14:textId="77777777" w:rsidR="0054479C" w:rsidRPr="00624E0C" w:rsidRDefault="0054479C" w:rsidP="0054479C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развитие ярмарочной деятельности;</w:t>
      </w:r>
    </w:p>
    <w:p w14:paraId="5CFD0D29" w14:textId="77777777" w:rsidR="0054479C" w:rsidRPr="00624E0C" w:rsidRDefault="0054479C" w:rsidP="0054479C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развитие инфраструктуры оптовой торговли.</w:t>
      </w:r>
    </w:p>
    <w:p w14:paraId="4C6476AA" w14:textId="6E8CEBD6" w:rsidR="00840AA9" w:rsidRPr="00624E0C" w:rsidRDefault="00840AA9" w:rsidP="00840AA9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В сфере нестационарной торговли с 2016 года внедрен механизм размещения торговых объектов на основании аукционов, проводимых </w:t>
      </w:r>
      <w:r w:rsidR="0054479C" w:rsidRPr="00624E0C">
        <w:rPr>
          <w:rFonts w:ascii="Arial" w:hAnsi="Arial" w:cs="Arial"/>
          <w:sz w:val="24"/>
          <w:szCs w:val="24"/>
        </w:rPr>
        <w:t>администрацией</w:t>
      </w:r>
      <w:r w:rsidRPr="00624E0C">
        <w:rPr>
          <w:rFonts w:ascii="Arial" w:hAnsi="Arial" w:cs="Arial"/>
          <w:sz w:val="24"/>
          <w:szCs w:val="24"/>
        </w:rPr>
        <w:t>. С</w:t>
      </w:r>
      <w:r w:rsidR="008764AF" w:rsidRPr="00624E0C">
        <w:rPr>
          <w:rFonts w:ascii="Arial" w:hAnsi="Arial" w:cs="Arial"/>
          <w:sz w:val="24"/>
          <w:szCs w:val="24"/>
        </w:rPr>
        <w:t> </w:t>
      </w:r>
      <w:r w:rsidRPr="00624E0C">
        <w:rPr>
          <w:rFonts w:ascii="Arial" w:hAnsi="Arial" w:cs="Arial"/>
          <w:sz w:val="24"/>
          <w:szCs w:val="24"/>
        </w:rPr>
        <w:t>победителями аукционов заключаются договоры на размещение НТО. С 2017 года такого рода аукционы проводятся в электронной форме.</w:t>
      </w:r>
    </w:p>
    <w:p w14:paraId="03963C8A" w14:textId="15C0FD25" w:rsidR="00380FEB" w:rsidRPr="00624E0C" w:rsidRDefault="00380FEB" w:rsidP="00840AA9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В августе 2022 года </w:t>
      </w:r>
      <w:r w:rsidR="00651ACC" w:rsidRPr="00624E0C">
        <w:rPr>
          <w:rFonts w:ascii="Arial" w:hAnsi="Arial" w:cs="Arial"/>
          <w:sz w:val="24"/>
          <w:szCs w:val="24"/>
        </w:rPr>
        <w:t xml:space="preserve">в </w:t>
      </w:r>
      <w:r w:rsidR="00076B58" w:rsidRPr="00624E0C">
        <w:rPr>
          <w:rFonts w:ascii="Arial" w:hAnsi="Arial" w:cs="Arial"/>
          <w:sz w:val="24"/>
          <w:szCs w:val="24"/>
        </w:rPr>
        <w:t>Городск</w:t>
      </w:r>
      <w:r w:rsidR="00651ACC" w:rsidRPr="00624E0C">
        <w:rPr>
          <w:rFonts w:ascii="Arial" w:hAnsi="Arial" w:cs="Arial"/>
          <w:sz w:val="24"/>
          <w:szCs w:val="24"/>
        </w:rPr>
        <w:t xml:space="preserve">ом округе Люберцы </w:t>
      </w:r>
      <w:r w:rsidRPr="00624E0C">
        <w:rPr>
          <w:rFonts w:ascii="Arial" w:hAnsi="Arial" w:cs="Arial"/>
          <w:sz w:val="24"/>
          <w:szCs w:val="24"/>
        </w:rPr>
        <w:t xml:space="preserve">утвержден </w:t>
      </w:r>
      <w:r w:rsidR="00651ACC" w:rsidRPr="00624E0C">
        <w:rPr>
          <w:rFonts w:ascii="Arial" w:hAnsi="Arial" w:cs="Arial"/>
          <w:sz w:val="24"/>
          <w:szCs w:val="24"/>
        </w:rPr>
        <w:t xml:space="preserve">Порядок организации ярмарок на территории </w:t>
      </w:r>
      <w:r w:rsidR="00076B58" w:rsidRPr="00624E0C">
        <w:rPr>
          <w:rFonts w:ascii="Arial" w:hAnsi="Arial" w:cs="Arial"/>
          <w:sz w:val="24"/>
          <w:szCs w:val="24"/>
        </w:rPr>
        <w:t>Городск</w:t>
      </w:r>
      <w:r w:rsidR="00651ACC" w:rsidRPr="00624E0C">
        <w:rPr>
          <w:rFonts w:ascii="Arial" w:hAnsi="Arial" w:cs="Arial"/>
          <w:sz w:val="24"/>
          <w:szCs w:val="24"/>
        </w:rPr>
        <w:t>ого округа Люберцы Московской области и продажи товаров (выполнения работ, оказания услуг) на них (Постановление администрации от 02.08.2022 № 3034-ПА)</w:t>
      </w:r>
      <w:r w:rsidR="00522E7F" w:rsidRPr="00624E0C">
        <w:rPr>
          <w:rFonts w:ascii="Arial" w:hAnsi="Arial" w:cs="Arial"/>
          <w:sz w:val="24"/>
          <w:szCs w:val="24"/>
        </w:rPr>
        <w:t xml:space="preserve">. </w:t>
      </w:r>
      <w:r w:rsidR="00651ACC" w:rsidRPr="00624E0C">
        <w:rPr>
          <w:rFonts w:ascii="Arial" w:hAnsi="Arial" w:cs="Arial"/>
          <w:sz w:val="24"/>
          <w:szCs w:val="24"/>
        </w:rPr>
        <w:t>Порядок принят в целях создания условий для улучшения организации и качества торгового обслуживания населения, поддержки сельскохозяйственных производителей, малого и среднего бизнеса и обеспечения единого облика внешнего вида ярмарок.</w:t>
      </w:r>
    </w:p>
    <w:p w14:paraId="7C0DC656" w14:textId="77777777" w:rsidR="000D0079" w:rsidRPr="00624E0C" w:rsidRDefault="000D0079" w:rsidP="000F11E7">
      <w:pPr>
        <w:widowControl w:val="0"/>
        <w:spacing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377EBD11" w14:textId="08FC4027" w:rsidR="000D0079" w:rsidRPr="00624E0C" w:rsidRDefault="000D0079" w:rsidP="00FC7A7D">
      <w:pPr>
        <w:pStyle w:val="af"/>
        <w:widowControl w:val="0"/>
        <w:numPr>
          <w:ilvl w:val="1"/>
          <w:numId w:val="2"/>
        </w:numPr>
        <w:tabs>
          <w:tab w:val="left" w:pos="709"/>
          <w:tab w:val="num" w:pos="1134"/>
        </w:tabs>
        <w:spacing w:after="0" w:line="276" w:lineRule="auto"/>
        <w:ind w:left="0" w:firstLine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Перспективы развития рынка</w:t>
      </w:r>
    </w:p>
    <w:p w14:paraId="7D045007" w14:textId="77777777" w:rsidR="00A76E23" w:rsidRPr="00624E0C" w:rsidRDefault="00A76E23" w:rsidP="00A76E23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Основными перспективными направлениями развития рынка являются:</w:t>
      </w:r>
    </w:p>
    <w:p w14:paraId="297F29C9" w14:textId="77777777" w:rsidR="00A76E23" w:rsidRPr="00624E0C" w:rsidRDefault="00A76E23" w:rsidP="00A76E23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развитие различных форматов торговли с учетом фактической обеспеченности жителей;</w:t>
      </w:r>
    </w:p>
    <w:p w14:paraId="0E72C6A2" w14:textId="77777777" w:rsidR="00A76E23" w:rsidRPr="00624E0C" w:rsidRDefault="00A76E23" w:rsidP="00A76E23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обеспечение жителей сельских населенных пунктов товарами и услугами первой необходимости;</w:t>
      </w:r>
    </w:p>
    <w:p w14:paraId="04C9A69C" w14:textId="643AFAAF" w:rsidR="000D0079" w:rsidRPr="00624E0C" w:rsidRDefault="00A76E23" w:rsidP="00A76E23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реализация существующих и внедрение новых мер поддержки в отношении хозяйствующих субъектов, осуществляющих деятельность в сфере торговли.</w:t>
      </w:r>
    </w:p>
    <w:p w14:paraId="5C823108" w14:textId="77777777" w:rsidR="000D0079" w:rsidRPr="00624E0C" w:rsidRDefault="000D0079" w:rsidP="000D0079">
      <w:pPr>
        <w:widowControl w:val="0"/>
        <w:spacing w:after="0" w:line="276" w:lineRule="auto"/>
        <w:ind w:firstLine="709"/>
        <w:jc w:val="both"/>
        <w:rPr>
          <w:rFonts w:ascii="Arial" w:eastAsiaTheme="majorEastAsia" w:hAnsi="Arial" w:cs="Arial"/>
          <w:b/>
          <w:sz w:val="24"/>
          <w:szCs w:val="24"/>
        </w:rPr>
      </w:pPr>
    </w:p>
    <w:p w14:paraId="137A651D" w14:textId="77777777" w:rsidR="0054479C" w:rsidRPr="00624E0C" w:rsidRDefault="0054479C" w:rsidP="000D0079">
      <w:pPr>
        <w:widowControl w:val="0"/>
        <w:spacing w:after="0" w:line="276" w:lineRule="auto"/>
        <w:ind w:firstLine="709"/>
        <w:jc w:val="both"/>
        <w:rPr>
          <w:rFonts w:ascii="Arial" w:eastAsiaTheme="majorEastAsia" w:hAnsi="Arial" w:cs="Arial"/>
          <w:b/>
          <w:sz w:val="24"/>
          <w:szCs w:val="24"/>
        </w:rPr>
        <w:sectPr w:rsidR="0054479C" w:rsidRPr="00624E0C" w:rsidSect="00624E0C">
          <w:headerReference w:type="defaul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5773A366" w14:textId="14AD3BB0" w:rsidR="000D0079" w:rsidRPr="00624E0C" w:rsidRDefault="000D0079" w:rsidP="00FC7A7D">
      <w:pPr>
        <w:pStyle w:val="af"/>
        <w:widowControl w:val="0"/>
        <w:numPr>
          <w:ilvl w:val="1"/>
          <w:numId w:val="2"/>
        </w:numPr>
        <w:tabs>
          <w:tab w:val="left" w:pos="567"/>
          <w:tab w:val="num" w:pos="1134"/>
        </w:tabs>
        <w:spacing w:after="0" w:line="276" w:lineRule="auto"/>
        <w:ind w:left="0" w:firstLine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Перечень ключевых показателей развития конкуренции на рынке розничной торговли</w:t>
      </w:r>
    </w:p>
    <w:tbl>
      <w:tblPr>
        <w:tblStyle w:val="91"/>
        <w:tblpPr w:leftFromText="180" w:rightFromText="180" w:vertAnchor="text" w:tblpX="-289" w:tblpY="1"/>
        <w:tblOverlap w:val="never"/>
        <w:tblW w:w="1546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4847"/>
        <w:gridCol w:w="1559"/>
        <w:gridCol w:w="851"/>
        <w:gridCol w:w="850"/>
        <w:gridCol w:w="851"/>
        <w:gridCol w:w="992"/>
        <w:gridCol w:w="709"/>
        <w:gridCol w:w="4241"/>
      </w:tblGrid>
      <w:tr w:rsidR="000D0079" w:rsidRPr="00624E0C" w14:paraId="0328028B" w14:textId="77777777" w:rsidTr="00EE563A">
        <w:trPr>
          <w:trHeight w:val="265"/>
        </w:trPr>
        <w:tc>
          <w:tcPr>
            <w:tcW w:w="568" w:type="dxa"/>
            <w:vMerge w:val="restart"/>
            <w:vAlign w:val="center"/>
          </w:tcPr>
          <w:p w14:paraId="0A50618A" w14:textId="77777777" w:rsidR="000D0079" w:rsidRPr="00624E0C" w:rsidRDefault="000D0079" w:rsidP="006E6428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847" w:type="dxa"/>
            <w:vMerge w:val="restart"/>
            <w:vAlign w:val="center"/>
          </w:tcPr>
          <w:p w14:paraId="48BAAAAC" w14:textId="77777777" w:rsidR="000D0079" w:rsidRPr="00624E0C" w:rsidRDefault="000D0079" w:rsidP="006E6428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Ключевые показатели</w:t>
            </w:r>
          </w:p>
        </w:tc>
        <w:tc>
          <w:tcPr>
            <w:tcW w:w="1559" w:type="dxa"/>
            <w:vMerge w:val="restart"/>
            <w:vAlign w:val="center"/>
          </w:tcPr>
          <w:p w14:paraId="3C326386" w14:textId="77777777" w:rsidR="000D0079" w:rsidRPr="00624E0C" w:rsidRDefault="000D0079" w:rsidP="006E6428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253" w:type="dxa"/>
            <w:gridSpan w:val="5"/>
            <w:vAlign w:val="center"/>
          </w:tcPr>
          <w:p w14:paraId="7420D9C1" w14:textId="77777777" w:rsidR="000D0079" w:rsidRPr="00624E0C" w:rsidRDefault="000D0079" w:rsidP="006E6428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Числовое значение показателя</w:t>
            </w:r>
          </w:p>
        </w:tc>
        <w:tc>
          <w:tcPr>
            <w:tcW w:w="4241" w:type="dxa"/>
            <w:vMerge w:val="restart"/>
            <w:vAlign w:val="center"/>
          </w:tcPr>
          <w:p w14:paraId="2B4EA54B" w14:textId="77777777" w:rsidR="000D0079" w:rsidRPr="00624E0C" w:rsidRDefault="000D0079" w:rsidP="006E6428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Ответственные исполнители</w:t>
            </w:r>
          </w:p>
        </w:tc>
      </w:tr>
      <w:tr w:rsidR="000D0079" w:rsidRPr="00624E0C" w14:paraId="58D4E2F4" w14:textId="77777777" w:rsidTr="00EE563A">
        <w:trPr>
          <w:trHeight w:val="1142"/>
        </w:trPr>
        <w:tc>
          <w:tcPr>
            <w:tcW w:w="568" w:type="dxa"/>
            <w:vMerge/>
            <w:vAlign w:val="center"/>
          </w:tcPr>
          <w:p w14:paraId="30F64F3C" w14:textId="77777777" w:rsidR="000D0079" w:rsidRPr="00624E0C" w:rsidRDefault="000D0079" w:rsidP="006E6428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7" w:type="dxa"/>
            <w:vMerge/>
            <w:vAlign w:val="center"/>
          </w:tcPr>
          <w:p w14:paraId="744A883D" w14:textId="77777777" w:rsidR="000D0079" w:rsidRPr="00624E0C" w:rsidRDefault="000D0079" w:rsidP="006E6428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A597C07" w14:textId="77777777" w:rsidR="000D0079" w:rsidRPr="00624E0C" w:rsidRDefault="000D0079" w:rsidP="006E6428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5F7F9BB" w14:textId="642F19F0" w:rsidR="000D0079" w:rsidRPr="00624E0C" w:rsidRDefault="000D0079" w:rsidP="00A76E23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</w:t>
            </w:r>
            <w:r w:rsidR="00A76E23" w:rsidRPr="00624E0C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341E9A" w14:textId="54C2F83A" w:rsidR="000D0079" w:rsidRPr="00624E0C" w:rsidRDefault="000D0079" w:rsidP="00A76E23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</w:t>
            </w:r>
            <w:r w:rsidR="00A76E23" w:rsidRPr="00624E0C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86BF1C" w14:textId="298C2340" w:rsidR="000D0079" w:rsidRPr="00624E0C" w:rsidRDefault="000D0079" w:rsidP="00A76E23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202</w:t>
            </w:r>
            <w:r w:rsidR="00A76E23" w:rsidRPr="00624E0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5E3B63" w14:textId="774F1DDF" w:rsidR="000D0079" w:rsidRPr="00624E0C" w:rsidRDefault="000D0079" w:rsidP="00A76E23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202</w:t>
            </w:r>
            <w:r w:rsidR="00A76E23" w:rsidRPr="00624E0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791910DD" w14:textId="1646CE88" w:rsidR="000D0079" w:rsidRPr="00624E0C" w:rsidRDefault="000D0079" w:rsidP="00A76E23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202</w:t>
            </w:r>
            <w:r w:rsidR="00A76E23" w:rsidRPr="00624E0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41" w:type="dxa"/>
            <w:vMerge/>
            <w:shd w:val="clear" w:color="auto" w:fill="auto"/>
            <w:vAlign w:val="center"/>
          </w:tcPr>
          <w:p w14:paraId="51A8EE90" w14:textId="77777777" w:rsidR="000D0079" w:rsidRPr="00624E0C" w:rsidRDefault="000D0079" w:rsidP="006E6428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0079" w:rsidRPr="00624E0C" w14:paraId="108800A9" w14:textId="77777777" w:rsidTr="00FC3459">
        <w:trPr>
          <w:trHeight w:val="110"/>
        </w:trPr>
        <w:tc>
          <w:tcPr>
            <w:tcW w:w="568" w:type="dxa"/>
            <w:tcBorders>
              <w:bottom w:val="single" w:sz="4" w:space="0" w:color="auto"/>
            </w:tcBorders>
          </w:tcPr>
          <w:p w14:paraId="7A137FE8" w14:textId="77777777" w:rsidR="000D0079" w:rsidRPr="00624E0C" w:rsidRDefault="000D0079" w:rsidP="006E6428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47" w:type="dxa"/>
            <w:tcBorders>
              <w:bottom w:val="single" w:sz="4" w:space="0" w:color="auto"/>
            </w:tcBorders>
          </w:tcPr>
          <w:p w14:paraId="591EDC3E" w14:textId="77777777" w:rsidR="000D0079" w:rsidRPr="00624E0C" w:rsidRDefault="000D0079" w:rsidP="006E6428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F42532" w14:textId="77777777" w:rsidR="000D0079" w:rsidRPr="00624E0C" w:rsidRDefault="000D0079" w:rsidP="006E6428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443AD82" w14:textId="77777777" w:rsidR="000D0079" w:rsidRPr="00624E0C" w:rsidRDefault="000D0079" w:rsidP="006E6428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3640C7F" w14:textId="77777777" w:rsidR="000D0079" w:rsidRPr="00624E0C" w:rsidRDefault="000D0079" w:rsidP="006E6428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0404DC9" w14:textId="77777777" w:rsidR="000D0079" w:rsidRPr="00624E0C" w:rsidRDefault="000D0079" w:rsidP="006E6428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DF4F633" w14:textId="77777777" w:rsidR="000D0079" w:rsidRPr="00624E0C" w:rsidRDefault="000D0079" w:rsidP="006E6428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9960F18" w14:textId="77777777" w:rsidR="000D0079" w:rsidRPr="00624E0C" w:rsidRDefault="000D0079" w:rsidP="006E6428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241" w:type="dxa"/>
            <w:tcBorders>
              <w:bottom w:val="single" w:sz="4" w:space="0" w:color="auto"/>
            </w:tcBorders>
            <w:shd w:val="clear" w:color="auto" w:fill="auto"/>
          </w:tcPr>
          <w:p w14:paraId="4CCDDC44" w14:textId="77777777" w:rsidR="000D0079" w:rsidRPr="00624E0C" w:rsidRDefault="000D0079" w:rsidP="006E6428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0D0079" w:rsidRPr="00624E0C" w14:paraId="7168F619" w14:textId="77777777" w:rsidTr="00FC3459">
        <w:trPr>
          <w:trHeight w:val="795"/>
        </w:trPr>
        <w:tc>
          <w:tcPr>
            <w:tcW w:w="568" w:type="dxa"/>
            <w:tcBorders>
              <w:bottom w:val="single" w:sz="4" w:space="0" w:color="auto"/>
            </w:tcBorders>
          </w:tcPr>
          <w:p w14:paraId="4C8E12B5" w14:textId="77777777" w:rsidR="000D0079" w:rsidRPr="00624E0C" w:rsidRDefault="000D0079" w:rsidP="006E6428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47" w:type="dxa"/>
            <w:tcBorders>
              <w:bottom w:val="single" w:sz="4" w:space="0" w:color="auto"/>
            </w:tcBorders>
          </w:tcPr>
          <w:p w14:paraId="01709641" w14:textId="05FBA303" w:rsidR="000D0079" w:rsidRPr="00624E0C" w:rsidRDefault="00A76E23" w:rsidP="006E6428">
            <w:pPr>
              <w:widowControl w:val="0"/>
              <w:autoSpaceDE w:val="0"/>
              <w:autoSpaceDN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Обеспеченность населения площадью торговых объектов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40EFB0" w14:textId="7B11732C" w:rsidR="000D0079" w:rsidRPr="00624E0C" w:rsidRDefault="00A76E23" w:rsidP="006E6428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квадратных метров на тысячу жителей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3815FE" w14:textId="02CC7F2F" w:rsidR="000D0079" w:rsidRPr="00624E0C" w:rsidRDefault="00522E7F" w:rsidP="006E6428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val="en-US"/>
              </w:rPr>
              <w:t>1287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FB09B86" w14:textId="7A37E704" w:rsidR="000D0079" w:rsidRPr="00624E0C" w:rsidRDefault="00522E7F" w:rsidP="006E6428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val="en-US"/>
              </w:rPr>
              <w:t>1188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54B2D0A" w14:textId="04CA2986" w:rsidR="000D0079" w:rsidRPr="00624E0C" w:rsidRDefault="003F5DA3" w:rsidP="006E6428">
            <w:pPr>
              <w:widowControl w:val="0"/>
              <w:autoSpaceDE w:val="0"/>
              <w:autoSpaceDN w:val="0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val="en-US"/>
              </w:rPr>
              <w:t>1200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00B8571" w14:textId="5EF86180" w:rsidR="000D0079" w:rsidRPr="00624E0C" w:rsidRDefault="0094509F" w:rsidP="006E6428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1201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50B0B5B" w14:textId="7CB905D2" w:rsidR="000D0079" w:rsidRPr="00624E0C" w:rsidRDefault="0094509F" w:rsidP="006E6428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995,9</w:t>
            </w:r>
          </w:p>
        </w:tc>
        <w:tc>
          <w:tcPr>
            <w:tcW w:w="4241" w:type="dxa"/>
            <w:tcBorders>
              <w:bottom w:val="single" w:sz="4" w:space="0" w:color="auto"/>
            </w:tcBorders>
            <w:shd w:val="clear" w:color="auto" w:fill="auto"/>
          </w:tcPr>
          <w:p w14:paraId="53BF6A97" w14:textId="2CFC8F0A" w:rsidR="000D0079" w:rsidRPr="00624E0C" w:rsidRDefault="00B50009" w:rsidP="003F5DA3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У</w:t>
            </w:r>
            <w:r w:rsidR="003F5DA3" w:rsidRPr="00624E0C">
              <w:rPr>
                <w:rFonts w:ascii="Arial" w:hAnsi="Arial" w:cs="Arial"/>
                <w:sz w:val="24"/>
                <w:szCs w:val="24"/>
              </w:rPr>
              <w:t>правлени</w:t>
            </w:r>
            <w:r w:rsidRPr="00624E0C">
              <w:rPr>
                <w:rFonts w:ascii="Arial" w:hAnsi="Arial" w:cs="Arial"/>
                <w:sz w:val="24"/>
                <w:szCs w:val="24"/>
              </w:rPr>
              <w:t>е</w:t>
            </w:r>
            <w:r w:rsidR="003F5DA3" w:rsidRPr="00624E0C">
              <w:rPr>
                <w:rFonts w:ascii="Arial" w:hAnsi="Arial" w:cs="Arial"/>
                <w:sz w:val="24"/>
                <w:szCs w:val="24"/>
              </w:rPr>
              <w:t xml:space="preserve"> потребительского рынка, услуг и рекламы администрации </w:t>
            </w:r>
            <w:r w:rsidR="00076B58" w:rsidRPr="00624E0C">
              <w:rPr>
                <w:rFonts w:ascii="Arial" w:hAnsi="Arial" w:cs="Arial"/>
                <w:sz w:val="24"/>
                <w:szCs w:val="24"/>
              </w:rPr>
              <w:t>Городск</w:t>
            </w:r>
            <w:r w:rsidR="003F5DA3" w:rsidRPr="00624E0C">
              <w:rPr>
                <w:rFonts w:ascii="Arial" w:hAnsi="Arial" w:cs="Arial"/>
                <w:sz w:val="24"/>
                <w:szCs w:val="24"/>
              </w:rPr>
              <w:t>ого округа Люберцы</w:t>
            </w:r>
          </w:p>
        </w:tc>
      </w:tr>
    </w:tbl>
    <w:p w14:paraId="5FE1E95D" w14:textId="3F27290C" w:rsidR="000A2D43" w:rsidRPr="00624E0C" w:rsidRDefault="000A2D43" w:rsidP="000D0079">
      <w:pPr>
        <w:widowControl w:val="0"/>
        <w:tabs>
          <w:tab w:val="left" w:pos="709"/>
        </w:tabs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BD64C94" w14:textId="78D1D7C5" w:rsidR="000D0079" w:rsidRPr="00624E0C" w:rsidRDefault="000D0079" w:rsidP="00FC7A7D">
      <w:pPr>
        <w:pStyle w:val="af"/>
        <w:widowControl w:val="0"/>
        <w:numPr>
          <w:ilvl w:val="1"/>
          <w:numId w:val="2"/>
        </w:numPr>
        <w:tabs>
          <w:tab w:val="num" w:pos="567"/>
        </w:tabs>
        <w:spacing w:after="0" w:line="276" w:lineRule="auto"/>
        <w:ind w:left="0" w:firstLine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Мероприятия по достижению ключевых показателей развития конкуренции на рынке</w:t>
      </w:r>
    </w:p>
    <w:tbl>
      <w:tblPr>
        <w:tblpPr w:leftFromText="180" w:rightFromText="180" w:vertAnchor="text" w:tblpX="-260" w:tblpY="1"/>
        <w:tblOverlap w:val="never"/>
        <w:tblW w:w="15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52"/>
        <w:gridCol w:w="3514"/>
        <w:gridCol w:w="1499"/>
        <w:gridCol w:w="3551"/>
        <w:gridCol w:w="2696"/>
      </w:tblGrid>
      <w:tr w:rsidR="000D0079" w:rsidRPr="00624E0C" w14:paraId="729AC755" w14:textId="77777777" w:rsidTr="00BF003F">
        <w:tc>
          <w:tcPr>
            <w:tcW w:w="567" w:type="dxa"/>
          </w:tcPr>
          <w:p w14:paraId="1744C6AD" w14:textId="77777777" w:rsidR="000D0079" w:rsidRPr="00624E0C" w:rsidRDefault="000D0079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52" w:type="dxa"/>
          </w:tcPr>
          <w:p w14:paraId="44868688" w14:textId="77777777" w:rsidR="000D0079" w:rsidRPr="00624E0C" w:rsidRDefault="000D0079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514" w:type="dxa"/>
          </w:tcPr>
          <w:p w14:paraId="77E3E545" w14:textId="77777777" w:rsidR="000D0079" w:rsidRPr="00624E0C" w:rsidRDefault="000D0079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Решаемая проблема</w:t>
            </w:r>
          </w:p>
        </w:tc>
        <w:tc>
          <w:tcPr>
            <w:tcW w:w="1499" w:type="dxa"/>
          </w:tcPr>
          <w:p w14:paraId="7CDF8E69" w14:textId="77777777" w:rsidR="000D0079" w:rsidRPr="00624E0C" w:rsidRDefault="000D0079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3551" w:type="dxa"/>
          </w:tcPr>
          <w:p w14:paraId="27674636" w14:textId="77777777" w:rsidR="000D0079" w:rsidRPr="00624E0C" w:rsidRDefault="000D0079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исполнения мероприятия</w:t>
            </w:r>
          </w:p>
        </w:tc>
        <w:tc>
          <w:tcPr>
            <w:tcW w:w="2696" w:type="dxa"/>
          </w:tcPr>
          <w:p w14:paraId="3FFD4708" w14:textId="77777777" w:rsidR="000D0079" w:rsidRPr="00624E0C" w:rsidRDefault="000D0079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исполнение мероприятия</w:t>
            </w:r>
          </w:p>
        </w:tc>
      </w:tr>
      <w:tr w:rsidR="000D0079" w:rsidRPr="00624E0C" w14:paraId="06970FFE" w14:textId="77777777" w:rsidTr="00BF003F">
        <w:tc>
          <w:tcPr>
            <w:tcW w:w="567" w:type="dxa"/>
          </w:tcPr>
          <w:p w14:paraId="36DE0862" w14:textId="77777777" w:rsidR="000D0079" w:rsidRPr="00624E0C" w:rsidRDefault="000D0079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2" w:type="dxa"/>
          </w:tcPr>
          <w:p w14:paraId="7EF45EDB" w14:textId="77777777" w:rsidR="000D0079" w:rsidRPr="00624E0C" w:rsidRDefault="000D0079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4" w:type="dxa"/>
          </w:tcPr>
          <w:p w14:paraId="7FE7EDCB" w14:textId="77777777" w:rsidR="000D0079" w:rsidRPr="00624E0C" w:rsidRDefault="000D0079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9" w:type="dxa"/>
          </w:tcPr>
          <w:p w14:paraId="7F9A76DC" w14:textId="77777777" w:rsidR="000D0079" w:rsidRPr="00624E0C" w:rsidRDefault="000D0079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51" w:type="dxa"/>
          </w:tcPr>
          <w:p w14:paraId="63CEC856" w14:textId="77777777" w:rsidR="000D0079" w:rsidRPr="00624E0C" w:rsidRDefault="000D0079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6" w:type="dxa"/>
          </w:tcPr>
          <w:p w14:paraId="0EE8732C" w14:textId="77777777" w:rsidR="000D0079" w:rsidRPr="00624E0C" w:rsidRDefault="000D0079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0D0079" w:rsidRPr="00624E0C" w14:paraId="7701D09F" w14:textId="77777777" w:rsidTr="00BF003F">
        <w:tc>
          <w:tcPr>
            <w:tcW w:w="567" w:type="dxa"/>
          </w:tcPr>
          <w:p w14:paraId="6C4D2ECE" w14:textId="77777777" w:rsidR="000D0079" w:rsidRPr="00624E0C" w:rsidRDefault="000D0079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2" w:type="dxa"/>
          </w:tcPr>
          <w:p w14:paraId="68098321" w14:textId="032075CA" w:rsidR="000D0079" w:rsidRPr="00624E0C" w:rsidRDefault="005A6B60" w:rsidP="00BF003F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Привлечение потенциальных инвесторов к организации торговой деятельности</w:t>
            </w:r>
          </w:p>
        </w:tc>
        <w:tc>
          <w:tcPr>
            <w:tcW w:w="3514" w:type="dxa"/>
          </w:tcPr>
          <w:p w14:paraId="4FF87136" w14:textId="1C2B1419" w:rsidR="000D0079" w:rsidRPr="00624E0C" w:rsidRDefault="00BB4D1B" w:rsidP="00BF003F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жителей товарами и услугами первой необходимости</w:t>
            </w:r>
          </w:p>
        </w:tc>
        <w:tc>
          <w:tcPr>
            <w:tcW w:w="1499" w:type="dxa"/>
          </w:tcPr>
          <w:p w14:paraId="091C17DC" w14:textId="2F02082E" w:rsidR="000D0079" w:rsidRPr="00624E0C" w:rsidRDefault="00BB4D1B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2022-2025</w:t>
            </w:r>
          </w:p>
        </w:tc>
        <w:tc>
          <w:tcPr>
            <w:tcW w:w="3551" w:type="dxa"/>
          </w:tcPr>
          <w:p w14:paraId="15CC1456" w14:textId="60A47BD4" w:rsidR="000D0079" w:rsidRPr="00624E0C" w:rsidRDefault="00BB4D1B" w:rsidP="00BF003F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количества торговых объектов и хозяйствующих субъектов, осуществляющих реализацию социальных групп товаров</w:t>
            </w:r>
          </w:p>
        </w:tc>
        <w:tc>
          <w:tcPr>
            <w:tcW w:w="2696" w:type="dxa"/>
          </w:tcPr>
          <w:p w14:paraId="5134F0AC" w14:textId="74579C88" w:rsidR="000D0079" w:rsidRPr="00624E0C" w:rsidRDefault="00B50009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администрации Городского округа Люберцы</w:t>
            </w:r>
          </w:p>
        </w:tc>
      </w:tr>
    </w:tbl>
    <w:p w14:paraId="48C13124" w14:textId="77777777" w:rsidR="006E6428" w:rsidRPr="00624E0C" w:rsidRDefault="006E6428" w:rsidP="006E6428">
      <w:pPr>
        <w:widowControl w:val="0"/>
        <w:spacing w:after="0" w:line="276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3686FEA8" w14:textId="77777777" w:rsidR="006E6428" w:rsidRPr="00624E0C" w:rsidRDefault="006E6428" w:rsidP="006E6428">
      <w:pPr>
        <w:widowControl w:val="0"/>
        <w:spacing w:after="0" w:line="276" w:lineRule="auto"/>
        <w:jc w:val="both"/>
        <w:rPr>
          <w:rFonts w:ascii="Arial" w:hAnsi="Arial" w:cs="Arial"/>
          <w:i/>
          <w:sz w:val="24"/>
          <w:szCs w:val="24"/>
        </w:rPr>
        <w:sectPr w:rsidR="006E6428" w:rsidRPr="00624E0C" w:rsidSect="00624E0C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6FA332CD" w14:textId="6077ECC5" w:rsidR="006E6428" w:rsidRPr="00624E0C" w:rsidRDefault="006E6428" w:rsidP="00FC7A7D">
      <w:pPr>
        <w:pStyle w:val="af"/>
        <w:widowControl w:val="0"/>
        <w:numPr>
          <w:ilvl w:val="0"/>
          <w:numId w:val="2"/>
        </w:numPr>
        <w:spacing w:after="0" w:line="276" w:lineRule="auto"/>
        <w:jc w:val="center"/>
        <w:outlineLvl w:val="0"/>
        <w:rPr>
          <w:rFonts w:ascii="Arial" w:eastAsiaTheme="majorEastAsia" w:hAnsi="Arial" w:cs="Arial"/>
          <w:b/>
          <w:sz w:val="24"/>
          <w:szCs w:val="24"/>
        </w:rPr>
      </w:pPr>
      <w:r w:rsidRPr="00624E0C">
        <w:rPr>
          <w:rFonts w:ascii="Arial" w:eastAsiaTheme="majorEastAsia" w:hAnsi="Arial" w:cs="Arial"/>
          <w:b/>
          <w:sz w:val="24"/>
          <w:szCs w:val="24"/>
        </w:rPr>
        <w:lastRenderedPageBreak/>
        <w:t>Развитие конкуренции на рынке услуг бытового обслуживания</w:t>
      </w:r>
    </w:p>
    <w:p w14:paraId="5F7DEB06" w14:textId="2BF9DA3E" w:rsidR="0025421D" w:rsidRPr="00624E0C" w:rsidRDefault="006E6428" w:rsidP="0025421D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Ответственный за достижение ключевого показателя и координацию мероприятий – </w:t>
      </w:r>
      <w:r w:rsidR="0025421D" w:rsidRPr="00624E0C">
        <w:rPr>
          <w:rFonts w:ascii="Arial" w:hAnsi="Arial" w:cs="Arial"/>
          <w:sz w:val="24"/>
          <w:szCs w:val="24"/>
        </w:rPr>
        <w:t xml:space="preserve">Управление потребительского рынка, услуг и рекламы администрации </w:t>
      </w:r>
      <w:r w:rsidR="00076B58" w:rsidRPr="00624E0C">
        <w:rPr>
          <w:rFonts w:ascii="Arial" w:hAnsi="Arial" w:cs="Arial"/>
          <w:sz w:val="24"/>
          <w:szCs w:val="24"/>
        </w:rPr>
        <w:t>Городск</w:t>
      </w:r>
      <w:r w:rsidR="0025421D" w:rsidRPr="00624E0C">
        <w:rPr>
          <w:rFonts w:ascii="Arial" w:hAnsi="Arial" w:cs="Arial"/>
          <w:sz w:val="24"/>
          <w:szCs w:val="24"/>
        </w:rPr>
        <w:t>ого округа Люберцы.</w:t>
      </w:r>
    </w:p>
    <w:p w14:paraId="679E9885" w14:textId="77777777" w:rsidR="006E6428" w:rsidRPr="00624E0C" w:rsidRDefault="006E6428" w:rsidP="006E642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A4E0D6B" w14:textId="7CA364B1" w:rsidR="006E6428" w:rsidRPr="00624E0C" w:rsidRDefault="006E6428" w:rsidP="00FC7A7D">
      <w:pPr>
        <w:pStyle w:val="af"/>
        <w:widowControl w:val="0"/>
        <w:numPr>
          <w:ilvl w:val="1"/>
          <w:numId w:val="2"/>
        </w:numPr>
        <w:tabs>
          <w:tab w:val="left" w:pos="709"/>
        </w:tabs>
        <w:spacing w:after="0" w:line="276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Исходная информация в отношении ситуации и проблематики </w:t>
      </w: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на рынке услуг бытового обслуживания </w:t>
      </w:r>
    </w:p>
    <w:p w14:paraId="7426BEFC" w14:textId="1191B069" w:rsidR="00C442D1" w:rsidRPr="00624E0C" w:rsidRDefault="00C442D1" w:rsidP="006E6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Общее количество организаций и индивидуальных предпринимателей, работающих на рынке бытового обслуживания, составляет более </w:t>
      </w:r>
      <w:r w:rsidR="006A7A96" w:rsidRPr="00624E0C">
        <w:rPr>
          <w:rFonts w:ascii="Arial" w:eastAsia="Times New Roman" w:hAnsi="Arial" w:cs="Arial"/>
          <w:sz w:val="24"/>
          <w:szCs w:val="24"/>
          <w:lang w:eastAsia="ru-RU"/>
        </w:rPr>
        <w:t>1 000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единиц.</w:t>
      </w:r>
    </w:p>
    <w:p w14:paraId="647745E6" w14:textId="7677FCB6" w:rsidR="006E6428" w:rsidRPr="00624E0C" w:rsidRDefault="006E6428" w:rsidP="006E642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>Рынок является полностью негосударственным.</w:t>
      </w:r>
    </w:p>
    <w:p w14:paraId="31B13AA4" w14:textId="4168DDB3" w:rsidR="00C442D1" w:rsidRPr="00624E0C" w:rsidRDefault="00C442D1" w:rsidP="00C442D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территории </w:t>
      </w:r>
      <w:r w:rsidR="00C0148B" w:rsidRPr="00624E0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Московской области высокие общие показатели обеспеченности в сфере бытового обслуживания формируются такими видами бытовых услуг, как «Пошив и ремонт одежды», «Техническое обслуживание и ремонт автотранспортных средств, машин и оборудования», «Услуг парикмахерских».</w:t>
      </w:r>
    </w:p>
    <w:p w14:paraId="77237EAA" w14:textId="5315F617" w:rsidR="00C442D1" w:rsidRPr="00624E0C" w:rsidRDefault="00C442D1" w:rsidP="00C442D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Как правило, предприятия бытового обслуживания — это маленькие узкоспециализированные объекты, такие как ремонт обуви, ателье, парикмахерская. </w:t>
      </w:r>
    </w:p>
    <w:p w14:paraId="27BF3ED7" w14:textId="77777777" w:rsidR="00C442D1" w:rsidRPr="00624E0C" w:rsidRDefault="00C442D1" w:rsidP="00C442D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Предприятия бытового обслуживания на территории округа, за исключением авторемонтных мастерских, как правило, насчитывают не более 5 работников. </w:t>
      </w:r>
    </w:p>
    <w:p w14:paraId="4DA02EA9" w14:textId="7A851321" w:rsidR="00C442D1" w:rsidRPr="00624E0C" w:rsidRDefault="00C442D1" w:rsidP="00C442D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Повысился спрос на мастеров по ремонту и пошиву одежды, население стало чаще пользоваться услугами химчистки. На него влияет тенденция к рациональному использованию вещей. </w:t>
      </w:r>
    </w:p>
    <w:p w14:paraId="152AF884" w14:textId="7ED524F8" w:rsidR="00C442D1" w:rsidRPr="00624E0C" w:rsidRDefault="00C442D1" w:rsidP="00C442D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>Кроме того, надо отметить, что многие предприятия бытового обслуживания проводят социальные акции для малоимущих слоев населения, тем самым привлекая дополнительных потребителей.</w:t>
      </w:r>
    </w:p>
    <w:p w14:paraId="6A03EFE9" w14:textId="2C8CA1BE" w:rsidR="00D270DA" w:rsidRPr="00624E0C" w:rsidRDefault="00C442D1" w:rsidP="00C442D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>В ближайшее время прогнозируется увеличение спроса на различные виды проката: техники, автомобили самокаты и прочие. Будет продолжать расти сегмент парикмахерских и косметических услуг.</w:t>
      </w:r>
    </w:p>
    <w:p w14:paraId="1D8EC532" w14:textId="77777777" w:rsidR="00C442D1" w:rsidRPr="00624E0C" w:rsidRDefault="00C442D1" w:rsidP="00C442D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>Положительным моментом по стимулированию конкуренции в сфере бытовых услуг является размещение предприятий на территории торговых центров.</w:t>
      </w:r>
    </w:p>
    <w:p w14:paraId="3861460D" w14:textId="092FD0F4" w:rsidR="00C442D1" w:rsidRPr="00624E0C" w:rsidRDefault="00C442D1" w:rsidP="00C442D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>Совершив покупку, потребитель по необходимости может сразу воспользоваться услугами ателье, за время ожидания исполнения заказа в ателье, посетить салон красоты, сделать маникюр, или посетить предприятие общественного питания, расположенного в торговом центре.</w:t>
      </w:r>
    </w:p>
    <w:p w14:paraId="01EC74C3" w14:textId="5B4235E7" w:rsidR="00C442D1" w:rsidRPr="00624E0C" w:rsidRDefault="00C442D1" w:rsidP="00C442D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_Hlk202781687"/>
      <w:bookmarkStart w:id="4" w:name="_Hlk201832328"/>
      <w:r w:rsidRPr="00624E0C">
        <w:rPr>
          <w:rFonts w:ascii="Arial" w:eastAsia="Times New Roman" w:hAnsi="Arial" w:cs="Arial"/>
          <w:sz w:val="24"/>
          <w:szCs w:val="24"/>
          <w:lang w:eastAsia="ru-RU"/>
        </w:rPr>
        <w:t>В связи с преобразованием Городского округа Люберцы в конце 2025 года ожидается снижение показателя</w:t>
      </w:r>
      <w:bookmarkEnd w:id="3"/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по обеспеченности населения предприятиями бытового обслуживания до 9,3 рабочих мест на тысячу жителей.</w:t>
      </w:r>
    </w:p>
    <w:bookmarkEnd w:id="4"/>
    <w:p w14:paraId="04A7855D" w14:textId="77777777" w:rsidR="00C442D1" w:rsidRPr="00624E0C" w:rsidRDefault="00C442D1" w:rsidP="00C442D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948B148" w14:textId="77777777" w:rsidR="006A7A96" w:rsidRPr="00624E0C" w:rsidRDefault="006A7A96" w:rsidP="00C442D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D302E0" w14:textId="6A8CB936" w:rsidR="006E6428" w:rsidRPr="00624E0C" w:rsidRDefault="006E6428" w:rsidP="00FC7A7D">
      <w:pPr>
        <w:pStyle w:val="af"/>
        <w:widowControl w:val="0"/>
        <w:numPr>
          <w:ilvl w:val="1"/>
          <w:numId w:val="2"/>
        </w:numPr>
        <w:tabs>
          <w:tab w:val="clear" w:pos="1997"/>
          <w:tab w:val="left" w:pos="709"/>
        </w:tabs>
        <w:spacing w:after="0" w:line="276" w:lineRule="auto"/>
        <w:ind w:left="0" w:firstLine="426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Доля оборота субъектов малого и среднего предпринимательства</w:t>
      </w:r>
    </w:p>
    <w:p w14:paraId="0199AF02" w14:textId="23A16B9D" w:rsidR="00AA0F58" w:rsidRPr="00624E0C" w:rsidRDefault="00AA0F58" w:rsidP="006E642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Доля оборота субъектов малого и среднего предпринимательства в объеме бытовых услуг</w:t>
      </w:r>
      <w:r w:rsidR="000A2D43" w:rsidRPr="00624E0C">
        <w:rPr>
          <w:rFonts w:ascii="Arial" w:hAnsi="Arial" w:cs="Arial"/>
          <w:sz w:val="24"/>
          <w:szCs w:val="24"/>
        </w:rPr>
        <w:t xml:space="preserve"> более </w:t>
      </w:r>
      <w:r w:rsidR="00FD726A" w:rsidRPr="00624E0C">
        <w:rPr>
          <w:rFonts w:ascii="Arial" w:hAnsi="Arial" w:cs="Arial"/>
          <w:sz w:val="24"/>
          <w:szCs w:val="24"/>
        </w:rPr>
        <w:t>100</w:t>
      </w:r>
      <w:r w:rsidR="001242CD" w:rsidRPr="00624E0C">
        <w:rPr>
          <w:rFonts w:ascii="Arial" w:hAnsi="Arial" w:cs="Arial"/>
          <w:sz w:val="24"/>
          <w:szCs w:val="24"/>
        </w:rPr>
        <w:t>%</w:t>
      </w:r>
      <w:r w:rsidR="00947BF3" w:rsidRPr="00624E0C">
        <w:rPr>
          <w:rFonts w:ascii="Arial" w:hAnsi="Arial" w:cs="Arial"/>
          <w:sz w:val="24"/>
          <w:szCs w:val="24"/>
        </w:rPr>
        <w:t>.</w:t>
      </w:r>
    </w:p>
    <w:p w14:paraId="669EB04C" w14:textId="2A4C6A71" w:rsidR="006E6428" w:rsidRPr="00624E0C" w:rsidRDefault="00AA0F58" w:rsidP="006E642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Рынок бытового обслуживания является </w:t>
      </w:r>
      <w:r w:rsidR="008764AF" w:rsidRPr="00624E0C">
        <w:rPr>
          <w:rFonts w:ascii="Arial" w:hAnsi="Arial" w:cs="Arial"/>
          <w:sz w:val="24"/>
          <w:szCs w:val="24"/>
        </w:rPr>
        <w:t xml:space="preserve">на </w:t>
      </w:r>
      <w:r w:rsidRPr="00624E0C">
        <w:rPr>
          <w:rFonts w:ascii="Arial" w:hAnsi="Arial" w:cs="Arial"/>
          <w:sz w:val="24"/>
          <w:szCs w:val="24"/>
        </w:rPr>
        <w:t>100% частным.</w:t>
      </w:r>
    </w:p>
    <w:p w14:paraId="0B417A77" w14:textId="77777777" w:rsidR="00D270DA" w:rsidRPr="00624E0C" w:rsidRDefault="00D270DA" w:rsidP="006E642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ACE6FD8" w14:textId="5A934098" w:rsidR="006E6428" w:rsidRPr="00624E0C" w:rsidRDefault="006E6428" w:rsidP="00FC7A7D">
      <w:pPr>
        <w:pStyle w:val="af"/>
        <w:widowControl w:val="0"/>
        <w:numPr>
          <w:ilvl w:val="1"/>
          <w:numId w:val="3"/>
        </w:numPr>
        <w:tabs>
          <w:tab w:val="left" w:pos="709"/>
          <w:tab w:val="left" w:pos="1701"/>
        </w:tabs>
        <w:spacing w:after="0" w:line="276" w:lineRule="auto"/>
        <w:ind w:left="1134" w:hanging="3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Оценка состояния конкурентной среды бизнес-объединениями и</w:t>
      </w:r>
      <w:r w:rsidR="008764AF"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 </w:t>
      </w: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потребителями</w:t>
      </w:r>
    </w:p>
    <w:p w14:paraId="4D75551C" w14:textId="77777777" w:rsidR="00C442D1" w:rsidRPr="00624E0C" w:rsidRDefault="00C442D1" w:rsidP="00C442D1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Большинство предпринимателей, осуществляющих деятельность на рынке услуг </w:t>
      </w:r>
      <w:r w:rsidRPr="00624E0C">
        <w:rPr>
          <w:rFonts w:ascii="Arial" w:hAnsi="Arial" w:cs="Arial"/>
          <w:sz w:val="24"/>
          <w:szCs w:val="24"/>
        </w:rPr>
        <w:lastRenderedPageBreak/>
        <w:t xml:space="preserve">бытового обслуживания, считают, что они работают в условиях высокой и очень высокой конкуренции (70%). </w:t>
      </w:r>
    </w:p>
    <w:p w14:paraId="294EF76D" w14:textId="77777777" w:rsidR="00C442D1" w:rsidRPr="00624E0C" w:rsidRDefault="00C442D1" w:rsidP="00C442D1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Наиболее значимыми барьерами, препятствующими ведению полноценной предпринимательской деятельности на данном рынке услуг, являются: получение доступа к льготному кредитованию и нестабильность российского законодательства.</w:t>
      </w:r>
    </w:p>
    <w:p w14:paraId="5576EBC9" w14:textId="4D196600" w:rsidR="00C442D1" w:rsidRPr="00624E0C" w:rsidRDefault="00C442D1" w:rsidP="00C442D1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Количество коммерческих учреждений бытового обслуживания на территории </w:t>
      </w:r>
      <w:r w:rsidR="006A7A96" w:rsidRPr="00624E0C">
        <w:rPr>
          <w:rFonts w:ascii="Arial" w:hAnsi="Arial" w:cs="Arial"/>
          <w:sz w:val="24"/>
          <w:szCs w:val="24"/>
        </w:rPr>
        <w:t>Г</w:t>
      </w:r>
      <w:r w:rsidRPr="00624E0C">
        <w:rPr>
          <w:rFonts w:ascii="Arial" w:hAnsi="Arial" w:cs="Arial"/>
          <w:sz w:val="24"/>
          <w:szCs w:val="24"/>
        </w:rPr>
        <w:t>ородского округа Люберцы Московской области, по мнению большинства участников опроса, в целом удовлетворяет потребности населения. Достаточным это количество считают 77% опрошенных.</w:t>
      </w:r>
    </w:p>
    <w:p w14:paraId="4E405A08" w14:textId="77777777" w:rsidR="00C442D1" w:rsidRPr="00624E0C" w:rsidRDefault="00C442D1" w:rsidP="00C442D1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Удовлетворенность расположением организаций, оказывающих бытовые услуги, находится на достаточно высоком уровне - по результатам опроса этого года доля респондентов, которые скорее или полностью удовлетворены удобством расположения организаций, составила 92%. Доля неудовлетворенных респондентов составляет 8%, что на 10% меньше, чем в прошлом году.</w:t>
      </w:r>
    </w:p>
    <w:p w14:paraId="15CAC0D9" w14:textId="77777777" w:rsidR="00C442D1" w:rsidRPr="00624E0C" w:rsidRDefault="00C442D1" w:rsidP="00C442D1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Доля удовлетворенных потребителей качеством предоставляемых бытовых услуг составила – 90%, что на 6% выше, чем в 2023 году, уровнем цен удовлетворены 45% опрошенных потребителей.</w:t>
      </w:r>
    </w:p>
    <w:p w14:paraId="27434A2E" w14:textId="77777777" w:rsidR="001242CD" w:rsidRPr="00624E0C" w:rsidRDefault="001242CD" w:rsidP="001242CD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781FB93" w14:textId="05AB8506" w:rsidR="006E6428" w:rsidRPr="00624E0C" w:rsidRDefault="006E6428" w:rsidP="00FC7A7D">
      <w:pPr>
        <w:pStyle w:val="af"/>
        <w:widowControl w:val="0"/>
        <w:numPr>
          <w:ilvl w:val="1"/>
          <w:numId w:val="4"/>
        </w:numPr>
        <w:tabs>
          <w:tab w:val="left" w:pos="851"/>
        </w:tabs>
        <w:spacing w:after="0" w:line="276" w:lineRule="auto"/>
        <w:ind w:left="0" w:firstLine="426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Характерные особенности рынка</w:t>
      </w:r>
    </w:p>
    <w:p w14:paraId="4496F6D8" w14:textId="5521A8F9" w:rsidR="001242CD" w:rsidRPr="00624E0C" w:rsidRDefault="001242CD" w:rsidP="001242CD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В современной экономической действительности с учетом географической близости к г. Москве основополагающими моментами, способствующими стабильному положению предприятий бытового обслуживания, расположенных на территории </w:t>
      </w:r>
      <w:r w:rsidR="00076B58" w:rsidRPr="00624E0C">
        <w:rPr>
          <w:rFonts w:ascii="Arial" w:hAnsi="Arial" w:cs="Arial"/>
          <w:sz w:val="24"/>
          <w:szCs w:val="24"/>
        </w:rPr>
        <w:t>Городск</w:t>
      </w:r>
      <w:r w:rsidRPr="00624E0C">
        <w:rPr>
          <w:rFonts w:ascii="Arial" w:hAnsi="Arial" w:cs="Arial"/>
          <w:sz w:val="24"/>
          <w:szCs w:val="24"/>
        </w:rPr>
        <w:t>ого округа Люберцы</w:t>
      </w:r>
      <w:r w:rsidR="008764AF" w:rsidRPr="00624E0C">
        <w:rPr>
          <w:rFonts w:ascii="Arial" w:hAnsi="Arial" w:cs="Arial"/>
          <w:sz w:val="24"/>
          <w:szCs w:val="24"/>
        </w:rPr>
        <w:t>,</w:t>
      </w:r>
      <w:r w:rsidRPr="00624E0C">
        <w:rPr>
          <w:rFonts w:ascii="Arial" w:hAnsi="Arial" w:cs="Arial"/>
          <w:sz w:val="24"/>
          <w:szCs w:val="24"/>
        </w:rPr>
        <w:t xml:space="preserve"> являются:</w:t>
      </w:r>
    </w:p>
    <w:p w14:paraId="6E889A0D" w14:textId="77777777" w:rsidR="001242CD" w:rsidRPr="00624E0C" w:rsidRDefault="001242CD" w:rsidP="001242CD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- наращивание производственного потенциала за счет оснащения предприятий бытового обслуживания более современным оборудованием, поддерживающим современные технологические процессы;</w:t>
      </w:r>
    </w:p>
    <w:p w14:paraId="098ADFE9" w14:textId="77777777" w:rsidR="001242CD" w:rsidRPr="00624E0C" w:rsidRDefault="001242CD" w:rsidP="001242CD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- постоянное повышение квалификации сотрудников, работающих на данном оборудовании;</w:t>
      </w:r>
    </w:p>
    <w:p w14:paraId="6B129158" w14:textId="2FBC9270" w:rsidR="006E6428" w:rsidRPr="00624E0C" w:rsidRDefault="001242CD" w:rsidP="001242CD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- освоение сотрудниками предприятий бытового обслуживания смежных профессий.</w:t>
      </w:r>
    </w:p>
    <w:p w14:paraId="2FEAF76C" w14:textId="77777777" w:rsidR="00F847B6" w:rsidRPr="00624E0C" w:rsidRDefault="00F847B6" w:rsidP="001242CD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25ED90D" w14:textId="0E0EB1B7" w:rsidR="006E6428" w:rsidRPr="00624E0C" w:rsidRDefault="006E6428" w:rsidP="00FC7A7D">
      <w:pPr>
        <w:pStyle w:val="af"/>
        <w:widowControl w:val="0"/>
        <w:numPr>
          <w:ilvl w:val="1"/>
          <w:numId w:val="4"/>
        </w:numPr>
        <w:tabs>
          <w:tab w:val="left" w:pos="709"/>
        </w:tabs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Характеристика основных административных и экономических барьеров входа на рынок</w:t>
      </w:r>
    </w:p>
    <w:p w14:paraId="13D39B2D" w14:textId="77777777" w:rsidR="00D614D3" w:rsidRPr="00624E0C" w:rsidRDefault="00D614D3" w:rsidP="00D614D3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Основными факторами, сдерживающими развитие рынка, являются:</w:t>
      </w:r>
    </w:p>
    <w:p w14:paraId="43683265" w14:textId="77777777" w:rsidR="00D614D3" w:rsidRPr="00624E0C" w:rsidRDefault="00D614D3" w:rsidP="00FC7A7D">
      <w:pPr>
        <w:pStyle w:val="af"/>
        <w:widowControl w:val="0"/>
        <w:numPr>
          <w:ilvl w:val="0"/>
          <w:numId w:val="1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отсутствие выгодных для начинающих предпринимателей кредитных продуктов;</w:t>
      </w:r>
    </w:p>
    <w:p w14:paraId="0F621B4B" w14:textId="6DAD9976" w:rsidR="00D614D3" w:rsidRPr="00624E0C" w:rsidRDefault="00D614D3" w:rsidP="00FC7A7D">
      <w:pPr>
        <w:pStyle w:val="af"/>
        <w:widowControl w:val="0"/>
        <w:numPr>
          <w:ilvl w:val="0"/>
          <w:numId w:val="1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высокие процентные ставки </w:t>
      </w:r>
      <w:proofErr w:type="gramStart"/>
      <w:r w:rsidR="00357982" w:rsidRPr="00624E0C">
        <w:rPr>
          <w:rFonts w:ascii="Arial" w:hAnsi="Arial" w:cs="Arial"/>
          <w:sz w:val="24"/>
          <w:szCs w:val="24"/>
        </w:rPr>
        <w:t>по предлагаемым банками</w:t>
      </w:r>
      <w:proofErr w:type="gramEnd"/>
      <w:r w:rsidRPr="00624E0C">
        <w:rPr>
          <w:rFonts w:ascii="Arial" w:hAnsi="Arial" w:cs="Arial"/>
          <w:sz w:val="24"/>
          <w:szCs w:val="24"/>
        </w:rPr>
        <w:t xml:space="preserve"> кредитам для малого и среднего бизнеса, большое количество документов, необходимых для получения займа, </w:t>
      </w:r>
      <w:r w:rsidR="00F847B6" w:rsidRPr="00624E0C">
        <w:rPr>
          <w:rFonts w:ascii="Arial" w:hAnsi="Arial" w:cs="Arial"/>
          <w:sz w:val="24"/>
          <w:szCs w:val="24"/>
        </w:rPr>
        <w:t>короткие сроки возврата кредита;</w:t>
      </w:r>
    </w:p>
    <w:p w14:paraId="06654DA2" w14:textId="77B49743" w:rsidR="001242CD" w:rsidRPr="00624E0C" w:rsidRDefault="00F847B6" w:rsidP="00FC7A7D">
      <w:pPr>
        <w:pStyle w:val="af"/>
        <w:widowControl w:val="0"/>
        <w:numPr>
          <w:ilvl w:val="0"/>
          <w:numId w:val="15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проблема территориальной и ценовой доступности услуг, дифференциации территории </w:t>
      </w:r>
      <w:r w:rsidR="00076B58" w:rsidRPr="00624E0C">
        <w:rPr>
          <w:rFonts w:ascii="Arial" w:hAnsi="Arial" w:cs="Arial"/>
          <w:sz w:val="24"/>
          <w:szCs w:val="24"/>
        </w:rPr>
        <w:t>Городск</w:t>
      </w:r>
      <w:r w:rsidRPr="00624E0C">
        <w:rPr>
          <w:rFonts w:ascii="Arial" w:hAnsi="Arial" w:cs="Arial"/>
          <w:sz w:val="24"/>
          <w:szCs w:val="24"/>
        </w:rPr>
        <w:t xml:space="preserve">ого округа Люберцы по уровню развития, качеству реализуемых товаров и услуг, сервисному обслуживанию. </w:t>
      </w:r>
    </w:p>
    <w:p w14:paraId="6B8AA6E2" w14:textId="77777777" w:rsidR="006E6428" w:rsidRPr="00624E0C" w:rsidRDefault="006E6428" w:rsidP="00F847B6">
      <w:pPr>
        <w:widowControl w:val="0"/>
        <w:spacing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4131190C" w14:textId="5DAB07E9" w:rsidR="006E6428" w:rsidRPr="00624E0C" w:rsidRDefault="006E6428" w:rsidP="00FC7A7D">
      <w:pPr>
        <w:pStyle w:val="af"/>
        <w:widowControl w:val="0"/>
        <w:numPr>
          <w:ilvl w:val="1"/>
          <w:numId w:val="4"/>
        </w:numPr>
        <w:tabs>
          <w:tab w:val="left" w:pos="993"/>
        </w:tabs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Меры по развитию рынка</w:t>
      </w:r>
    </w:p>
    <w:p w14:paraId="082B7B3E" w14:textId="5558F374" w:rsidR="00F847B6" w:rsidRPr="00624E0C" w:rsidRDefault="00F847B6" w:rsidP="00070BF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На постоянной основе осуществляется взаимодействие населения с администрацией </w:t>
      </w:r>
      <w:r w:rsidR="00076B58" w:rsidRPr="00624E0C">
        <w:rPr>
          <w:rFonts w:ascii="Arial" w:hAnsi="Arial" w:cs="Arial"/>
          <w:sz w:val="24"/>
          <w:szCs w:val="24"/>
        </w:rPr>
        <w:t>Городск</w:t>
      </w:r>
      <w:r w:rsidRPr="00624E0C">
        <w:rPr>
          <w:rFonts w:ascii="Arial" w:hAnsi="Arial" w:cs="Arial"/>
          <w:sz w:val="24"/>
          <w:szCs w:val="24"/>
        </w:rPr>
        <w:t xml:space="preserve">ого округа Люберцы Московской области в части разработки мер по рациональному размещению объектов бытового обслуживания населения, проводится </w:t>
      </w:r>
      <w:r w:rsidRPr="00624E0C">
        <w:rPr>
          <w:rFonts w:ascii="Arial" w:hAnsi="Arial" w:cs="Arial"/>
          <w:sz w:val="24"/>
          <w:szCs w:val="24"/>
        </w:rPr>
        <w:lastRenderedPageBreak/>
        <w:t xml:space="preserve">анализ обеспеченности населения </w:t>
      </w:r>
      <w:r w:rsidR="00076B58" w:rsidRPr="00624E0C">
        <w:rPr>
          <w:rFonts w:ascii="Arial" w:hAnsi="Arial" w:cs="Arial"/>
          <w:sz w:val="24"/>
          <w:szCs w:val="24"/>
        </w:rPr>
        <w:t>Городск</w:t>
      </w:r>
      <w:r w:rsidRPr="00624E0C">
        <w:rPr>
          <w:rFonts w:ascii="Arial" w:hAnsi="Arial" w:cs="Arial"/>
          <w:sz w:val="24"/>
          <w:szCs w:val="24"/>
        </w:rPr>
        <w:t>ого округа Люберцы Московской области предприятиями бытового облуживания, в том числе услугами бань.</w:t>
      </w:r>
    </w:p>
    <w:p w14:paraId="6261AB14" w14:textId="77777777" w:rsidR="001B527C" w:rsidRPr="00624E0C" w:rsidRDefault="001B527C" w:rsidP="00357982">
      <w:pPr>
        <w:widowControl w:val="0"/>
        <w:tabs>
          <w:tab w:val="left" w:pos="993"/>
        </w:tabs>
        <w:spacing w:after="0" w:line="276" w:lineRule="auto"/>
        <w:ind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14:paraId="24CBC89D" w14:textId="3E40D892" w:rsidR="006E6428" w:rsidRPr="00624E0C" w:rsidRDefault="006E6428" w:rsidP="00FC7A7D">
      <w:pPr>
        <w:pStyle w:val="af"/>
        <w:widowControl w:val="0"/>
        <w:numPr>
          <w:ilvl w:val="1"/>
          <w:numId w:val="4"/>
        </w:numPr>
        <w:tabs>
          <w:tab w:val="left" w:pos="709"/>
          <w:tab w:val="left" w:pos="993"/>
        </w:tabs>
        <w:spacing w:after="0" w:line="276" w:lineRule="auto"/>
        <w:ind w:left="0" w:firstLine="709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Перспективы развития рынка</w:t>
      </w:r>
    </w:p>
    <w:p w14:paraId="6BAB41FE" w14:textId="77777777" w:rsidR="00F628A9" w:rsidRPr="00624E0C" w:rsidRDefault="00F628A9" w:rsidP="00F628A9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Основными перспективными направлениями развития рынка являются:</w:t>
      </w:r>
    </w:p>
    <w:p w14:paraId="240F8C49" w14:textId="77777777" w:rsidR="00F628A9" w:rsidRPr="00624E0C" w:rsidRDefault="00F628A9" w:rsidP="00F628A9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восстановление прежнего объема оказания услуг, повышение доступности бытовых услуг для сельского населения, развитие новых видов услуг, в том числе оказываемых дистанционно;</w:t>
      </w:r>
    </w:p>
    <w:p w14:paraId="439980C4" w14:textId="2E470F6F" w:rsidR="006E6428" w:rsidRPr="00624E0C" w:rsidRDefault="008947D7" w:rsidP="00F628A9">
      <w:pPr>
        <w:widowControl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hAnsi="Arial" w:cs="Arial"/>
          <w:sz w:val="24"/>
          <w:szCs w:val="24"/>
        </w:rPr>
        <w:t>п</w:t>
      </w:r>
      <w:r w:rsidR="001B527C" w:rsidRPr="00624E0C">
        <w:rPr>
          <w:rFonts w:ascii="Arial" w:hAnsi="Arial" w:cs="Arial"/>
          <w:sz w:val="24"/>
          <w:szCs w:val="24"/>
        </w:rPr>
        <w:t>овышение доступности бытовых услуг.</w:t>
      </w:r>
    </w:p>
    <w:p w14:paraId="72EDBDC3" w14:textId="77777777" w:rsidR="006E6428" w:rsidRPr="00624E0C" w:rsidRDefault="006E6428" w:rsidP="006E6428">
      <w:pPr>
        <w:widowControl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CB7125D" w14:textId="77777777" w:rsidR="00F628A9" w:rsidRPr="00624E0C" w:rsidRDefault="00F628A9" w:rsidP="006E6428">
      <w:pPr>
        <w:widowControl w:val="0"/>
        <w:spacing w:after="0" w:line="276" w:lineRule="auto"/>
        <w:ind w:firstLine="709"/>
        <w:jc w:val="both"/>
        <w:rPr>
          <w:rFonts w:ascii="Arial" w:hAnsi="Arial" w:cs="Arial"/>
          <w:i/>
          <w:sz w:val="24"/>
          <w:szCs w:val="24"/>
        </w:rPr>
        <w:sectPr w:rsidR="00F628A9" w:rsidRPr="00624E0C" w:rsidSect="00624E0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1AFB1C8" w14:textId="6DAEB010" w:rsidR="00F628A9" w:rsidRPr="00624E0C" w:rsidRDefault="00F628A9" w:rsidP="00FC7A7D">
      <w:pPr>
        <w:pStyle w:val="af"/>
        <w:widowControl w:val="0"/>
        <w:numPr>
          <w:ilvl w:val="1"/>
          <w:numId w:val="4"/>
        </w:numPr>
        <w:tabs>
          <w:tab w:val="left" w:pos="567"/>
        </w:tabs>
        <w:spacing w:after="0" w:line="276" w:lineRule="auto"/>
        <w:ind w:left="0" w:firstLine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Перечень ключевых показателей развития конкуренции на рынке</w:t>
      </w:r>
    </w:p>
    <w:tbl>
      <w:tblPr>
        <w:tblStyle w:val="91"/>
        <w:tblpPr w:leftFromText="180" w:rightFromText="180" w:vertAnchor="text" w:tblpY="1"/>
        <w:tblOverlap w:val="never"/>
        <w:tblW w:w="1502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5664"/>
        <w:gridCol w:w="1783"/>
        <w:gridCol w:w="855"/>
        <w:gridCol w:w="856"/>
        <w:gridCol w:w="855"/>
        <w:gridCol w:w="856"/>
        <w:gridCol w:w="891"/>
        <w:gridCol w:w="2697"/>
      </w:tblGrid>
      <w:tr w:rsidR="00F628A9" w:rsidRPr="00624E0C" w14:paraId="5BA71CBC" w14:textId="77777777" w:rsidTr="00204E0A">
        <w:trPr>
          <w:trHeight w:val="2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FB87" w14:textId="77777777" w:rsidR="00F628A9" w:rsidRPr="00624E0C" w:rsidRDefault="00F628A9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5AE3" w14:textId="77777777" w:rsidR="00F628A9" w:rsidRPr="00624E0C" w:rsidRDefault="00F628A9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Ключевые показатели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9613" w14:textId="77777777" w:rsidR="00F628A9" w:rsidRPr="00624E0C" w:rsidRDefault="00F628A9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280D" w14:textId="77777777" w:rsidR="00F628A9" w:rsidRPr="00624E0C" w:rsidRDefault="00F628A9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Числовое значение показателя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49B3" w14:textId="77777777" w:rsidR="00F628A9" w:rsidRPr="00624E0C" w:rsidRDefault="00F628A9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Ответственные исполнители</w:t>
            </w:r>
          </w:p>
        </w:tc>
      </w:tr>
      <w:tr w:rsidR="00F628A9" w:rsidRPr="00624E0C" w14:paraId="063D6999" w14:textId="77777777" w:rsidTr="00204E0A">
        <w:trPr>
          <w:trHeight w:val="114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47CB" w14:textId="77777777" w:rsidR="00F628A9" w:rsidRPr="00624E0C" w:rsidRDefault="00F628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F503" w14:textId="77777777" w:rsidR="00F628A9" w:rsidRPr="00624E0C" w:rsidRDefault="00F628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4BC2" w14:textId="77777777" w:rsidR="00F628A9" w:rsidRPr="00624E0C" w:rsidRDefault="00F628A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18E2" w14:textId="0A688286" w:rsidR="00F628A9" w:rsidRPr="00624E0C" w:rsidRDefault="00F628A9" w:rsidP="00F628A9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273EA" w14:textId="273D587D" w:rsidR="00F628A9" w:rsidRPr="00624E0C" w:rsidRDefault="00F628A9" w:rsidP="00F628A9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9B5F" w14:textId="629F7229" w:rsidR="00F628A9" w:rsidRPr="00624E0C" w:rsidRDefault="00F628A9" w:rsidP="00F628A9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4A4E" w14:textId="77740216" w:rsidR="00F628A9" w:rsidRPr="00624E0C" w:rsidRDefault="00F628A9" w:rsidP="00F628A9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6510" w14:textId="477E8D6E" w:rsidR="00F628A9" w:rsidRPr="00624E0C" w:rsidRDefault="00F628A9" w:rsidP="00F628A9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B84F" w14:textId="77777777" w:rsidR="00F628A9" w:rsidRPr="00624E0C" w:rsidRDefault="00F628A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28A9" w:rsidRPr="00624E0C" w14:paraId="4E94B1E7" w14:textId="77777777" w:rsidTr="00204E0A">
        <w:trPr>
          <w:trHeight w:val="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BD36" w14:textId="77777777" w:rsidR="00F628A9" w:rsidRPr="00624E0C" w:rsidRDefault="00F628A9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FCE61" w14:textId="77777777" w:rsidR="00F628A9" w:rsidRPr="00624E0C" w:rsidRDefault="00F628A9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528E" w14:textId="77777777" w:rsidR="00F628A9" w:rsidRPr="00624E0C" w:rsidRDefault="00F628A9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D9F8" w14:textId="77777777" w:rsidR="00F628A9" w:rsidRPr="00624E0C" w:rsidRDefault="00F628A9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AC467" w14:textId="77777777" w:rsidR="00F628A9" w:rsidRPr="00624E0C" w:rsidRDefault="00F628A9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D7DEF" w14:textId="77777777" w:rsidR="00F628A9" w:rsidRPr="00624E0C" w:rsidRDefault="00F628A9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4FD7D" w14:textId="77777777" w:rsidR="00F628A9" w:rsidRPr="00624E0C" w:rsidRDefault="00F628A9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58B6" w14:textId="77777777" w:rsidR="00F628A9" w:rsidRPr="00624E0C" w:rsidRDefault="00F628A9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0FB6" w14:textId="77777777" w:rsidR="00F628A9" w:rsidRPr="00624E0C" w:rsidRDefault="00F628A9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F628A9" w:rsidRPr="00624E0C" w14:paraId="4160B7DD" w14:textId="77777777" w:rsidTr="00204E0A">
        <w:trPr>
          <w:trHeight w:val="7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9BD44" w14:textId="77777777" w:rsidR="00F628A9" w:rsidRPr="00624E0C" w:rsidRDefault="00F628A9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A516" w14:textId="77777777" w:rsidR="00F628A9" w:rsidRPr="00624E0C" w:rsidRDefault="00F628A9">
            <w:pPr>
              <w:pStyle w:val="ConsPlusNormal"/>
              <w:spacing w:line="276" w:lineRule="auto"/>
              <w:jc w:val="left"/>
              <w:rPr>
                <w:rFonts w:ascii="Arial" w:hAnsi="Arial" w:cs="Arial"/>
              </w:rPr>
            </w:pPr>
            <w:r w:rsidRPr="00624E0C">
              <w:rPr>
                <w:rFonts w:ascii="Arial" w:hAnsi="Arial" w:cs="Arial"/>
              </w:rPr>
              <w:t>Обеспеченность населения предприятиями бытового обслуживания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E620" w14:textId="77777777" w:rsidR="00F628A9" w:rsidRPr="00624E0C" w:rsidRDefault="00F628A9">
            <w:pPr>
              <w:pStyle w:val="ConsPlusNormal"/>
              <w:spacing w:line="276" w:lineRule="auto"/>
              <w:rPr>
                <w:rFonts w:ascii="Arial" w:hAnsi="Arial" w:cs="Arial"/>
              </w:rPr>
            </w:pPr>
            <w:r w:rsidRPr="00624E0C">
              <w:rPr>
                <w:rFonts w:ascii="Arial" w:hAnsi="Arial" w:cs="Arial"/>
              </w:rPr>
              <w:t>рабочих мест/на 1000 жителей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C4F1E" w14:textId="4D4775F0" w:rsidR="00F628A9" w:rsidRPr="00624E0C" w:rsidRDefault="00B85C51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10,14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DE2F" w14:textId="485670BE" w:rsidR="00F628A9" w:rsidRPr="00624E0C" w:rsidRDefault="00837556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9,4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71F7" w14:textId="4B2A29B3" w:rsidR="00F628A9" w:rsidRPr="00624E0C" w:rsidRDefault="00837556">
            <w:pPr>
              <w:pStyle w:val="ConsPlusNormal"/>
              <w:spacing w:line="276" w:lineRule="auto"/>
              <w:rPr>
                <w:rFonts w:ascii="Arial" w:hAnsi="Arial" w:cs="Arial"/>
              </w:rPr>
            </w:pPr>
            <w:r w:rsidRPr="00624E0C">
              <w:rPr>
                <w:rFonts w:ascii="Arial" w:hAnsi="Arial" w:cs="Arial"/>
              </w:rPr>
              <w:t>9,5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CFBE" w14:textId="2B8E9191" w:rsidR="00F628A9" w:rsidRPr="00624E0C" w:rsidRDefault="00837556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9,6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A302" w14:textId="7607F048" w:rsidR="00F628A9" w:rsidRPr="00624E0C" w:rsidRDefault="00837556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9,</w:t>
            </w:r>
            <w:r w:rsidR="00C442D1" w:rsidRPr="00624E0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6EA6" w14:textId="52DBEFB6" w:rsidR="00F628A9" w:rsidRPr="00624E0C" w:rsidRDefault="00ED26E0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У</w:t>
            </w:r>
            <w:r w:rsidR="00837556" w:rsidRPr="00624E0C">
              <w:rPr>
                <w:rFonts w:ascii="Arial" w:hAnsi="Arial" w:cs="Arial"/>
                <w:sz w:val="24"/>
                <w:szCs w:val="24"/>
              </w:rPr>
              <w:t>правлени</w:t>
            </w:r>
            <w:r w:rsidRPr="00624E0C">
              <w:rPr>
                <w:rFonts w:ascii="Arial" w:hAnsi="Arial" w:cs="Arial"/>
                <w:sz w:val="24"/>
                <w:szCs w:val="24"/>
              </w:rPr>
              <w:t>е</w:t>
            </w:r>
            <w:r w:rsidR="00837556" w:rsidRPr="00624E0C">
              <w:rPr>
                <w:rFonts w:ascii="Arial" w:hAnsi="Arial" w:cs="Arial"/>
                <w:sz w:val="24"/>
                <w:szCs w:val="24"/>
              </w:rPr>
              <w:t xml:space="preserve"> потребительского рынка, услуг и рекламы администрации </w:t>
            </w:r>
            <w:r w:rsidR="00076B58" w:rsidRPr="00624E0C">
              <w:rPr>
                <w:rFonts w:ascii="Arial" w:hAnsi="Arial" w:cs="Arial"/>
                <w:sz w:val="24"/>
                <w:szCs w:val="24"/>
              </w:rPr>
              <w:t>Городск</w:t>
            </w:r>
            <w:r w:rsidR="00837556" w:rsidRPr="00624E0C">
              <w:rPr>
                <w:rFonts w:ascii="Arial" w:hAnsi="Arial" w:cs="Arial"/>
                <w:sz w:val="24"/>
                <w:szCs w:val="24"/>
              </w:rPr>
              <w:t>ого округа Люберцы</w:t>
            </w:r>
          </w:p>
        </w:tc>
      </w:tr>
    </w:tbl>
    <w:p w14:paraId="6FE6B1CC" w14:textId="5C5E7FBC" w:rsidR="000A2D43" w:rsidRPr="00624E0C" w:rsidRDefault="000A2D43" w:rsidP="00F628A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9396FA9" w14:textId="2C6862C6" w:rsidR="00F628A9" w:rsidRPr="00624E0C" w:rsidRDefault="00F628A9" w:rsidP="00FC7A7D">
      <w:pPr>
        <w:pStyle w:val="af"/>
        <w:widowControl w:val="0"/>
        <w:numPr>
          <w:ilvl w:val="1"/>
          <w:numId w:val="4"/>
        </w:numPr>
        <w:tabs>
          <w:tab w:val="left" w:pos="567"/>
        </w:tabs>
        <w:spacing w:after="0" w:line="276" w:lineRule="auto"/>
        <w:ind w:left="0" w:firstLine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Мероприятия по достижению ключевых показателей развития конкуренции на рынке</w:t>
      </w:r>
    </w:p>
    <w:tbl>
      <w:tblPr>
        <w:tblpPr w:leftFromText="180" w:rightFromText="180" w:bottomFromText="160" w:vertAnchor="text" w:tblpY="1"/>
        <w:tblOverlap w:val="never"/>
        <w:tblW w:w="15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3486"/>
        <w:gridCol w:w="3514"/>
        <w:gridCol w:w="1641"/>
        <w:gridCol w:w="3544"/>
        <w:gridCol w:w="2361"/>
      </w:tblGrid>
      <w:tr w:rsidR="00F628A9" w:rsidRPr="00624E0C" w14:paraId="5D75A385" w14:textId="77777777" w:rsidTr="00F628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603C" w14:textId="77777777" w:rsidR="00F628A9" w:rsidRPr="00624E0C" w:rsidRDefault="00F628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E6B2" w14:textId="77777777" w:rsidR="00F628A9" w:rsidRPr="00624E0C" w:rsidRDefault="00F628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BE8BE" w14:textId="77777777" w:rsidR="00F628A9" w:rsidRPr="00624E0C" w:rsidRDefault="00F628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Решаемая проблема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B610" w14:textId="77777777" w:rsidR="00F628A9" w:rsidRPr="00624E0C" w:rsidRDefault="00F628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5304" w14:textId="77777777" w:rsidR="00F628A9" w:rsidRPr="00624E0C" w:rsidRDefault="00F628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исполнения мероприятия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73B5" w14:textId="77777777" w:rsidR="00F628A9" w:rsidRPr="00624E0C" w:rsidRDefault="00F628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исполнение мероприятия</w:t>
            </w:r>
          </w:p>
        </w:tc>
      </w:tr>
      <w:tr w:rsidR="00F628A9" w:rsidRPr="00624E0C" w14:paraId="07F7F9C0" w14:textId="77777777" w:rsidTr="00F628A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0B13" w14:textId="77777777" w:rsidR="00F628A9" w:rsidRPr="00624E0C" w:rsidRDefault="00F628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8D07" w14:textId="77777777" w:rsidR="00F628A9" w:rsidRPr="00624E0C" w:rsidRDefault="00F628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1712" w14:textId="77777777" w:rsidR="00F628A9" w:rsidRPr="00624E0C" w:rsidRDefault="00F628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CB2A2" w14:textId="77777777" w:rsidR="00F628A9" w:rsidRPr="00624E0C" w:rsidRDefault="00F628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A0F5" w14:textId="77777777" w:rsidR="00F628A9" w:rsidRPr="00624E0C" w:rsidRDefault="00F628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A203" w14:textId="77777777" w:rsidR="00F628A9" w:rsidRPr="00624E0C" w:rsidRDefault="00F628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F628A9" w:rsidRPr="00624E0C" w14:paraId="5C628BC3" w14:textId="77777777" w:rsidTr="00204E0A">
        <w:trPr>
          <w:trHeight w:val="6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F81E" w14:textId="77777777" w:rsidR="00F628A9" w:rsidRPr="00624E0C" w:rsidRDefault="00F628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1F67AC" w14:textId="2C57F720" w:rsidR="00F628A9" w:rsidRPr="00624E0C" w:rsidRDefault="00F628A9" w:rsidP="00F628A9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eastAsia="Lucida Sans Unicode" w:hAnsi="Arial" w:cs="Arial"/>
                <w:bCs/>
                <w:sz w:val="24"/>
                <w:szCs w:val="24"/>
                <w:lang w:eastAsia="zh-CN"/>
              </w:rPr>
              <w:t xml:space="preserve">Проведение мониторинга (анализа) уровня обеспеченности населения предприятиями бытового обслуживания с целью определения административных барьеров, экономических ограничений, иных факторов, </w:t>
            </w:r>
            <w:r w:rsidRPr="00624E0C">
              <w:rPr>
                <w:rFonts w:ascii="Arial" w:eastAsia="Lucida Sans Unicode" w:hAnsi="Arial" w:cs="Arial"/>
                <w:bCs/>
                <w:sz w:val="24"/>
                <w:szCs w:val="24"/>
                <w:lang w:eastAsia="zh-CN"/>
              </w:rPr>
              <w:lastRenderedPageBreak/>
              <w:t>препятствующих входу на рынок (выходу с рынка), а также выявления потребностей предпринимателей в формах и методах государственной и муниципальной поддержки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D903FB" w14:textId="59A81591" w:rsidR="00F628A9" w:rsidRPr="00624E0C" w:rsidRDefault="00F628A9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lastRenderedPageBreak/>
              <w:t>Наличие административных барьеров, препятствующих развитию конкурентной среды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8D81" w14:textId="2A2F5CE5" w:rsidR="00F628A9" w:rsidRPr="00624E0C" w:rsidRDefault="00F628A9" w:rsidP="00204E0A">
            <w:pPr>
              <w:spacing w:after="0" w:line="276" w:lineRule="auto"/>
              <w:jc w:val="center"/>
              <w:rPr>
                <w:rFonts w:ascii="Arial" w:eastAsia="Lucida Sans Unicode" w:hAnsi="Arial" w:cs="Arial"/>
                <w:bCs/>
                <w:sz w:val="24"/>
                <w:szCs w:val="24"/>
                <w:lang w:eastAsia="zh-CN"/>
              </w:rPr>
            </w:pPr>
            <w:r w:rsidRPr="00624E0C">
              <w:rPr>
                <w:rFonts w:ascii="Arial" w:eastAsia="Lucida Sans Unicode" w:hAnsi="Arial" w:cs="Arial"/>
                <w:bCs/>
                <w:sz w:val="24"/>
                <w:szCs w:val="24"/>
                <w:lang w:eastAsia="zh-CN"/>
              </w:rPr>
              <w:t>2022-2025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32EC1" w14:textId="6B54D698" w:rsidR="00F628A9" w:rsidRPr="00624E0C" w:rsidRDefault="00F628A9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удовлетворенности предпринимателей уровнем развития конкурентной среды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985B" w14:textId="65B58A1E" w:rsidR="00F628A9" w:rsidRPr="00624E0C" w:rsidRDefault="00ED26E0" w:rsidP="006F2A7B">
            <w:pPr>
              <w:pStyle w:val="ConsPlusNormal"/>
              <w:spacing w:line="276" w:lineRule="auto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624E0C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</w:t>
            </w:r>
          </w:p>
        </w:tc>
      </w:tr>
    </w:tbl>
    <w:p w14:paraId="47B291DA" w14:textId="77777777" w:rsidR="00F628A9" w:rsidRPr="00624E0C" w:rsidRDefault="00F628A9" w:rsidP="00F628A9">
      <w:pPr>
        <w:widowControl w:val="0"/>
        <w:spacing w:after="0" w:line="276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0ABE759C" w14:textId="77777777" w:rsidR="00F628A9" w:rsidRPr="00624E0C" w:rsidRDefault="00F628A9" w:rsidP="00F628A9">
      <w:pPr>
        <w:spacing w:after="0" w:line="276" w:lineRule="auto"/>
        <w:rPr>
          <w:rFonts w:ascii="Arial" w:hAnsi="Arial" w:cs="Arial"/>
          <w:i/>
          <w:sz w:val="24"/>
          <w:szCs w:val="24"/>
        </w:rPr>
        <w:sectPr w:rsidR="00F628A9" w:rsidRPr="00624E0C" w:rsidSect="00624E0C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7429D52B" w14:textId="46D5C323" w:rsidR="003B27A9" w:rsidRPr="00624E0C" w:rsidRDefault="008261D7" w:rsidP="003B27A9">
      <w:pPr>
        <w:widowControl w:val="0"/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624E0C">
        <w:rPr>
          <w:rFonts w:ascii="Arial" w:eastAsia="Calibri" w:hAnsi="Arial" w:cs="Arial"/>
          <w:b/>
          <w:sz w:val="24"/>
          <w:szCs w:val="24"/>
        </w:rPr>
        <w:lastRenderedPageBreak/>
        <w:t>4</w:t>
      </w:r>
      <w:r w:rsidR="003B27A9" w:rsidRPr="00624E0C">
        <w:rPr>
          <w:rFonts w:ascii="Arial" w:eastAsia="Calibri" w:hAnsi="Arial" w:cs="Arial"/>
          <w:b/>
          <w:sz w:val="24"/>
          <w:szCs w:val="24"/>
        </w:rPr>
        <w:t xml:space="preserve">. </w:t>
      </w:r>
      <w:r w:rsidR="003B27A9" w:rsidRPr="00624E0C">
        <w:rPr>
          <w:rFonts w:ascii="Arial" w:eastAsia="Times New Roman" w:hAnsi="Arial" w:cs="Arial"/>
          <w:b/>
          <w:sz w:val="24"/>
          <w:szCs w:val="24"/>
        </w:rPr>
        <w:t>Развитие конкуренции на рынке услуг по сбору и транспортированию твердых коммунальных отходов</w:t>
      </w:r>
    </w:p>
    <w:p w14:paraId="0FFD5F1F" w14:textId="57CFE7BC" w:rsidR="000454F7" w:rsidRPr="00624E0C" w:rsidRDefault="003B27A9" w:rsidP="000454F7">
      <w:pPr>
        <w:spacing w:after="0" w:line="0" w:lineRule="atLeast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 xml:space="preserve">Ответственный за достижение ключевых показателей и координацию мероприятий – </w:t>
      </w:r>
      <w:r w:rsidR="000454F7" w:rsidRPr="00624E0C">
        <w:rPr>
          <w:rFonts w:ascii="Arial" w:eastAsia="Calibri" w:hAnsi="Arial" w:cs="Arial"/>
          <w:sz w:val="24"/>
          <w:szCs w:val="24"/>
        </w:rPr>
        <w:t xml:space="preserve">Управление </w:t>
      </w:r>
      <w:r w:rsidR="00420369" w:rsidRPr="00624E0C">
        <w:rPr>
          <w:rFonts w:ascii="Arial" w:eastAsia="Calibri" w:hAnsi="Arial" w:cs="Arial"/>
          <w:sz w:val="24"/>
          <w:szCs w:val="24"/>
        </w:rPr>
        <w:t>благоустройства</w:t>
      </w:r>
      <w:r w:rsidR="000454F7" w:rsidRPr="00624E0C">
        <w:rPr>
          <w:rFonts w:ascii="Arial" w:eastAsia="Calibri" w:hAnsi="Arial" w:cs="Arial"/>
          <w:sz w:val="24"/>
          <w:szCs w:val="24"/>
        </w:rPr>
        <w:t xml:space="preserve"> администрации </w:t>
      </w:r>
      <w:r w:rsidR="00076B58" w:rsidRPr="00624E0C">
        <w:rPr>
          <w:rFonts w:ascii="Arial" w:eastAsia="Calibri" w:hAnsi="Arial" w:cs="Arial"/>
          <w:sz w:val="24"/>
          <w:szCs w:val="24"/>
        </w:rPr>
        <w:t>Городск</w:t>
      </w:r>
      <w:r w:rsidR="000454F7" w:rsidRPr="00624E0C">
        <w:rPr>
          <w:rFonts w:ascii="Arial" w:eastAsia="Calibri" w:hAnsi="Arial" w:cs="Arial"/>
          <w:sz w:val="24"/>
          <w:szCs w:val="24"/>
        </w:rPr>
        <w:t>ого округа Люберцы.</w:t>
      </w:r>
    </w:p>
    <w:p w14:paraId="03E3D48D" w14:textId="70EB6DB6" w:rsidR="003B27A9" w:rsidRPr="00624E0C" w:rsidRDefault="003B27A9" w:rsidP="00420369">
      <w:pPr>
        <w:widowControl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65DD780" w14:textId="77777777" w:rsidR="003B27A9" w:rsidRPr="00624E0C" w:rsidRDefault="003B27A9" w:rsidP="003B27A9">
      <w:pPr>
        <w:widowControl w:val="0"/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14:paraId="69211EC4" w14:textId="3B0645DA" w:rsidR="003B27A9" w:rsidRPr="00624E0C" w:rsidRDefault="003B27A9" w:rsidP="00FC7A7D">
      <w:pPr>
        <w:pStyle w:val="af"/>
        <w:widowControl w:val="0"/>
        <w:numPr>
          <w:ilvl w:val="1"/>
          <w:numId w:val="5"/>
        </w:numPr>
        <w:tabs>
          <w:tab w:val="left" w:pos="709"/>
        </w:tabs>
        <w:spacing w:after="0" w:line="276" w:lineRule="auto"/>
        <w:ind w:left="0" w:firstLine="567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Исходная информация в отношении ситуации </w:t>
      </w: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br/>
        <w:t>и проблематики на рынке</w:t>
      </w:r>
    </w:p>
    <w:p w14:paraId="36A63A2B" w14:textId="68E57DC0" w:rsidR="003B27A9" w:rsidRPr="00624E0C" w:rsidRDefault="003B27A9" w:rsidP="003B27A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 xml:space="preserve">На территории </w:t>
      </w:r>
      <w:r w:rsidR="00076B58" w:rsidRPr="00624E0C">
        <w:rPr>
          <w:rFonts w:ascii="Arial" w:eastAsia="Calibri" w:hAnsi="Arial" w:cs="Arial"/>
          <w:sz w:val="24"/>
          <w:szCs w:val="24"/>
        </w:rPr>
        <w:t>Городск</w:t>
      </w:r>
      <w:r w:rsidRPr="00624E0C">
        <w:rPr>
          <w:rFonts w:ascii="Arial" w:eastAsia="Calibri" w:hAnsi="Arial" w:cs="Arial"/>
          <w:sz w:val="24"/>
          <w:szCs w:val="24"/>
        </w:rPr>
        <w:t xml:space="preserve">ого округа </w:t>
      </w:r>
      <w:r w:rsidR="00420369" w:rsidRPr="00624E0C">
        <w:rPr>
          <w:rFonts w:ascii="Arial" w:eastAsia="Calibri" w:hAnsi="Arial" w:cs="Arial"/>
          <w:sz w:val="24"/>
          <w:szCs w:val="24"/>
        </w:rPr>
        <w:t>Люберцы</w:t>
      </w:r>
      <w:r w:rsidRPr="00624E0C">
        <w:rPr>
          <w:rFonts w:ascii="Arial" w:eastAsia="Calibri" w:hAnsi="Arial" w:cs="Arial"/>
          <w:sz w:val="24"/>
          <w:szCs w:val="24"/>
        </w:rPr>
        <w:t xml:space="preserve"> Московской области образуется ежегодно </w:t>
      </w:r>
      <w:r w:rsidR="007113FC" w:rsidRPr="00624E0C">
        <w:rPr>
          <w:rFonts w:ascii="Arial" w:eastAsia="Calibri" w:hAnsi="Arial" w:cs="Arial"/>
          <w:sz w:val="24"/>
          <w:szCs w:val="24"/>
        </w:rPr>
        <w:t>более 280 тонн</w:t>
      </w:r>
      <w:r w:rsidRPr="00624E0C">
        <w:rPr>
          <w:rFonts w:ascii="Arial" w:eastAsia="Calibri" w:hAnsi="Arial" w:cs="Arial"/>
          <w:sz w:val="24"/>
          <w:szCs w:val="24"/>
        </w:rPr>
        <w:t xml:space="preserve"> твердых коммунальных отходов (далее – ТКО). </w:t>
      </w:r>
      <w:r w:rsidR="00B93585" w:rsidRPr="00624E0C">
        <w:rPr>
          <w:rFonts w:ascii="Arial" w:eastAsia="Calibri" w:hAnsi="Arial" w:cs="Arial"/>
          <w:sz w:val="24"/>
          <w:szCs w:val="24"/>
        </w:rPr>
        <w:t>При этом 100% подлежит сортировке на КПО.</w:t>
      </w:r>
    </w:p>
    <w:p w14:paraId="2C5667E5" w14:textId="621CC200" w:rsidR="00420369" w:rsidRPr="00624E0C" w:rsidRDefault="004879AF" w:rsidP="004879AF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В соответствии с Соглашением об организации деятельности по обращению с твердыми коммунальными отходами в Воскресенской зоне между Министерством экологии и природопользования Московской области и ООО «</w:t>
      </w:r>
      <w:proofErr w:type="spellStart"/>
      <w:r w:rsidRPr="00624E0C">
        <w:rPr>
          <w:rFonts w:ascii="Arial" w:eastAsia="Calibri" w:hAnsi="Arial" w:cs="Arial"/>
          <w:sz w:val="24"/>
          <w:szCs w:val="24"/>
        </w:rPr>
        <w:t>ЭкоЛайн</w:t>
      </w:r>
      <w:proofErr w:type="spellEnd"/>
      <w:r w:rsidRPr="00624E0C">
        <w:rPr>
          <w:rFonts w:ascii="Arial" w:eastAsia="Calibri" w:hAnsi="Arial" w:cs="Arial"/>
          <w:sz w:val="24"/>
          <w:szCs w:val="24"/>
        </w:rPr>
        <w:t>-Воскресенск» с 1 января 2019 года</w:t>
      </w:r>
      <w:r w:rsidR="00406F64" w:rsidRPr="00624E0C">
        <w:rPr>
          <w:rFonts w:ascii="Arial" w:eastAsia="Calibri" w:hAnsi="Arial" w:cs="Arial"/>
          <w:sz w:val="24"/>
          <w:szCs w:val="24"/>
        </w:rPr>
        <w:t xml:space="preserve"> на территории </w:t>
      </w:r>
      <w:r w:rsidR="00076B58" w:rsidRPr="00624E0C">
        <w:rPr>
          <w:rFonts w:ascii="Arial" w:eastAsia="Calibri" w:hAnsi="Arial" w:cs="Arial"/>
          <w:sz w:val="24"/>
          <w:szCs w:val="24"/>
        </w:rPr>
        <w:t>Городск</w:t>
      </w:r>
      <w:r w:rsidR="00406F64" w:rsidRPr="00624E0C">
        <w:rPr>
          <w:rFonts w:ascii="Arial" w:eastAsia="Calibri" w:hAnsi="Arial" w:cs="Arial"/>
          <w:sz w:val="24"/>
          <w:szCs w:val="24"/>
        </w:rPr>
        <w:t>ого округа Люберцы</w:t>
      </w:r>
      <w:r w:rsidRPr="00624E0C">
        <w:rPr>
          <w:rFonts w:ascii="Arial" w:eastAsia="Calibri" w:hAnsi="Arial" w:cs="Arial"/>
          <w:sz w:val="24"/>
          <w:szCs w:val="24"/>
        </w:rPr>
        <w:t xml:space="preserve"> </w:t>
      </w:r>
      <w:r w:rsidR="00406F64" w:rsidRPr="00624E0C">
        <w:rPr>
          <w:rFonts w:ascii="Arial" w:eastAsia="Calibri" w:hAnsi="Arial" w:cs="Arial"/>
          <w:sz w:val="24"/>
          <w:szCs w:val="24"/>
        </w:rPr>
        <w:t>осуществляет оказание услуг по обращению с твердыми коммунальными отходами региональный оператор ООО «</w:t>
      </w:r>
      <w:proofErr w:type="spellStart"/>
      <w:r w:rsidR="00406F64" w:rsidRPr="00624E0C">
        <w:rPr>
          <w:rFonts w:ascii="Arial" w:eastAsia="Calibri" w:hAnsi="Arial" w:cs="Arial"/>
          <w:sz w:val="24"/>
          <w:szCs w:val="24"/>
        </w:rPr>
        <w:t>ЭкоЛайн</w:t>
      </w:r>
      <w:proofErr w:type="spellEnd"/>
      <w:r w:rsidR="00406F64" w:rsidRPr="00624E0C">
        <w:rPr>
          <w:rFonts w:ascii="Arial" w:eastAsia="Calibri" w:hAnsi="Arial" w:cs="Arial"/>
          <w:sz w:val="24"/>
          <w:szCs w:val="24"/>
        </w:rPr>
        <w:t>-Воскресенск</w:t>
      </w:r>
      <w:r w:rsidR="00F60A13" w:rsidRPr="00624E0C">
        <w:rPr>
          <w:rFonts w:ascii="Arial" w:eastAsia="Calibri" w:hAnsi="Arial" w:cs="Arial"/>
          <w:sz w:val="24"/>
          <w:szCs w:val="24"/>
        </w:rPr>
        <w:t>»</w:t>
      </w:r>
      <w:r w:rsidRPr="00624E0C">
        <w:rPr>
          <w:rFonts w:ascii="Arial" w:eastAsia="Calibri" w:hAnsi="Arial" w:cs="Arial"/>
          <w:sz w:val="24"/>
          <w:szCs w:val="24"/>
        </w:rPr>
        <w:t>. Компания отвечает за полный цикл обращения с ТКО: сбор, вывоз, обработку, утилизацию и размещение твёрдых коммунальных отходов, организовывает раздельный сбор отходов, увеличивает процент выборки вторсырья для утилизации, ликвидирует несанкционированные свалки.</w:t>
      </w:r>
    </w:p>
    <w:p w14:paraId="268877E3" w14:textId="41D4E77C" w:rsidR="004879AF" w:rsidRPr="00624E0C" w:rsidRDefault="004879AF" w:rsidP="003B27A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Транспортировка отходов осуществляется в соответствии с Территориальной схемой обращения с отходами, которая утверждена Правительством Московской области.</w:t>
      </w:r>
    </w:p>
    <w:p w14:paraId="04A8FA8A" w14:textId="77777777" w:rsidR="00964A74" w:rsidRPr="00624E0C" w:rsidRDefault="00964A74" w:rsidP="003B27A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74160E5C" w14:textId="302853C8" w:rsidR="003B27A9" w:rsidRPr="00624E0C" w:rsidRDefault="003B27A9" w:rsidP="00FC7A7D">
      <w:pPr>
        <w:pStyle w:val="af"/>
        <w:widowControl w:val="0"/>
        <w:numPr>
          <w:ilvl w:val="1"/>
          <w:numId w:val="5"/>
        </w:numPr>
        <w:tabs>
          <w:tab w:val="left" w:pos="709"/>
        </w:tabs>
        <w:spacing w:after="0" w:line="276" w:lineRule="auto"/>
        <w:ind w:left="0" w:firstLine="851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Доля хозяйствующих субъектов частной формы</w:t>
      </w: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 собственности на рынке</w:t>
      </w:r>
    </w:p>
    <w:p w14:paraId="77067474" w14:textId="41D70E02" w:rsidR="003B27A9" w:rsidRPr="00624E0C" w:rsidRDefault="003B27A9" w:rsidP="003B27A9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 xml:space="preserve">Доля хозяйствующих субъектов частной формы собственности в сфере обращения с ТКО в части выполнения работ по транспортированию, обработке, утилизации составляет </w:t>
      </w:r>
      <w:r w:rsidR="004879AF" w:rsidRPr="00624E0C">
        <w:rPr>
          <w:rFonts w:ascii="Arial" w:eastAsia="Calibri" w:hAnsi="Arial" w:cs="Arial"/>
          <w:sz w:val="24"/>
          <w:szCs w:val="24"/>
        </w:rPr>
        <w:t>100</w:t>
      </w:r>
      <w:r w:rsidRPr="00624E0C">
        <w:rPr>
          <w:rFonts w:ascii="Arial" w:eastAsia="Calibri" w:hAnsi="Arial" w:cs="Arial"/>
          <w:sz w:val="24"/>
          <w:szCs w:val="24"/>
        </w:rPr>
        <w:t xml:space="preserve">%. </w:t>
      </w:r>
    </w:p>
    <w:p w14:paraId="0D77680B" w14:textId="77777777" w:rsidR="003B27A9" w:rsidRPr="00624E0C" w:rsidRDefault="003B27A9" w:rsidP="003B27A9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38DF2658" w14:textId="77777777" w:rsidR="003B27A9" w:rsidRPr="00624E0C" w:rsidRDefault="003B27A9" w:rsidP="00FC7A7D">
      <w:pPr>
        <w:widowControl w:val="0"/>
        <w:numPr>
          <w:ilvl w:val="1"/>
          <w:numId w:val="5"/>
        </w:numPr>
        <w:tabs>
          <w:tab w:val="left" w:pos="709"/>
        </w:tabs>
        <w:spacing w:after="0" w:line="276" w:lineRule="auto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Оценка состояния конкурентной среды бизнес-объединениями </w:t>
      </w: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br/>
        <w:t>и потребителями</w:t>
      </w:r>
    </w:p>
    <w:p w14:paraId="55B36F2B" w14:textId="7D163F3C" w:rsidR="007113FC" w:rsidRPr="00624E0C" w:rsidRDefault="007113FC" w:rsidP="007113FC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В 2024 году Городской округ Люберцы стал обладателем Гран-при в номинации «</w:t>
      </w:r>
      <w:proofErr w:type="spellStart"/>
      <w:r w:rsidRPr="00624E0C">
        <w:rPr>
          <w:rFonts w:ascii="Arial" w:eastAsia="Calibri" w:hAnsi="Arial" w:cs="Arial"/>
          <w:sz w:val="24"/>
          <w:szCs w:val="24"/>
        </w:rPr>
        <w:t>ЭкоПрогресс</w:t>
      </w:r>
      <w:proofErr w:type="spellEnd"/>
      <w:r w:rsidRPr="00624E0C">
        <w:rPr>
          <w:rFonts w:ascii="Arial" w:eastAsia="Calibri" w:hAnsi="Arial" w:cs="Arial"/>
          <w:sz w:val="24"/>
          <w:szCs w:val="24"/>
        </w:rPr>
        <w:t>» конкурса «Марафон ESG» по оценке вклада в экологию и социальное развитие региона среди городских округов Московской области.</w:t>
      </w:r>
    </w:p>
    <w:p w14:paraId="3C2AC802" w14:textId="5FBCB6F6" w:rsidR="00406F64" w:rsidRPr="00624E0C" w:rsidRDefault="007113FC" w:rsidP="007113FC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Уровень удовлетворенности качеством оказания услуг по вывозу отходов составляет (86%). Следует отметить, что количество обращений граждан на качественный сбор и вывоз бытовых отходов каждый год показывает снижение. Расположением организаций удовлетворены 79% граждан, уровнем цен всего лишь 50% опрошенных.</w:t>
      </w:r>
    </w:p>
    <w:p w14:paraId="36629A7C" w14:textId="77777777" w:rsidR="00964A74" w:rsidRPr="00624E0C" w:rsidRDefault="00964A74" w:rsidP="007113FC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70444261" w14:textId="77777777" w:rsidR="003B27A9" w:rsidRPr="00624E0C" w:rsidRDefault="003B27A9" w:rsidP="00FC7A7D">
      <w:pPr>
        <w:widowControl w:val="0"/>
        <w:numPr>
          <w:ilvl w:val="1"/>
          <w:numId w:val="5"/>
        </w:numPr>
        <w:tabs>
          <w:tab w:val="left" w:pos="709"/>
        </w:tabs>
        <w:spacing w:after="0" w:line="276" w:lineRule="auto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Характерные особенности рынка</w:t>
      </w:r>
    </w:p>
    <w:p w14:paraId="4AA3EDFC" w14:textId="77777777" w:rsidR="00D12CCF" w:rsidRPr="00624E0C" w:rsidRDefault="00D12CCF" w:rsidP="00D12CCF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 xml:space="preserve">Для вывоза отходов на маршруты Воскресенского кластера ежедневно выходят более 180 единиц спецтехники. Весь автопарк оснащен спутниковой системой слежения ГЛОНАСС. В режиме онлайн и с точностью до метра логистическая служба контролирует, где находится мусоровоз, и следит за графиком вывоза отходов.  </w:t>
      </w:r>
    </w:p>
    <w:p w14:paraId="6DD34BBD" w14:textId="2198F4F7" w:rsidR="003B27A9" w:rsidRPr="00624E0C" w:rsidRDefault="00D12CCF" w:rsidP="00D12CCF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 xml:space="preserve">В настоящее время отходы, собранные на территории Воскресенского кластера, поступают на два современных комплекса по переработке отходов — «КПО Прогресс» и </w:t>
      </w:r>
      <w:r w:rsidRPr="00624E0C">
        <w:rPr>
          <w:rFonts w:ascii="Arial" w:eastAsia="Calibri" w:hAnsi="Arial" w:cs="Arial"/>
          <w:sz w:val="24"/>
          <w:szCs w:val="24"/>
        </w:rPr>
        <w:lastRenderedPageBreak/>
        <w:t xml:space="preserve">«КПО Восток», расположенные в </w:t>
      </w:r>
      <w:r w:rsidR="00652DF5" w:rsidRPr="00624E0C">
        <w:rPr>
          <w:rFonts w:ascii="Arial" w:eastAsia="Calibri" w:hAnsi="Arial" w:cs="Arial"/>
          <w:sz w:val="24"/>
          <w:szCs w:val="24"/>
        </w:rPr>
        <w:t>г</w:t>
      </w:r>
      <w:r w:rsidR="00076B58" w:rsidRPr="00624E0C">
        <w:rPr>
          <w:rFonts w:ascii="Arial" w:eastAsia="Calibri" w:hAnsi="Arial" w:cs="Arial"/>
          <w:sz w:val="24"/>
          <w:szCs w:val="24"/>
        </w:rPr>
        <w:t>ородск</w:t>
      </w:r>
      <w:r w:rsidRPr="00624E0C">
        <w:rPr>
          <w:rFonts w:ascii="Arial" w:eastAsia="Calibri" w:hAnsi="Arial" w:cs="Arial"/>
          <w:sz w:val="24"/>
          <w:szCs w:val="24"/>
        </w:rPr>
        <w:t>их округах Егорьевск и Шатура.</w:t>
      </w:r>
    </w:p>
    <w:p w14:paraId="0570FFED" w14:textId="6103C580" w:rsidR="00D12CCF" w:rsidRPr="00624E0C" w:rsidRDefault="00D12CCF" w:rsidP="00D12CCF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Все КПО оборудованы рамками радиационного контроля. Если в мусоровоз попали действительно опасные отходы, то при въезде на КПО сработают специальные датчики и отходы будут обследованы на предмет выявления опасных элементов.</w:t>
      </w:r>
    </w:p>
    <w:p w14:paraId="45DBC87C" w14:textId="71AEA191" w:rsidR="003B27A9" w:rsidRPr="00624E0C" w:rsidRDefault="00D12CCF" w:rsidP="003B27A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Большую проблему для округа представляют несанкционированные свалки. Администрацией организованы регулярные круглосуточные рейды с участием представителей управления по охране окружающей среды, добровольной народной дружины, а также активных жителей с целью выявления нарушений природоохранного законодательства (несанкционированные навалы мусора и фактов их сжигания).</w:t>
      </w:r>
    </w:p>
    <w:p w14:paraId="0398841E" w14:textId="77777777" w:rsidR="007113FC" w:rsidRPr="00624E0C" w:rsidRDefault="007113FC" w:rsidP="003B27A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 xml:space="preserve">За 2024 год было убрано 19 свалок общим объемом 3314 м3. Работа по ликвидации отходов проводится на постоянной основе. После их обнаружения вывоз производится в течение 5 дней. </w:t>
      </w:r>
    </w:p>
    <w:p w14:paraId="2F983AF1" w14:textId="2CC5ABFB" w:rsidR="007113FC" w:rsidRPr="00624E0C" w:rsidRDefault="007113FC" w:rsidP="003B27A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 xml:space="preserve">Кроме </w:t>
      </w:r>
      <w:r w:rsidR="00652DF5" w:rsidRPr="00624E0C">
        <w:rPr>
          <w:rFonts w:ascii="Arial" w:eastAsia="Calibri" w:hAnsi="Arial" w:cs="Arial"/>
          <w:sz w:val="24"/>
          <w:szCs w:val="24"/>
        </w:rPr>
        <w:t>того</w:t>
      </w:r>
      <w:r w:rsidRPr="00624E0C">
        <w:rPr>
          <w:rFonts w:ascii="Arial" w:eastAsia="Calibri" w:hAnsi="Arial" w:cs="Arial"/>
          <w:sz w:val="24"/>
          <w:szCs w:val="24"/>
        </w:rPr>
        <w:t>, вместе с жителями было собрано — 39 тонн макулатуры, 820 утильных покрышек и 21 тонна электроники. Благодаря 57 фандоматам, установленным в округе, удалось собрать около 347</w:t>
      </w:r>
      <w:r w:rsidR="00652DF5" w:rsidRPr="00624E0C">
        <w:rPr>
          <w:rFonts w:ascii="Arial" w:eastAsia="Calibri" w:hAnsi="Arial" w:cs="Arial"/>
          <w:sz w:val="24"/>
          <w:szCs w:val="24"/>
        </w:rPr>
        <w:t xml:space="preserve"> </w:t>
      </w:r>
      <w:r w:rsidRPr="00624E0C">
        <w:rPr>
          <w:rFonts w:ascii="Arial" w:eastAsia="Calibri" w:hAnsi="Arial" w:cs="Arial"/>
          <w:sz w:val="24"/>
          <w:szCs w:val="24"/>
        </w:rPr>
        <w:t>989 пластиковых бутылок (10038,12 кг) и 216</w:t>
      </w:r>
      <w:r w:rsidR="00652DF5" w:rsidRPr="00624E0C">
        <w:rPr>
          <w:rFonts w:ascii="Arial" w:eastAsia="Calibri" w:hAnsi="Arial" w:cs="Arial"/>
          <w:sz w:val="24"/>
          <w:szCs w:val="24"/>
        </w:rPr>
        <w:t xml:space="preserve"> </w:t>
      </w:r>
      <w:r w:rsidRPr="00624E0C">
        <w:rPr>
          <w:rFonts w:ascii="Arial" w:eastAsia="Calibri" w:hAnsi="Arial" w:cs="Arial"/>
          <w:sz w:val="24"/>
          <w:szCs w:val="24"/>
        </w:rPr>
        <w:t>504 алюминиевых банок (3829,21 кг).</w:t>
      </w:r>
      <w:r w:rsidRPr="00624E0C">
        <w:rPr>
          <w:rFonts w:ascii="Arial" w:hAnsi="Arial" w:cs="Arial"/>
          <w:sz w:val="24"/>
          <w:szCs w:val="24"/>
        </w:rPr>
        <w:t xml:space="preserve"> </w:t>
      </w:r>
      <w:r w:rsidRPr="00624E0C">
        <w:rPr>
          <w:rFonts w:ascii="Arial" w:eastAsia="Calibri" w:hAnsi="Arial" w:cs="Arial"/>
          <w:sz w:val="24"/>
          <w:szCs w:val="24"/>
        </w:rPr>
        <w:t>Данные отходы превратились во вторсырье, благодаря чему объем отходов, поступающих на специализированные полигоны, сократился.</w:t>
      </w:r>
    </w:p>
    <w:p w14:paraId="76CFF08B" w14:textId="77777777" w:rsidR="00D12CCF" w:rsidRPr="00624E0C" w:rsidRDefault="00D12CCF" w:rsidP="003B27A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BA72101" w14:textId="5F82871E" w:rsidR="003B27A9" w:rsidRPr="00624E0C" w:rsidRDefault="003B27A9" w:rsidP="00FC7A7D">
      <w:pPr>
        <w:keepNext/>
        <w:keepLines/>
        <w:widowControl w:val="0"/>
        <w:numPr>
          <w:ilvl w:val="1"/>
          <w:numId w:val="5"/>
        </w:numPr>
        <w:tabs>
          <w:tab w:val="left" w:pos="709"/>
        </w:tabs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Характеристика основных административных и экономических барьеров входа на рынок</w:t>
      </w:r>
      <w:r w:rsidR="00F60A13"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08949C70" w14:textId="16E39B5D" w:rsidR="00F60A13" w:rsidRPr="00624E0C" w:rsidRDefault="00F60A13" w:rsidP="00284B6D">
      <w:pPr>
        <w:pStyle w:val="af"/>
        <w:widowControl w:val="0"/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Основными факторами, сдерживающими развитие рынка </w:t>
      </w:r>
      <w:r w:rsidR="00872BBD" w:rsidRPr="00624E0C">
        <w:rPr>
          <w:rFonts w:ascii="Arial" w:hAnsi="Arial" w:cs="Arial"/>
          <w:sz w:val="24"/>
          <w:szCs w:val="24"/>
        </w:rPr>
        <w:t>услуг по сбору и транспортированию твердых коммунальных отходов</w:t>
      </w:r>
      <w:r w:rsidRPr="00624E0C">
        <w:rPr>
          <w:rFonts w:ascii="Arial" w:hAnsi="Arial" w:cs="Arial"/>
          <w:sz w:val="24"/>
          <w:szCs w:val="24"/>
        </w:rPr>
        <w:t>, являются:</w:t>
      </w:r>
    </w:p>
    <w:p w14:paraId="2FA3CA34" w14:textId="671784E5" w:rsidR="009A6189" w:rsidRPr="00624E0C" w:rsidRDefault="00F60A13" w:rsidP="00FC7A7D">
      <w:pPr>
        <w:pStyle w:val="af"/>
        <w:widowControl w:val="0"/>
        <w:numPr>
          <w:ilvl w:val="0"/>
          <w:numId w:val="12"/>
        </w:numPr>
        <w:tabs>
          <w:tab w:val="clear" w:pos="1429"/>
          <w:tab w:val="num" w:pos="993"/>
        </w:tabs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624E0C">
        <w:rPr>
          <w:rFonts w:ascii="Arial" w:eastAsia="Times New Roman" w:hAnsi="Arial" w:cs="Arial"/>
          <w:sz w:val="24"/>
          <w:szCs w:val="24"/>
        </w:rPr>
        <w:t>с</w:t>
      </w:r>
      <w:r w:rsidR="009A6189" w:rsidRPr="00624E0C">
        <w:rPr>
          <w:rFonts w:ascii="Arial" w:eastAsia="Times New Roman" w:hAnsi="Arial" w:cs="Arial"/>
          <w:sz w:val="24"/>
          <w:szCs w:val="24"/>
        </w:rPr>
        <w:t>оздание и внедрение системы по сбору ТКО, в том числе их раздельному сбору, обработке, сортировке, утилизации и размещению отходов, требует больших капитальных затрат</w:t>
      </w:r>
      <w:r w:rsidRPr="00624E0C">
        <w:rPr>
          <w:rFonts w:ascii="Arial" w:eastAsia="Times New Roman" w:hAnsi="Arial" w:cs="Arial"/>
          <w:sz w:val="24"/>
          <w:szCs w:val="24"/>
        </w:rPr>
        <w:t>;</w:t>
      </w:r>
    </w:p>
    <w:p w14:paraId="399103F5" w14:textId="7F6C3CA9" w:rsidR="009A6189" w:rsidRPr="00624E0C" w:rsidRDefault="00F60A13" w:rsidP="00FC7A7D">
      <w:pPr>
        <w:pStyle w:val="af"/>
        <w:widowControl w:val="0"/>
        <w:numPr>
          <w:ilvl w:val="0"/>
          <w:numId w:val="12"/>
        </w:numPr>
        <w:tabs>
          <w:tab w:val="clear" w:pos="1429"/>
          <w:tab w:val="num" w:pos="993"/>
        </w:tabs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624E0C">
        <w:rPr>
          <w:rFonts w:ascii="Arial" w:eastAsia="Times New Roman" w:hAnsi="Arial" w:cs="Arial"/>
          <w:sz w:val="24"/>
          <w:szCs w:val="24"/>
        </w:rPr>
        <w:t>н</w:t>
      </w:r>
      <w:r w:rsidR="009A6189" w:rsidRPr="00624E0C">
        <w:rPr>
          <w:rFonts w:ascii="Arial" w:eastAsia="Times New Roman" w:hAnsi="Arial" w:cs="Arial"/>
          <w:sz w:val="24"/>
          <w:szCs w:val="24"/>
        </w:rPr>
        <w:t>едостаточное количество существующей инфраструктуры для обработки и размещения отходов в соответствии с нормами законодательства Российской Федерации</w:t>
      </w:r>
      <w:r w:rsidRPr="00624E0C">
        <w:rPr>
          <w:rFonts w:ascii="Arial" w:eastAsia="Times New Roman" w:hAnsi="Arial" w:cs="Arial"/>
          <w:sz w:val="24"/>
          <w:szCs w:val="24"/>
        </w:rPr>
        <w:t>;</w:t>
      </w:r>
    </w:p>
    <w:p w14:paraId="0B51AA65" w14:textId="60C0014B" w:rsidR="009A6189" w:rsidRPr="00624E0C" w:rsidRDefault="00F60A13" w:rsidP="00FC7A7D">
      <w:pPr>
        <w:pStyle w:val="af"/>
        <w:widowControl w:val="0"/>
        <w:numPr>
          <w:ilvl w:val="0"/>
          <w:numId w:val="12"/>
        </w:numPr>
        <w:tabs>
          <w:tab w:val="clear" w:pos="1429"/>
          <w:tab w:val="num" w:pos="993"/>
        </w:tabs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624E0C">
        <w:rPr>
          <w:rFonts w:ascii="Arial" w:eastAsia="Times New Roman" w:hAnsi="Arial" w:cs="Arial"/>
          <w:sz w:val="24"/>
          <w:szCs w:val="24"/>
        </w:rPr>
        <w:t>д</w:t>
      </w:r>
      <w:r w:rsidR="009A6189" w:rsidRPr="00624E0C">
        <w:rPr>
          <w:rFonts w:ascii="Arial" w:eastAsia="Times New Roman" w:hAnsi="Arial" w:cs="Arial"/>
          <w:sz w:val="24"/>
          <w:szCs w:val="24"/>
        </w:rPr>
        <w:t>ефицит свободных земель, отвечающих требованиям экологической безопасности при размещении объектов по обращению с отходами</w:t>
      </w:r>
      <w:r w:rsidRPr="00624E0C">
        <w:rPr>
          <w:rFonts w:ascii="Arial" w:eastAsia="Times New Roman" w:hAnsi="Arial" w:cs="Arial"/>
          <w:sz w:val="24"/>
          <w:szCs w:val="24"/>
        </w:rPr>
        <w:t>;</w:t>
      </w:r>
    </w:p>
    <w:p w14:paraId="570296BE" w14:textId="7E842CF8" w:rsidR="009A6189" w:rsidRPr="00624E0C" w:rsidRDefault="00F60A13" w:rsidP="00FC7A7D">
      <w:pPr>
        <w:pStyle w:val="af"/>
        <w:widowControl w:val="0"/>
        <w:numPr>
          <w:ilvl w:val="0"/>
          <w:numId w:val="12"/>
        </w:numPr>
        <w:tabs>
          <w:tab w:val="clear" w:pos="1429"/>
          <w:tab w:val="num" w:pos="993"/>
        </w:tabs>
        <w:spacing w:after="0" w:line="276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624E0C">
        <w:rPr>
          <w:rFonts w:ascii="Arial" w:eastAsia="Times New Roman" w:hAnsi="Arial" w:cs="Arial"/>
          <w:sz w:val="24"/>
          <w:szCs w:val="24"/>
        </w:rPr>
        <w:t>с</w:t>
      </w:r>
      <w:r w:rsidR="009A6189" w:rsidRPr="00624E0C">
        <w:rPr>
          <w:rFonts w:ascii="Arial" w:eastAsia="Times New Roman" w:hAnsi="Arial" w:cs="Arial"/>
          <w:sz w:val="24"/>
          <w:szCs w:val="24"/>
        </w:rPr>
        <w:t>нижая издержки, предприниматели избавляются от отходов в местах несанкционированных свалок.</w:t>
      </w:r>
    </w:p>
    <w:p w14:paraId="1BC9FC2E" w14:textId="77777777" w:rsidR="003B27A9" w:rsidRPr="00624E0C" w:rsidRDefault="003B27A9" w:rsidP="00284B6D">
      <w:pPr>
        <w:widowControl w:val="0"/>
        <w:tabs>
          <w:tab w:val="left" w:pos="4335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24E0C">
        <w:rPr>
          <w:rFonts w:ascii="Arial" w:eastAsia="Times New Roman" w:hAnsi="Arial" w:cs="Arial"/>
          <w:sz w:val="24"/>
          <w:szCs w:val="24"/>
        </w:rPr>
        <w:tab/>
      </w:r>
    </w:p>
    <w:p w14:paraId="2EDC38F1" w14:textId="77777777" w:rsidR="003B27A9" w:rsidRPr="00624E0C" w:rsidRDefault="003B27A9" w:rsidP="00FC7A7D">
      <w:pPr>
        <w:widowControl w:val="0"/>
        <w:numPr>
          <w:ilvl w:val="1"/>
          <w:numId w:val="5"/>
        </w:numPr>
        <w:tabs>
          <w:tab w:val="left" w:pos="709"/>
        </w:tabs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Меры по развитию рынка</w:t>
      </w:r>
    </w:p>
    <w:p w14:paraId="7E84C671" w14:textId="77777777" w:rsidR="009A6189" w:rsidRPr="00624E0C" w:rsidRDefault="009A6189" w:rsidP="00284B6D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Меры по развитию частных организаций на рынке сбора и транспортирования ТКО:</w:t>
      </w:r>
    </w:p>
    <w:p w14:paraId="11C3229A" w14:textId="3311EAB9" w:rsidR="009A6189" w:rsidRPr="00624E0C" w:rsidRDefault="004B5A9E" w:rsidP="00FC7A7D">
      <w:pPr>
        <w:pStyle w:val="af"/>
        <w:widowControl w:val="0"/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с</w:t>
      </w:r>
      <w:r w:rsidR="009A6189" w:rsidRPr="00624E0C">
        <w:rPr>
          <w:rFonts w:ascii="Arial" w:eastAsia="Calibri" w:hAnsi="Arial" w:cs="Arial"/>
          <w:sz w:val="24"/>
          <w:szCs w:val="24"/>
        </w:rPr>
        <w:t>оздание эффективных механизмов управления в отрасли обращения с отходами, а именно: реализация комплекса мер, направленных на формирование необходимой информационно-технической базы для решения проблем, связанных с обращением с отхо</w:t>
      </w:r>
      <w:r w:rsidR="00B41B36" w:rsidRPr="00624E0C">
        <w:rPr>
          <w:rFonts w:ascii="Arial" w:eastAsia="Calibri" w:hAnsi="Arial" w:cs="Arial"/>
          <w:sz w:val="24"/>
          <w:szCs w:val="24"/>
        </w:rPr>
        <w:t>дами производства и потребления</w:t>
      </w:r>
      <w:r w:rsidR="009A6189" w:rsidRPr="00624E0C">
        <w:rPr>
          <w:rFonts w:ascii="Arial" w:eastAsia="Calibri" w:hAnsi="Arial" w:cs="Arial"/>
          <w:sz w:val="24"/>
          <w:szCs w:val="24"/>
        </w:rPr>
        <w:t>, а также на стимулирование строительства объектов, предназначенных для обработки, утилизации, обезвреживания, захоронения отходов, в том числе ТКО, и софинансирование строительства объектов по сбору, транспортированию, обработке и утилизации о</w:t>
      </w:r>
      <w:r w:rsidRPr="00624E0C">
        <w:rPr>
          <w:rFonts w:ascii="Arial" w:eastAsia="Calibri" w:hAnsi="Arial" w:cs="Arial"/>
          <w:sz w:val="24"/>
          <w:szCs w:val="24"/>
        </w:rPr>
        <w:t>тходов от использования товаров;</w:t>
      </w:r>
    </w:p>
    <w:p w14:paraId="2906E61D" w14:textId="78FCCDF8" w:rsidR="009A6189" w:rsidRPr="00624E0C" w:rsidRDefault="004B5A9E" w:rsidP="00FC7A7D">
      <w:pPr>
        <w:pStyle w:val="af"/>
        <w:widowControl w:val="0"/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р</w:t>
      </w:r>
      <w:r w:rsidR="009A6189" w:rsidRPr="00624E0C">
        <w:rPr>
          <w:rFonts w:ascii="Arial" w:eastAsia="Calibri" w:hAnsi="Arial" w:cs="Arial"/>
          <w:sz w:val="24"/>
          <w:szCs w:val="24"/>
        </w:rPr>
        <w:t xml:space="preserve">азработка и принятие нормативных правовых актов, направленных на регулирование отрасли обращения с отходами на территории </w:t>
      </w:r>
      <w:r w:rsidR="00076B58" w:rsidRPr="00624E0C">
        <w:rPr>
          <w:rFonts w:ascii="Arial" w:eastAsia="Calibri" w:hAnsi="Arial" w:cs="Arial"/>
          <w:sz w:val="24"/>
          <w:szCs w:val="24"/>
        </w:rPr>
        <w:t>Городск</w:t>
      </w:r>
      <w:r w:rsidRPr="00624E0C">
        <w:rPr>
          <w:rFonts w:ascii="Arial" w:eastAsia="Calibri" w:hAnsi="Arial" w:cs="Arial"/>
          <w:sz w:val="24"/>
          <w:szCs w:val="24"/>
        </w:rPr>
        <w:t>ого округа Люберцы;</w:t>
      </w:r>
    </w:p>
    <w:p w14:paraId="0F7FD7C5" w14:textId="7BC3F4A6" w:rsidR="009A6189" w:rsidRPr="00624E0C" w:rsidRDefault="004B5A9E" w:rsidP="00FC7A7D">
      <w:pPr>
        <w:pStyle w:val="af"/>
        <w:widowControl w:val="0"/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ф</w:t>
      </w:r>
      <w:r w:rsidR="009A6189" w:rsidRPr="00624E0C">
        <w:rPr>
          <w:rFonts w:ascii="Arial" w:eastAsia="Calibri" w:hAnsi="Arial" w:cs="Arial"/>
          <w:sz w:val="24"/>
          <w:szCs w:val="24"/>
        </w:rPr>
        <w:t xml:space="preserve">ормирование экологической культуры населения в сфере обращения с отходами, а именно: реализация комплекса мер, направленных на обеспечение доступа к </w:t>
      </w:r>
      <w:r w:rsidR="009A6189" w:rsidRPr="00624E0C">
        <w:rPr>
          <w:rFonts w:ascii="Arial" w:eastAsia="Calibri" w:hAnsi="Arial" w:cs="Arial"/>
          <w:sz w:val="24"/>
          <w:szCs w:val="24"/>
        </w:rPr>
        <w:lastRenderedPageBreak/>
        <w:t>информации в сфере обращения с отходами, в том числе:</w:t>
      </w:r>
    </w:p>
    <w:p w14:paraId="36854CC6" w14:textId="36638012" w:rsidR="009A6189" w:rsidRPr="00624E0C" w:rsidRDefault="009A6189" w:rsidP="00FC7A7D">
      <w:pPr>
        <w:pStyle w:val="af"/>
        <w:widowControl w:val="0"/>
        <w:numPr>
          <w:ilvl w:val="1"/>
          <w:numId w:val="16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 xml:space="preserve">организация и проведение экологических акций и мероприятий среди населения </w:t>
      </w:r>
      <w:r w:rsidR="00076B58" w:rsidRPr="00624E0C">
        <w:rPr>
          <w:rFonts w:ascii="Arial" w:eastAsia="Calibri" w:hAnsi="Arial" w:cs="Arial"/>
          <w:sz w:val="24"/>
          <w:szCs w:val="24"/>
        </w:rPr>
        <w:t>Городск</w:t>
      </w:r>
      <w:r w:rsidR="004B5A9E" w:rsidRPr="00624E0C">
        <w:rPr>
          <w:rFonts w:ascii="Arial" w:eastAsia="Calibri" w:hAnsi="Arial" w:cs="Arial"/>
          <w:sz w:val="24"/>
          <w:szCs w:val="24"/>
        </w:rPr>
        <w:t>ого округа Люберцы</w:t>
      </w:r>
      <w:r w:rsidRPr="00624E0C">
        <w:rPr>
          <w:rFonts w:ascii="Arial" w:eastAsia="Calibri" w:hAnsi="Arial" w:cs="Arial"/>
          <w:sz w:val="24"/>
          <w:szCs w:val="24"/>
        </w:rPr>
        <w:t xml:space="preserve">, в том числе проведение </w:t>
      </w:r>
      <w:proofErr w:type="spellStart"/>
      <w:r w:rsidRPr="00624E0C">
        <w:rPr>
          <w:rFonts w:ascii="Arial" w:eastAsia="Calibri" w:hAnsi="Arial" w:cs="Arial"/>
          <w:sz w:val="24"/>
          <w:szCs w:val="24"/>
        </w:rPr>
        <w:t>экоуроков</w:t>
      </w:r>
      <w:proofErr w:type="spellEnd"/>
      <w:r w:rsidRPr="00624E0C">
        <w:rPr>
          <w:rFonts w:ascii="Arial" w:eastAsia="Calibri" w:hAnsi="Arial" w:cs="Arial"/>
          <w:sz w:val="24"/>
          <w:szCs w:val="24"/>
        </w:rPr>
        <w:t>;</w:t>
      </w:r>
    </w:p>
    <w:p w14:paraId="32DF2837" w14:textId="486B8998" w:rsidR="009A6189" w:rsidRPr="00624E0C" w:rsidRDefault="009A6189" w:rsidP="00FC7A7D">
      <w:pPr>
        <w:pStyle w:val="af"/>
        <w:widowControl w:val="0"/>
        <w:numPr>
          <w:ilvl w:val="1"/>
          <w:numId w:val="16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 xml:space="preserve">организация постоянного информирования граждан о </w:t>
      </w:r>
      <w:r w:rsidR="004B5A9E" w:rsidRPr="00624E0C">
        <w:rPr>
          <w:rFonts w:ascii="Arial" w:eastAsia="Calibri" w:hAnsi="Arial" w:cs="Arial"/>
          <w:sz w:val="24"/>
          <w:szCs w:val="24"/>
        </w:rPr>
        <w:t>систем</w:t>
      </w:r>
      <w:r w:rsidR="00652DF5" w:rsidRPr="00624E0C">
        <w:rPr>
          <w:rFonts w:ascii="Arial" w:eastAsia="Calibri" w:hAnsi="Arial" w:cs="Arial"/>
          <w:sz w:val="24"/>
          <w:szCs w:val="24"/>
        </w:rPr>
        <w:t>е</w:t>
      </w:r>
      <w:r w:rsidR="004B5A9E" w:rsidRPr="00624E0C">
        <w:rPr>
          <w:rFonts w:ascii="Arial" w:eastAsia="Calibri" w:hAnsi="Arial" w:cs="Arial"/>
          <w:sz w:val="24"/>
          <w:szCs w:val="24"/>
        </w:rPr>
        <w:t xml:space="preserve"> обращения с отходами;</w:t>
      </w:r>
    </w:p>
    <w:p w14:paraId="3616891E" w14:textId="77777777" w:rsidR="009A6189" w:rsidRPr="00624E0C" w:rsidRDefault="009A6189" w:rsidP="00FC7A7D">
      <w:pPr>
        <w:pStyle w:val="af"/>
        <w:widowControl w:val="0"/>
        <w:numPr>
          <w:ilvl w:val="1"/>
          <w:numId w:val="16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изготовление информационных роликов в области обращения с ТКО;</w:t>
      </w:r>
    </w:p>
    <w:p w14:paraId="4F5EF1C4" w14:textId="148852D6" w:rsidR="009A6189" w:rsidRPr="00624E0C" w:rsidRDefault="004B5A9E" w:rsidP="00FC7A7D">
      <w:pPr>
        <w:pStyle w:val="af"/>
        <w:widowControl w:val="0"/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с</w:t>
      </w:r>
      <w:r w:rsidR="009A6189" w:rsidRPr="00624E0C">
        <w:rPr>
          <w:rFonts w:ascii="Arial" w:eastAsia="Calibri" w:hAnsi="Arial" w:cs="Arial"/>
          <w:sz w:val="24"/>
          <w:szCs w:val="24"/>
        </w:rPr>
        <w:t xml:space="preserve">оздание системы раздельного сбора отходов на территории </w:t>
      </w:r>
      <w:r w:rsidR="00076B58" w:rsidRPr="00624E0C">
        <w:rPr>
          <w:rFonts w:ascii="Arial" w:eastAsia="Calibri" w:hAnsi="Arial" w:cs="Arial"/>
          <w:sz w:val="24"/>
          <w:szCs w:val="24"/>
        </w:rPr>
        <w:t>Городск</w:t>
      </w:r>
      <w:r w:rsidRPr="00624E0C">
        <w:rPr>
          <w:rFonts w:ascii="Arial" w:eastAsia="Calibri" w:hAnsi="Arial" w:cs="Arial"/>
          <w:sz w:val="24"/>
          <w:szCs w:val="24"/>
        </w:rPr>
        <w:t>ого округа Люберцы</w:t>
      </w:r>
      <w:r w:rsidR="009A6189" w:rsidRPr="00624E0C">
        <w:rPr>
          <w:rFonts w:ascii="Arial" w:eastAsia="Calibri" w:hAnsi="Arial" w:cs="Arial"/>
          <w:sz w:val="24"/>
          <w:szCs w:val="24"/>
        </w:rPr>
        <w:t xml:space="preserve"> путем реализации комплекса мер, направленных на стимулирование утилизации отходов, сокращение объемов захоронения отходов, повышения объема возврата в производство полезных фракций, в том числе</w:t>
      </w:r>
      <w:r w:rsidR="002D5C48" w:rsidRPr="00624E0C">
        <w:rPr>
          <w:rFonts w:ascii="Arial" w:eastAsia="Calibri" w:hAnsi="Arial" w:cs="Arial"/>
          <w:sz w:val="24"/>
          <w:szCs w:val="24"/>
        </w:rPr>
        <w:t>:</w:t>
      </w:r>
    </w:p>
    <w:p w14:paraId="044CAE10" w14:textId="14A8254C" w:rsidR="009A6189" w:rsidRPr="00624E0C" w:rsidRDefault="009A6189" w:rsidP="00FC7A7D">
      <w:pPr>
        <w:pStyle w:val="af"/>
        <w:widowControl w:val="0"/>
        <w:numPr>
          <w:ilvl w:val="0"/>
          <w:numId w:val="17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создание инфраструктуры сбора опасных отходов (разработка стандарта сбора и утилизации опасных отходов, информационная работа с населением)</w:t>
      </w:r>
      <w:r w:rsidR="002D5C48" w:rsidRPr="00624E0C">
        <w:rPr>
          <w:rFonts w:ascii="Arial" w:eastAsia="Calibri" w:hAnsi="Arial" w:cs="Arial"/>
          <w:sz w:val="24"/>
          <w:szCs w:val="24"/>
        </w:rPr>
        <w:t>;</w:t>
      </w:r>
    </w:p>
    <w:p w14:paraId="711826A5" w14:textId="11AB8611" w:rsidR="009A6189" w:rsidRPr="00624E0C" w:rsidRDefault="004B5A9E" w:rsidP="00FC7A7D">
      <w:pPr>
        <w:pStyle w:val="af"/>
        <w:widowControl w:val="0"/>
        <w:numPr>
          <w:ilvl w:val="0"/>
          <w:numId w:val="17"/>
        </w:numPr>
        <w:tabs>
          <w:tab w:val="left" w:pos="1276"/>
        </w:tabs>
        <w:spacing w:after="0" w:line="276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м</w:t>
      </w:r>
      <w:r w:rsidR="009A6189" w:rsidRPr="00624E0C">
        <w:rPr>
          <w:rFonts w:ascii="Arial" w:eastAsia="Calibri" w:hAnsi="Arial" w:cs="Arial"/>
          <w:sz w:val="24"/>
          <w:szCs w:val="24"/>
        </w:rPr>
        <w:t>ониторинг мест размещения отходов путем реализации комплекса мер, направленных на выявление мест несанкционированного размещения отходов и предупреждение причинения вреда окружающей среде при размещении бесхозяйных отходов, в том числе ТКО, выявление случаев причинения такого вреда и ликвидацию его последствий. При этом доля ликвидированных мест несанкционированного размещения отходов должна достигать 100% от количества</w:t>
      </w:r>
      <w:r w:rsidR="002D5C48" w:rsidRPr="00624E0C">
        <w:rPr>
          <w:rFonts w:ascii="Arial" w:eastAsia="Calibri" w:hAnsi="Arial" w:cs="Arial"/>
          <w:sz w:val="24"/>
          <w:szCs w:val="24"/>
        </w:rPr>
        <w:t>;</w:t>
      </w:r>
      <w:r w:rsidR="009A6189" w:rsidRPr="00624E0C">
        <w:rPr>
          <w:rFonts w:ascii="Arial" w:eastAsia="Calibri" w:hAnsi="Arial" w:cs="Arial"/>
          <w:sz w:val="24"/>
          <w:szCs w:val="24"/>
        </w:rPr>
        <w:t xml:space="preserve"> </w:t>
      </w:r>
    </w:p>
    <w:p w14:paraId="204C9868" w14:textId="14DDBE57" w:rsidR="003B27A9" w:rsidRPr="00624E0C" w:rsidRDefault="002D5C48" w:rsidP="00FC7A7D">
      <w:pPr>
        <w:pStyle w:val="af"/>
        <w:widowControl w:val="0"/>
        <w:numPr>
          <w:ilvl w:val="0"/>
          <w:numId w:val="1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р</w:t>
      </w:r>
      <w:r w:rsidR="009A6189" w:rsidRPr="00624E0C">
        <w:rPr>
          <w:rFonts w:ascii="Arial" w:eastAsia="Calibri" w:hAnsi="Arial" w:cs="Arial"/>
          <w:sz w:val="24"/>
          <w:szCs w:val="24"/>
        </w:rPr>
        <w:t xml:space="preserve">еализация </w:t>
      </w:r>
      <w:r w:rsidR="00B41B36" w:rsidRPr="00624E0C">
        <w:rPr>
          <w:rFonts w:ascii="Arial" w:eastAsia="Calibri" w:hAnsi="Arial" w:cs="Arial"/>
          <w:sz w:val="24"/>
          <w:szCs w:val="24"/>
        </w:rPr>
        <w:t>муниципальной</w:t>
      </w:r>
      <w:r w:rsidR="009A6189" w:rsidRPr="00624E0C">
        <w:rPr>
          <w:rFonts w:ascii="Arial" w:eastAsia="Calibri" w:hAnsi="Arial" w:cs="Arial"/>
          <w:sz w:val="24"/>
          <w:szCs w:val="24"/>
        </w:rPr>
        <w:t xml:space="preserve"> программы </w:t>
      </w:r>
      <w:r w:rsidR="00B41B36" w:rsidRPr="00624E0C">
        <w:rPr>
          <w:rFonts w:ascii="Arial" w:eastAsia="Calibri" w:hAnsi="Arial" w:cs="Arial"/>
          <w:sz w:val="24"/>
          <w:szCs w:val="24"/>
        </w:rPr>
        <w:t>«</w:t>
      </w:r>
      <w:r w:rsidR="004B5A9E" w:rsidRPr="00624E0C">
        <w:rPr>
          <w:rFonts w:ascii="Arial" w:eastAsia="Calibri" w:hAnsi="Arial" w:cs="Arial"/>
          <w:sz w:val="24"/>
          <w:szCs w:val="24"/>
        </w:rPr>
        <w:t>Экология и окружающая среда</w:t>
      </w:r>
      <w:r w:rsidR="00B41B36" w:rsidRPr="00624E0C">
        <w:rPr>
          <w:rFonts w:ascii="Arial" w:eastAsia="Calibri" w:hAnsi="Arial" w:cs="Arial"/>
          <w:sz w:val="24"/>
          <w:szCs w:val="24"/>
        </w:rPr>
        <w:t>»</w:t>
      </w:r>
      <w:r w:rsidR="009A6189" w:rsidRPr="00624E0C">
        <w:rPr>
          <w:rFonts w:ascii="Arial" w:eastAsia="Calibri" w:hAnsi="Arial" w:cs="Arial"/>
          <w:sz w:val="24"/>
          <w:szCs w:val="24"/>
        </w:rPr>
        <w:t xml:space="preserve">, утвержденной </w:t>
      </w:r>
      <w:r w:rsidR="004B5A9E" w:rsidRPr="00624E0C">
        <w:rPr>
          <w:rFonts w:ascii="Arial" w:eastAsia="Calibri" w:hAnsi="Arial" w:cs="Arial"/>
          <w:sz w:val="24"/>
          <w:szCs w:val="24"/>
        </w:rPr>
        <w:t xml:space="preserve">Постановлением администрации </w:t>
      </w:r>
      <w:r w:rsidR="00076B58" w:rsidRPr="00624E0C">
        <w:rPr>
          <w:rFonts w:ascii="Arial" w:eastAsia="Calibri" w:hAnsi="Arial" w:cs="Arial"/>
          <w:sz w:val="24"/>
          <w:szCs w:val="24"/>
        </w:rPr>
        <w:t>Городск</w:t>
      </w:r>
      <w:r w:rsidR="004B5A9E" w:rsidRPr="00624E0C">
        <w:rPr>
          <w:rFonts w:ascii="Arial" w:eastAsia="Calibri" w:hAnsi="Arial" w:cs="Arial"/>
          <w:sz w:val="24"/>
          <w:szCs w:val="24"/>
        </w:rPr>
        <w:t>ого округа Люберцы</w:t>
      </w:r>
      <w:r w:rsidR="009A6189" w:rsidRPr="00624E0C">
        <w:rPr>
          <w:rFonts w:ascii="Arial" w:eastAsia="Calibri" w:hAnsi="Arial" w:cs="Arial"/>
          <w:sz w:val="24"/>
          <w:szCs w:val="24"/>
        </w:rPr>
        <w:t xml:space="preserve"> от </w:t>
      </w:r>
      <w:r w:rsidR="004B5A9E" w:rsidRPr="00624E0C">
        <w:rPr>
          <w:rFonts w:ascii="Arial" w:eastAsia="Calibri" w:hAnsi="Arial" w:cs="Arial"/>
          <w:sz w:val="24"/>
          <w:szCs w:val="24"/>
        </w:rPr>
        <w:t>18.10.2019</w:t>
      </w:r>
      <w:r w:rsidR="009A6189" w:rsidRPr="00624E0C">
        <w:rPr>
          <w:rFonts w:ascii="Arial" w:eastAsia="Calibri" w:hAnsi="Arial" w:cs="Arial"/>
          <w:sz w:val="24"/>
          <w:szCs w:val="24"/>
        </w:rPr>
        <w:t xml:space="preserve"> </w:t>
      </w:r>
      <w:r w:rsidR="00B41B36" w:rsidRPr="00624E0C">
        <w:rPr>
          <w:rFonts w:ascii="Arial" w:eastAsia="Calibri" w:hAnsi="Arial" w:cs="Arial"/>
          <w:sz w:val="24"/>
          <w:szCs w:val="24"/>
        </w:rPr>
        <w:t>№</w:t>
      </w:r>
      <w:r w:rsidR="004B5A9E" w:rsidRPr="00624E0C">
        <w:rPr>
          <w:rFonts w:ascii="Arial" w:eastAsia="Calibri" w:hAnsi="Arial" w:cs="Arial"/>
          <w:sz w:val="24"/>
          <w:szCs w:val="24"/>
        </w:rPr>
        <w:t xml:space="preserve"> 3980-ПА</w:t>
      </w:r>
      <w:r w:rsidR="009A6189" w:rsidRPr="00624E0C">
        <w:rPr>
          <w:rFonts w:ascii="Arial" w:eastAsia="Calibri" w:hAnsi="Arial" w:cs="Arial"/>
          <w:sz w:val="24"/>
          <w:szCs w:val="24"/>
        </w:rPr>
        <w:t>.</w:t>
      </w:r>
    </w:p>
    <w:p w14:paraId="7B6E4607" w14:textId="77777777" w:rsidR="003B27A9" w:rsidRPr="00624E0C" w:rsidRDefault="003B27A9" w:rsidP="003B27A9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</w:p>
    <w:p w14:paraId="508177F9" w14:textId="77777777" w:rsidR="003B27A9" w:rsidRPr="00624E0C" w:rsidRDefault="003B27A9" w:rsidP="00FC7A7D">
      <w:pPr>
        <w:widowControl w:val="0"/>
        <w:numPr>
          <w:ilvl w:val="1"/>
          <w:numId w:val="5"/>
        </w:numPr>
        <w:tabs>
          <w:tab w:val="left" w:pos="709"/>
        </w:tabs>
        <w:spacing w:after="0" w:line="276" w:lineRule="auto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Перспективы развития рынка</w:t>
      </w:r>
    </w:p>
    <w:p w14:paraId="412CE217" w14:textId="77777777" w:rsidR="00B41B36" w:rsidRPr="00624E0C" w:rsidRDefault="00B41B36" w:rsidP="00B41B36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Основными перспективными направлениями развития рынка являются:</w:t>
      </w:r>
    </w:p>
    <w:p w14:paraId="46A1D1E2" w14:textId="77777777" w:rsidR="00B41B36" w:rsidRPr="00624E0C" w:rsidRDefault="00B41B36" w:rsidP="00B41B36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повышение прозрачности коммунального комплекса и улучшение качества оказываемых населению услуг;</w:t>
      </w:r>
    </w:p>
    <w:p w14:paraId="439C9B05" w14:textId="6F9E72F8" w:rsidR="00B41B36" w:rsidRPr="00624E0C" w:rsidRDefault="00B41B36" w:rsidP="002D5C48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усиление общественного контроля за работой организаций, занимающихся сбором и транспортированием ТКО, введение системы электронного талона</w:t>
      </w:r>
      <w:r w:rsidR="002D5C48" w:rsidRPr="00624E0C">
        <w:rPr>
          <w:rFonts w:ascii="Arial" w:eastAsia="Calibri" w:hAnsi="Arial" w:cs="Arial"/>
          <w:sz w:val="24"/>
          <w:szCs w:val="24"/>
        </w:rPr>
        <w:t>.</w:t>
      </w:r>
    </w:p>
    <w:p w14:paraId="5B81446C" w14:textId="77777777" w:rsidR="003B27A9" w:rsidRPr="00624E0C" w:rsidRDefault="003B27A9" w:rsidP="003B27A9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5B780285" w14:textId="77777777" w:rsidR="00440090" w:rsidRPr="00624E0C" w:rsidRDefault="00440090" w:rsidP="003B27A9">
      <w:pPr>
        <w:spacing w:after="0" w:line="276" w:lineRule="auto"/>
        <w:rPr>
          <w:rFonts w:ascii="Arial" w:eastAsia="Calibri" w:hAnsi="Arial" w:cs="Arial"/>
          <w:sz w:val="24"/>
          <w:szCs w:val="24"/>
        </w:rPr>
        <w:sectPr w:rsidR="00440090" w:rsidRPr="00624E0C" w:rsidSect="00624E0C">
          <w:pgSz w:w="11906" w:h="16838"/>
          <w:pgMar w:top="1134" w:right="567" w:bottom="1134" w:left="1134" w:header="709" w:footer="709" w:gutter="0"/>
          <w:cols w:space="720"/>
          <w:formProt w:val="0"/>
        </w:sectPr>
      </w:pPr>
    </w:p>
    <w:p w14:paraId="092ADA86" w14:textId="77777777" w:rsidR="003B27A9" w:rsidRPr="00624E0C" w:rsidRDefault="003B27A9" w:rsidP="00FC7A7D">
      <w:pPr>
        <w:widowControl w:val="0"/>
        <w:numPr>
          <w:ilvl w:val="1"/>
          <w:numId w:val="5"/>
        </w:numPr>
        <w:tabs>
          <w:tab w:val="left" w:pos="709"/>
        </w:tabs>
        <w:spacing w:after="0" w:line="276" w:lineRule="auto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Ключевые показатели развития конкуренции на рынке</w:t>
      </w:r>
    </w:p>
    <w:tbl>
      <w:tblPr>
        <w:tblW w:w="16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4501"/>
        <w:gridCol w:w="1287"/>
        <w:gridCol w:w="1179"/>
        <w:gridCol w:w="1179"/>
        <w:gridCol w:w="1179"/>
        <w:gridCol w:w="1179"/>
        <w:gridCol w:w="1180"/>
        <w:gridCol w:w="3685"/>
      </w:tblGrid>
      <w:tr w:rsidR="003B27A9" w:rsidRPr="00624E0C" w14:paraId="1C58EBE1" w14:textId="77777777" w:rsidTr="003B27A9">
        <w:trPr>
          <w:trHeight w:val="265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00C0" w14:textId="77777777" w:rsidR="003B27A9" w:rsidRPr="00624E0C" w:rsidRDefault="003B27A9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№ п/п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96D2" w14:textId="77777777" w:rsidR="003B27A9" w:rsidRPr="00624E0C" w:rsidRDefault="003B27A9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Ключевые показатели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E4A9" w14:textId="77777777" w:rsidR="003B27A9" w:rsidRPr="00624E0C" w:rsidRDefault="003B27A9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F039" w14:textId="77777777" w:rsidR="003B27A9" w:rsidRPr="00624E0C" w:rsidRDefault="003B27A9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Числовое значение показателя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A9D4" w14:textId="77777777" w:rsidR="003B27A9" w:rsidRPr="00624E0C" w:rsidRDefault="003B27A9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Ответственные исполнители</w:t>
            </w:r>
          </w:p>
        </w:tc>
      </w:tr>
      <w:tr w:rsidR="003B27A9" w:rsidRPr="00624E0C" w14:paraId="52A77EB2" w14:textId="77777777" w:rsidTr="003B27A9">
        <w:trPr>
          <w:trHeight w:val="4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E39E" w14:textId="77777777" w:rsidR="003B27A9" w:rsidRPr="00624E0C" w:rsidRDefault="003B27A9" w:rsidP="003B27A9">
            <w:pPr>
              <w:spacing w:after="0" w:line="25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E5D0" w14:textId="77777777" w:rsidR="003B27A9" w:rsidRPr="00624E0C" w:rsidRDefault="003B27A9" w:rsidP="003B27A9">
            <w:pPr>
              <w:spacing w:after="0" w:line="25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25FE" w14:textId="77777777" w:rsidR="003B27A9" w:rsidRPr="00624E0C" w:rsidRDefault="003B27A9" w:rsidP="003B27A9">
            <w:pPr>
              <w:spacing w:after="0" w:line="25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5B6A" w14:textId="2C694C6B" w:rsidR="003B27A9" w:rsidRPr="00624E0C" w:rsidRDefault="003B27A9" w:rsidP="00582B9D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20</w:t>
            </w:r>
            <w:r w:rsidR="00582B9D" w:rsidRPr="00624E0C">
              <w:rPr>
                <w:rFonts w:ascii="Arial" w:eastAsia="Calibri" w:hAnsi="Arial" w:cs="Arial"/>
                <w:sz w:val="24"/>
                <w:szCs w:val="24"/>
              </w:rPr>
              <w:t>21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B8B1" w14:textId="0B03FFEF" w:rsidR="003B27A9" w:rsidRPr="00624E0C" w:rsidRDefault="003B27A9" w:rsidP="00582B9D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20</w:t>
            </w:r>
            <w:r w:rsidR="00582B9D" w:rsidRPr="00624E0C">
              <w:rPr>
                <w:rFonts w:ascii="Arial" w:eastAsia="Calibri" w:hAnsi="Arial" w:cs="Arial"/>
                <w:sz w:val="24"/>
                <w:szCs w:val="24"/>
              </w:rPr>
              <w:t>22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2734" w14:textId="0BB62FA1" w:rsidR="003B27A9" w:rsidRPr="00624E0C" w:rsidRDefault="003B27A9" w:rsidP="00582B9D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582B9D" w:rsidRPr="00624E0C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EBFA" w14:textId="31DEEC33" w:rsidR="003B27A9" w:rsidRPr="00624E0C" w:rsidRDefault="003B27A9" w:rsidP="00582B9D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582B9D" w:rsidRPr="00624E0C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AB9D9" w14:textId="487368A3" w:rsidR="003B27A9" w:rsidRPr="00624E0C" w:rsidRDefault="003B27A9" w:rsidP="00582B9D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582B9D" w:rsidRPr="00624E0C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A67A" w14:textId="77777777" w:rsidR="003B27A9" w:rsidRPr="00624E0C" w:rsidRDefault="003B27A9" w:rsidP="003B27A9">
            <w:pPr>
              <w:spacing w:after="0" w:line="25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B27A9" w:rsidRPr="00624E0C" w14:paraId="20B92E24" w14:textId="77777777" w:rsidTr="003B27A9">
        <w:trPr>
          <w:trHeight w:val="16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4D79" w14:textId="77777777" w:rsidR="003B27A9" w:rsidRPr="00624E0C" w:rsidRDefault="003B27A9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20DA" w14:textId="77777777" w:rsidR="003B27A9" w:rsidRPr="00624E0C" w:rsidRDefault="003B27A9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23BD1" w14:textId="77777777" w:rsidR="003B27A9" w:rsidRPr="00624E0C" w:rsidRDefault="003B27A9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74A0" w14:textId="77777777" w:rsidR="003B27A9" w:rsidRPr="00624E0C" w:rsidRDefault="003B27A9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04B4" w14:textId="77777777" w:rsidR="003B27A9" w:rsidRPr="00624E0C" w:rsidRDefault="003B27A9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3A7F" w14:textId="77777777" w:rsidR="003B27A9" w:rsidRPr="00624E0C" w:rsidRDefault="003B27A9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CA17" w14:textId="77777777" w:rsidR="003B27A9" w:rsidRPr="00624E0C" w:rsidRDefault="003B27A9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B7C9" w14:textId="77777777" w:rsidR="003B27A9" w:rsidRPr="00624E0C" w:rsidRDefault="003B27A9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7549" w14:textId="77777777" w:rsidR="003B27A9" w:rsidRPr="00624E0C" w:rsidRDefault="003B27A9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</w:tr>
      <w:tr w:rsidR="003B27A9" w:rsidRPr="00624E0C" w14:paraId="40A19C19" w14:textId="77777777" w:rsidTr="003B27A9">
        <w:trPr>
          <w:trHeight w:val="6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BCC87" w14:textId="77777777" w:rsidR="003B27A9" w:rsidRPr="00624E0C" w:rsidRDefault="003B27A9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252C0" w14:textId="2263439C" w:rsidR="003B27A9" w:rsidRPr="00624E0C" w:rsidRDefault="00582B9D" w:rsidP="00582B9D">
            <w:pPr>
              <w:widowControl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Доля организаци</w:t>
            </w:r>
            <w:r w:rsidR="00451354" w:rsidRPr="00624E0C">
              <w:rPr>
                <w:rFonts w:ascii="Arial" w:eastAsia="Calibri" w:hAnsi="Arial" w:cs="Arial"/>
                <w:sz w:val="24"/>
                <w:szCs w:val="24"/>
              </w:rPr>
              <w:t>й частной формы собственности в сфере услуг по сбору и транспортированию твердых коммунальных отходов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6565" w14:textId="77777777" w:rsidR="003B27A9" w:rsidRPr="00624E0C" w:rsidRDefault="003B27A9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процентов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9EC6" w14:textId="141656E3" w:rsidR="003B27A9" w:rsidRPr="00624E0C" w:rsidRDefault="004E4C18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C58D" w14:textId="3810012E" w:rsidR="003B27A9" w:rsidRPr="00624E0C" w:rsidRDefault="004E4C18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B831" w14:textId="590A1CD3" w:rsidR="003B27A9" w:rsidRPr="00624E0C" w:rsidRDefault="004E4C18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2750" w14:textId="74009FB1" w:rsidR="003B27A9" w:rsidRPr="00624E0C" w:rsidRDefault="004E4C18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F709" w14:textId="56FB4FB9" w:rsidR="003B27A9" w:rsidRPr="00624E0C" w:rsidRDefault="004E4C18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FF58" w14:textId="6457360B" w:rsidR="003B27A9" w:rsidRPr="00624E0C" w:rsidRDefault="00ED26E0" w:rsidP="004E4C18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="004E4C18" w:rsidRPr="00624E0C">
              <w:rPr>
                <w:rFonts w:ascii="Arial" w:eastAsia="Times New Roman" w:hAnsi="Arial" w:cs="Arial"/>
                <w:sz w:val="24"/>
                <w:szCs w:val="24"/>
              </w:rPr>
              <w:t>правлени</w:t>
            </w:r>
            <w:r w:rsidRPr="00624E0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="004E4C18" w:rsidRPr="00624E0C">
              <w:rPr>
                <w:rFonts w:ascii="Arial" w:eastAsia="Times New Roman" w:hAnsi="Arial" w:cs="Arial"/>
                <w:sz w:val="24"/>
                <w:szCs w:val="24"/>
              </w:rPr>
              <w:t xml:space="preserve"> благоустройства администрации </w:t>
            </w:r>
            <w:r w:rsidR="00076B58" w:rsidRPr="00624E0C">
              <w:rPr>
                <w:rFonts w:ascii="Arial" w:eastAsia="Times New Roman" w:hAnsi="Arial" w:cs="Arial"/>
                <w:sz w:val="24"/>
                <w:szCs w:val="24"/>
              </w:rPr>
              <w:t>Городск</w:t>
            </w:r>
            <w:r w:rsidR="004E4C18" w:rsidRPr="00624E0C">
              <w:rPr>
                <w:rFonts w:ascii="Arial" w:eastAsia="Times New Roman" w:hAnsi="Arial" w:cs="Arial"/>
                <w:sz w:val="24"/>
                <w:szCs w:val="24"/>
              </w:rPr>
              <w:t>ого округа Люберцы</w:t>
            </w:r>
          </w:p>
        </w:tc>
      </w:tr>
      <w:tr w:rsidR="003B27A9" w:rsidRPr="00624E0C" w14:paraId="4429205F" w14:textId="77777777" w:rsidTr="00440090">
        <w:trPr>
          <w:trHeight w:val="6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4FB7" w14:textId="77777777" w:rsidR="003B27A9" w:rsidRPr="00624E0C" w:rsidRDefault="003B27A9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D0C8" w14:textId="7DBDC257" w:rsidR="003B27A9" w:rsidRPr="00624E0C" w:rsidRDefault="00097CD4" w:rsidP="003B27A9">
            <w:pPr>
              <w:widowControl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Снижение количества обращений граждан на некачественный сбор и вывоз твердых бытовых отходов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766E" w14:textId="73D580F5" w:rsidR="003B27A9" w:rsidRPr="00624E0C" w:rsidRDefault="00097CD4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процентов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1169" w14:textId="60C132DC" w:rsidR="003B27A9" w:rsidRPr="00624E0C" w:rsidRDefault="00097CD4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AC81" w14:textId="6EC90580" w:rsidR="003B27A9" w:rsidRPr="00624E0C" w:rsidRDefault="00097CD4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B604" w14:textId="30E4E8B3" w:rsidR="003B27A9" w:rsidRPr="00624E0C" w:rsidRDefault="00097CD4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22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9989" w14:textId="58BFF5C4" w:rsidR="003B27A9" w:rsidRPr="00624E0C" w:rsidRDefault="00097CD4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24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EDB1" w14:textId="574438C4" w:rsidR="003B27A9" w:rsidRPr="00624E0C" w:rsidRDefault="00097CD4" w:rsidP="003B27A9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7FBC" w14:textId="20CCB110" w:rsidR="003B27A9" w:rsidRPr="00624E0C" w:rsidRDefault="00ED26E0" w:rsidP="00097CD4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</w:rPr>
              <w:t>У</w:t>
            </w:r>
            <w:r w:rsidR="00097CD4" w:rsidRPr="00624E0C">
              <w:rPr>
                <w:rFonts w:ascii="Arial" w:eastAsia="Times New Roman" w:hAnsi="Arial" w:cs="Arial"/>
                <w:sz w:val="24"/>
                <w:szCs w:val="24"/>
              </w:rPr>
              <w:t>правлени</w:t>
            </w:r>
            <w:r w:rsidRPr="00624E0C">
              <w:rPr>
                <w:rFonts w:ascii="Arial" w:eastAsia="Times New Roman" w:hAnsi="Arial" w:cs="Arial"/>
                <w:sz w:val="24"/>
                <w:szCs w:val="24"/>
              </w:rPr>
              <w:t>е</w:t>
            </w:r>
            <w:r w:rsidR="00097CD4" w:rsidRPr="00624E0C">
              <w:rPr>
                <w:rFonts w:ascii="Arial" w:eastAsia="Times New Roman" w:hAnsi="Arial" w:cs="Arial"/>
                <w:sz w:val="24"/>
                <w:szCs w:val="24"/>
              </w:rPr>
              <w:t xml:space="preserve"> благоустройства администрации </w:t>
            </w:r>
            <w:r w:rsidR="00076B58" w:rsidRPr="00624E0C">
              <w:rPr>
                <w:rFonts w:ascii="Arial" w:eastAsia="Times New Roman" w:hAnsi="Arial" w:cs="Arial"/>
                <w:sz w:val="24"/>
                <w:szCs w:val="24"/>
              </w:rPr>
              <w:t>Городск</w:t>
            </w:r>
            <w:r w:rsidR="00097CD4" w:rsidRPr="00624E0C">
              <w:rPr>
                <w:rFonts w:ascii="Arial" w:eastAsia="Times New Roman" w:hAnsi="Arial" w:cs="Arial"/>
                <w:sz w:val="24"/>
                <w:szCs w:val="24"/>
              </w:rPr>
              <w:t>ого округа Люберцы</w:t>
            </w:r>
          </w:p>
        </w:tc>
      </w:tr>
    </w:tbl>
    <w:p w14:paraId="6096BFC1" w14:textId="77777777" w:rsidR="00EE04EE" w:rsidRPr="00624E0C" w:rsidRDefault="00EE04EE" w:rsidP="003B27A9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6F49713" w14:textId="77777777" w:rsidR="003B27A9" w:rsidRPr="00624E0C" w:rsidRDefault="003B27A9" w:rsidP="00FC7A7D">
      <w:pPr>
        <w:widowControl w:val="0"/>
        <w:numPr>
          <w:ilvl w:val="1"/>
          <w:numId w:val="5"/>
        </w:numPr>
        <w:tabs>
          <w:tab w:val="left" w:pos="709"/>
        </w:tabs>
        <w:spacing w:after="0" w:line="276" w:lineRule="auto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Мероприятия по достижению ключевых показателей развития конкуренции на рынке</w:t>
      </w:r>
    </w:p>
    <w:tbl>
      <w:tblPr>
        <w:tblW w:w="16160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3936"/>
        <w:gridCol w:w="3828"/>
        <w:gridCol w:w="1527"/>
        <w:gridCol w:w="3292"/>
        <w:gridCol w:w="2726"/>
      </w:tblGrid>
      <w:tr w:rsidR="003B27A9" w:rsidRPr="00624E0C" w14:paraId="274864DF" w14:textId="77777777" w:rsidTr="00BF0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AF4F" w14:textId="77777777" w:rsidR="003B27A9" w:rsidRPr="00624E0C" w:rsidRDefault="003B27A9" w:rsidP="003B27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49C2" w14:textId="77777777" w:rsidR="003B27A9" w:rsidRPr="00624E0C" w:rsidRDefault="003B27A9" w:rsidP="003B27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6C12" w14:textId="77777777" w:rsidR="003B27A9" w:rsidRPr="00624E0C" w:rsidRDefault="003B27A9" w:rsidP="003B27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Решаемая проблема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CB26" w14:textId="77777777" w:rsidR="003B27A9" w:rsidRPr="00624E0C" w:rsidRDefault="003B27A9" w:rsidP="003B27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5E20" w14:textId="77777777" w:rsidR="003B27A9" w:rsidRPr="00624E0C" w:rsidRDefault="003B27A9" w:rsidP="003B27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Результат исполнения мероприятия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CC11" w14:textId="77777777" w:rsidR="003B27A9" w:rsidRPr="00624E0C" w:rsidRDefault="003B27A9" w:rsidP="003B27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Ответственный за исполнение мероприятия</w:t>
            </w:r>
          </w:p>
        </w:tc>
      </w:tr>
      <w:tr w:rsidR="003B27A9" w:rsidRPr="00624E0C" w14:paraId="0A333085" w14:textId="77777777" w:rsidTr="00BF003F">
        <w:trPr>
          <w:trHeight w:val="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776F" w14:textId="77777777" w:rsidR="003B27A9" w:rsidRPr="00624E0C" w:rsidRDefault="003B27A9" w:rsidP="003B27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CAE8C" w14:textId="77777777" w:rsidR="003B27A9" w:rsidRPr="00624E0C" w:rsidRDefault="003B27A9" w:rsidP="003B27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106CE" w14:textId="77777777" w:rsidR="003B27A9" w:rsidRPr="00624E0C" w:rsidRDefault="003B27A9" w:rsidP="003B27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CD6C" w14:textId="77777777" w:rsidR="003B27A9" w:rsidRPr="00624E0C" w:rsidRDefault="003B27A9" w:rsidP="003B27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B981A" w14:textId="77777777" w:rsidR="003B27A9" w:rsidRPr="00624E0C" w:rsidRDefault="003B27A9" w:rsidP="003B27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FEA1" w14:textId="77777777" w:rsidR="003B27A9" w:rsidRPr="00624E0C" w:rsidRDefault="003B27A9" w:rsidP="003B27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3B27A9" w:rsidRPr="00624E0C" w14:paraId="2B65D815" w14:textId="77777777" w:rsidTr="00BF0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F800" w14:textId="5B521479" w:rsidR="003B27A9" w:rsidRPr="00624E0C" w:rsidRDefault="00E631CB" w:rsidP="003B27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D9CA" w14:textId="04F5823C" w:rsidR="003B27A9" w:rsidRPr="00624E0C" w:rsidRDefault="00582B9D" w:rsidP="003B27A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Участие жителей в оценке деятельности организаций, оказывающих услуги по сбору и транспортированию ТКО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E04B" w14:textId="6546360C" w:rsidR="003B27A9" w:rsidRPr="00624E0C" w:rsidRDefault="00582B9D" w:rsidP="003B27A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Обязательное реагирование на поступающие обращения граждан в части работы организаций, оказывающих услуги по сбору и транспортированию ТКО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62C9" w14:textId="3D3A9A87" w:rsidR="003B27A9" w:rsidRPr="00624E0C" w:rsidRDefault="00582B9D" w:rsidP="003B27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2022-2025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5BB7" w14:textId="7EC0692E" w:rsidR="003B27A9" w:rsidRPr="00624E0C" w:rsidRDefault="00582B9D" w:rsidP="003B27A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Обработка поступающих обращений посредством информационных сервисов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32C8" w14:textId="7BC84508" w:rsidR="003B27A9" w:rsidRPr="00624E0C" w:rsidRDefault="0011152C" w:rsidP="00E631C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</w:rPr>
              <w:t>Управление благоустройства администрации Городского округа Люберцы</w:t>
            </w:r>
          </w:p>
        </w:tc>
      </w:tr>
      <w:tr w:rsidR="003B27A9" w:rsidRPr="00624E0C" w14:paraId="7F97A390" w14:textId="77777777" w:rsidTr="00BF0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64A8" w14:textId="4917AD6F" w:rsidR="003B27A9" w:rsidRPr="00624E0C" w:rsidRDefault="00E631CB" w:rsidP="003B27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88BA" w14:textId="1D41081B" w:rsidR="003B27A9" w:rsidRPr="00624E0C" w:rsidRDefault="00E631CB" w:rsidP="003B27A9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Усиление общественного контроля за деятельностью организаций, оказывающих услуги по транспортированию ТКО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1F9D" w14:textId="31FAFB19" w:rsidR="003B27A9" w:rsidRPr="00624E0C" w:rsidRDefault="00E631CB" w:rsidP="003B27A9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Повышение прозрачности деятельности и качества оказываемых услуг по транспортированию ТКО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8DEC" w14:textId="47880F4B" w:rsidR="003B27A9" w:rsidRPr="00624E0C" w:rsidRDefault="009C678E" w:rsidP="003B27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2022-2025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5FF0" w14:textId="46AFA864" w:rsidR="003B27A9" w:rsidRPr="00624E0C" w:rsidRDefault="00E631CB" w:rsidP="009C678E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Повышение качества оказываемых услуг населению на территории </w:t>
            </w:r>
            <w:proofErr w:type="spellStart"/>
            <w:r w:rsidR="00A963FB"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.о</w:t>
            </w:r>
            <w:proofErr w:type="spellEnd"/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Люберцы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65CA" w14:textId="11E66D51" w:rsidR="003B27A9" w:rsidRPr="00624E0C" w:rsidRDefault="0011152C" w:rsidP="00E631CB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</w:rPr>
              <w:t xml:space="preserve">Управление благоустройства администрации Городского округа </w:t>
            </w:r>
            <w:r w:rsidRPr="00624E0C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Люберцы</w:t>
            </w:r>
          </w:p>
        </w:tc>
      </w:tr>
      <w:tr w:rsidR="003B27A9" w:rsidRPr="00624E0C" w14:paraId="255A0C62" w14:textId="77777777" w:rsidTr="00BF0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433F" w14:textId="46250211" w:rsidR="003B27A9" w:rsidRPr="00624E0C" w:rsidRDefault="00E631CB" w:rsidP="003B27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99A2" w14:textId="60E93F07" w:rsidR="003B27A9" w:rsidRPr="00624E0C" w:rsidRDefault="00E631CB" w:rsidP="00E631CB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Приведение контейнерных площадок к соответствию со Стандартом РСО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EBC37" w14:textId="44632E78" w:rsidR="003B27A9" w:rsidRPr="00624E0C" w:rsidRDefault="00E631CB" w:rsidP="00A46205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 xml:space="preserve">Возможность раздельного сбора мусора на территории </w:t>
            </w:r>
            <w:proofErr w:type="spellStart"/>
            <w:r w:rsidR="00A963FB" w:rsidRPr="00624E0C">
              <w:rPr>
                <w:rFonts w:ascii="Arial" w:eastAsia="Calibri" w:hAnsi="Arial" w:cs="Arial"/>
                <w:sz w:val="24"/>
                <w:szCs w:val="24"/>
              </w:rPr>
              <w:t>Г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t>.о</w:t>
            </w:r>
            <w:proofErr w:type="spellEnd"/>
            <w:r w:rsidRPr="00624E0C">
              <w:rPr>
                <w:rFonts w:ascii="Arial" w:eastAsia="Calibri" w:hAnsi="Arial" w:cs="Arial"/>
                <w:sz w:val="24"/>
                <w:szCs w:val="24"/>
              </w:rPr>
              <w:t>. Люберцы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2DB9" w14:textId="506F6412" w:rsidR="003B27A9" w:rsidRPr="00624E0C" w:rsidRDefault="00E631CB" w:rsidP="003B27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2022-2025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DE55" w14:textId="0E685176" w:rsidR="003B27A9" w:rsidRPr="00624E0C" w:rsidRDefault="00A46205" w:rsidP="00A4620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доли населения, охваченного системой раздельного сбора мусора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51B3" w14:textId="24718AAB" w:rsidR="003B27A9" w:rsidRPr="00624E0C" w:rsidRDefault="0011152C" w:rsidP="003B27A9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</w:rPr>
              <w:t>Управление благоустройства администрации Городского округа Люберцы</w:t>
            </w:r>
          </w:p>
        </w:tc>
      </w:tr>
    </w:tbl>
    <w:p w14:paraId="0A99C29A" w14:textId="77777777" w:rsidR="003B27A9" w:rsidRPr="00624E0C" w:rsidRDefault="003B27A9" w:rsidP="003B27A9">
      <w:pPr>
        <w:widowControl w:val="0"/>
        <w:spacing w:after="0" w:line="276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CB4DDC" w14:textId="5C5EE2B4" w:rsidR="003B27A9" w:rsidRPr="00624E0C" w:rsidRDefault="003B27A9" w:rsidP="003B27A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</w:p>
    <w:p w14:paraId="5D76C870" w14:textId="09CDCBE8" w:rsidR="003B27A9" w:rsidRPr="00624E0C" w:rsidRDefault="003B27A9" w:rsidP="003B27A9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  <w:sectPr w:rsidR="003B27A9" w:rsidRPr="00624E0C" w:rsidSect="00624E0C">
          <w:pgSz w:w="16838" w:h="11906" w:orient="landscape"/>
          <w:pgMar w:top="1134" w:right="567" w:bottom="1134" w:left="1134" w:header="709" w:footer="709" w:gutter="0"/>
          <w:cols w:space="720"/>
        </w:sectPr>
      </w:pPr>
    </w:p>
    <w:p w14:paraId="794A17F5" w14:textId="4F8EACF2" w:rsidR="008E21D7" w:rsidRPr="00624E0C" w:rsidRDefault="00C62B76" w:rsidP="00AE2604">
      <w:pPr>
        <w:widowControl w:val="0"/>
        <w:spacing w:after="0" w:line="276" w:lineRule="auto"/>
        <w:ind w:firstLine="709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624E0C">
        <w:rPr>
          <w:rFonts w:ascii="Arial" w:eastAsia="Times New Roman" w:hAnsi="Arial" w:cs="Arial"/>
          <w:b/>
          <w:sz w:val="24"/>
          <w:szCs w:val="24"/>
        </w:rPr>
        <w:lastRenderedPageBreak/>
        <w:t>5</w:t>
      </w:r>
      <w:r w:rsidR="008E21D7" w:rsidRPr="00624E0C">
        <w:rPr>
          <w:rFonts w:ascii="Arial" w:eastAsia="Times New Roman" w:hAnsi="Arial" w:cs="Arial"/>
          <w:b/>
          <w:sz w:val="24"/>
          <w:szCs w:val="24"/>
        </w:rPr>
        <w:t>. Развитие конкуренции на рынке оказания услуг по перевозке пассажиров автомобильным транспортом по муниципальным маршрутам регулярных перевозок</w:t>
      </w:r>
    </w:p>
    <w:p w14:paraId="2A861A4D" w14:textId="502084E5" w:rsidR="008E21D7" w:rsidRPr="00624E0C" w:rsidRDefault="008E21D7" w:rsidP="008E21D7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 xml:space="preserve">Ответственный за достижение ключевых показателей и координацию мероприятий – </w:t>
      </w:r>
      <w:r w:rsidR="001070F6" w:rsidRPr="00624E0C">
        <w:rPr>
          <w:rFonts w:ascii="Arial" w:eastAsia="Calibri" w:hAnsi="Arial" w:cs="Arial"/>
          <w:sz w:val="24"/>
          <w:szCs w:val="24"/>
        </w:rPr>
        <w:t>Управление транспорта и организации дорожного движения</w:t>
      </w:r>
      <w:r w:rsidRPr="00624E0C">
        <w:rPr>
          <w:rFonts w:ascii="Arial" w:eastAsia="Calibri" w:hAnsi="Arial" w:cs="Arial"/>
          <w:sz w:val="24"/>
          <w:szCs w:val="24"/>
        </w:rPr>
        <w:t>.</w:t>
      </w:r>
    </w:p>
    <w:p w14:paraId="75ABBF08" w14:textId="77777777" w:rsidR="008E21D7" w:rsidRPr="00624E0C" w:rsidRDefault="008E21D7" w:rsidP="008E21D7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58CC858C" w14:textId="2481F4C9" w:rsidR="008E21D7" w:rsidRPr="00624E0C" w:rsidRDefault="008E21D7" w:rsidP="00FC7A7D">
      <w:pPr>
        <w:pStyle w:val="af"/>
        <w:widowControl w:val="0"/>
        <w:numPr>
          <w:ilvl w:val="1"/>
          <w:numId w:val="6"/>
        </w:numPr>
        <w:tabs>
          <w:tab w:val="left" w:pos="0"/>
        </w:tabs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Исходная информация в отношении ситуации и проблематики на рынке</w:t>
      </w:r>
    </w:p>
    <w:p w14:paraId="3EF5C6FD" w14:textId="16135929" w:rsidR="00C04879" w:rsidRPr="00624E0C" w:rsidRDefault="00C04879" w:rsidP="00AC6D11">
      <w:pPr>
        <w:widowControl w:val="0"/>
        <w:pBdr>
          <w:bottom w:val="single" w:sz="4" w:space="29" w:color="FFFFFF"/>
        </w:pBd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Маршрутная сеть </w:t>
      </w:r>
      <w:r w:rsidR="00944FBD" w:rsidRPr="00624E0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Люберцы Московской области </w:t>
      </w:r>
      <w:r w:rsidR="00944FBD" w:rsidRPr="00624E0C">
        <w:rPr>
          <w:rFonts w:ascii="Arial" w:eastAsia="Times New Roman" w:hAnsi="Arial" w:cs="Arial"/>
          <w:sz w:val="24"/>
          <w:szCs w:val="24"/>
          <w:lang w:eastAsia="ru-RU"/>
        </w:rPr>
        <w:t>насчитывает более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112 маршрутов регулярных перевозок. </w:t>
      </w:r>
    </w:p>
    <w:p w14:paraId="51379F32" w14:textId="08199EA1" w:rsidR="009D6C44" w:rsidRPr="00624E0C" w:rsidRDefault="009D6C44" w:rsidP="00AC6D11">
      <w:pPr>
        <w:widowControl w:val="0"/>
        <w:pBdr>
          <w:bottom w:val="single" w:sz="4" w:space="29" w:color="FFFFFF"/>
        </w:pBdr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По данным мониторинга пассажиропотоков, средняя стоимость одной поездки </w:t>
      </w:r>
      <w:r w:rsidR="00944FBD" w:rsidRPr="00624E0C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автобусе составляет </w:t>
      </w:r>
      <w:r w:rsidR="00944FBD" w:rsidRPr="00624E0C">
        <w:rPr>
          <w:rFonts w:ascii="Arial" w:eastAsia="Times New Roman" w:hAnsi="Arial" w:cs="Arial"/>
          <w:sz w:val="24"/>
          <w:szCs w:val="24"/>
          <w:lang w:eastAsia="ru-RU"/>
        </w:rPr>
        <w:t>64 рубля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DE316CF" w14:textId="77777777" w:rsidR="009D6C44" w:rsidRPr="00624E0C" w:rsidRDefault="009D6C44" w:rsidP="00AC6D11">
      <w:pPr>
        <w:widowControl w:val="0"/>
        <w:pBdr>
          <w:bottom w:val="single" w:sz="4" w:space="29" w:color="FFFFFF"/>
        </w:pBdr>
        <w:spacing w:after="0" w:line="276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На все автобусы установлено оборудование для обеспечения возможности безналичной оплаты проезда при перевозках пассажиров, в том числе с применением ЕТК «Стрелка», банковских карт.</w:t>
      </w:r>
    </w:p>
    <w:p w14:paraId="10F2F7A3" w14:textId="44F46423" w:rsidR="008E21D7" w:rsidRPr="00624E0C" w:rsidRDefault="009D6C44" w:rsidP="00AC6D11">
      <w:pPr>
        <w:widowControl w:val="0"/>
        <w:pBdr>
          <w:bottom w:val="single" w:sz="4" w:space="29" w:color="FFFFFF"/>
        </w:pBdr>
        <w:spacing w:after="0" w:line="276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 xml:space="preserve">В целях повышения эффективности работы по укреплению транспортной дисциплины участников дорожного движения на транспортных </w:t>
      </w:r>
      <w:r w:rsidR="00856BCF" w:rsidRPr="00624E0C">
        <w:rPr>
          <w:rFonts w:ascii="Arial" w:eastAsia="Calibri" w:hAnsi="Arial" w:cs="Arial"/>
          <w:sz w:val="24"/>
          <w:szCs w:val="24"/>
        </w:rPr>
        <w:t>предприятиях выполняются</w:t>
      </w:r>
      <w:r w:rsidRPr="00624E0C">
        <w:rPr>
          <w:rFonts w:ascii="Arial" w:eastAsia="Calibri" w:hAnsi="Arial" w:cs="Arial"/>
          <w:sz w:val="24"/>
          <w:szCs w:val="24"/>
        </w:rPr>
        <w:t xml:space="preserve"> мероприятия по контролю работы маршрутных автобусов посредством систем спутниковой навигации (ГЛОНАСС) и «Региональной навигационно-информационной системы Московской области» (РНИС МО). Эти мероприятия помогают обеспечить более добросовестное соблюдение перевозчиками расписания движения автобусов, исключить необоснованные отмены рейсов, оптимизировать работу общественного транспорта.</w:t>
      </w:r>
    </w:p>
    <w:p w14:paraId="14EF23D4" w14:textId="050FD8EA" w:rsidR="00944FBD" w:rsidRPr="00624E0C" w:rsidRDefault="00944FBD" w:rsidP="00AC6D11">
      <w:pPr>
        <w:widowControl w:val="0"/>
        <w:pBdr>
          <w:bottom w:val="single" w:sz="4" w:space="29" w:color="FFFFFF"/>
        </w:pBdr>
        <w:spacing w:after="0" w:line="276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Ведется постоянная работа по анализу существующих схем транспортного обслуживания населения и возможности оптимизации движения транспорта по дорогам Городского округа Люберцы, с учетом замечаний и пожеланий пассажиров, интенсивного строительства и заселения жилых комплексов, изменения улично-дорожной сети и структуры транспортно-пешеходных потоков, организации платных парковок.</w:t>
      </w:r>
    </w:p>
    <w:p w14:paraId="5412DD43" w14:textId="4DD5FEE4" w:rsidR="008E21D7" w:rsidRPr="00624E0C" w:rsidRDefault="008E21D7" w:rsidP="00FC7A7D">
      <w:pPr>
        <w:pStyle w:val="af"/>
        <w:widowControl w:val="0"/>
        <w:numPr>
          <w:ilvl w:val="1"/>
          <w:numId w:val="7"/>
        </w:numPr>
        <w:tabs>
          <w:tab w:val="clear" w:pos="374"/>
          <w:tab w:val="num" w:pos="1134"/>
        </w:tabs>
        <w:spacing w:after="0" w:line="276" w:lineRule="auto"/>
        <w:ind w:left="0" w:firstLine="567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Доля хозяйствующих субъектов частной формы собственности на рынке</w:t>
      </w:r>
    </w:p>
    <w:p w14:paraId="47296FCF" w14:textId="2B740B16" w:rsidR="00AC6D11" w:rsidRPr="00624E0C" w:rsidRDefault="001C06ED" w:rsidP="00AC6D11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Особенностью рынка оказания услуг по перевозке пассажиров автомобильным транспортом по муниципальным маршрутам регулярных перевозок </w:t>
      </w:r>
      <w:r w:rsidR="006A21C0" w:rsidRPr="00624E0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>ородского округа Люберцы является абсолютное преобладание в общем числе перевозчиков хозяйствующих субъектов частной формы собственности. Основную долю рынка занимают частные перевозчики негосударственной форм собственности.</w:t>
      </w:r>
    </w:p>
    <w:p w14:paraId="17C64817" w14:textId="16251280" w:rsidR="001C06ED" w:rsidRPr="00624E0C" w:rsidRDefault="001C06ED" w:rsidP="001C06E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>Основными перевозчиками, осуществляющими деятельность на территории округа, являются: АО «МОСТРАНСАВТО», ООО «</w:t>
      </w:r>
      <w:proofErr w:type="spellStart"/>
      <w:r w:rsidRPr="00624E0C">
        <w:rPr>
          <w:rFonts w:ascii="Arial" w:eastAsia="Times New Roman" w:hAnsi="Arial" w:cs="Arial"/>
          <w:sz w:val="24"/>
          <w:szCs w:val="24"/>
          <w:lang w:eastAsia="ru-RU"/>
        </w:rPr>
        <w:t>Автоновио</w:t>
      </w:r>
      <w:proofErr w:type="spellEnd"/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1», ООО «</w:t>
      </w:r>
      <w:proofErr w:type="spellStart"/>
      <w:r w:rsidRPr="00624E0C">
        <w:rPr>
          <w:rFonts w:ascii="Arial" w:eastAsia="Times New Roman" w:hAnsi="Arial" w:cs="Arial"/>
          <w:sz w:val="24"/>
          <w:szCs w:val="24"/>
          <w:lang w:eastAsia="ru-RU"/>
        </w:rPr>
        <w:t>Диалан</w:t>
      </w:r>
      <w:proofErr w:type="spellEnd"/>
      <w:r w:rsidRPr="00624E0C">
        <w:rPr>
          <w:rFonts w:ascii="Arial" w:eastAsia="Times New Roman" w:hAnsi="Arial" w:cs="Arial"/>
          <w:sz w:val="24"/>
          <w:szCs w:val="24"/>
          <w:lang w:eastAsia="ru-RU"/>
        </w:rPr>
        <w:t>-Мобил», ООО «</w:t>
      </w:r>
      <w:proofErr w:type="spellStart"/>
      <w:r w:rsidRPr="00624E0C">
        <w:rPr>
          <w:rFonts w:ascii="Arial" w:eastAsia="Times New Roman" w:hAnsi="Arial" w:cs="Arial"/>
          <w:sz w:val="24"/>
          <w:szCs w:val="24"/>
          <w:lang w:eastAsia="ru-RU"/>
        </w:rPr>
        <w:t>Автоновио</w:t>
      </w:r>
      <w:proofErr w:type="spellEnd"/>
      <w:r w:rsidRPr="00624E0C">
        <w:rPr>
          <w:rFonts w:ascii="Arial" w:eastAsia="Times New Roman" w:hAnsi="Arial" w:cs="Arial"/>
          <w:sz w:val="24"/>
          <w:szCs w:val="24"/>
          <w:lang w:eastAsia="ru-RU"/>
        </w:rPr>
        <w:t>», ООО «Автотранссервис-1», ООО «</w:t>
      </w:r>
      <w:proofErr w:type="spellStart"/>
      <w:r w:rsidRPr="00624E0C">
        <w:rPr>
          <w:rFonts w:ascii="Arial" w:eastAsia="Times New Roman" w:hAnsi="Arial" w:cs="Arial"/>
          <w:sz w:val="24"/>
          <w:szCs w:val="24"/>
          <w:lang w:eastAsia="ru-RU"/>
        </w:rPr>
        <w:t>Волтакс</w:t>
      </w:r>
      <w:proofErr w:type="spellEnd"/>
      <w:r w:rsidRPr="00624E0C">
        <w:rPr>
          <w:rFonts w:ascii="Arial" w:eastAsia="Times New Roman" w:hAnsi="Arial" w:cs="Arial"/>
          <w:sz w:val="24"/>
          <w:szCs w:val="24"/>
          <w:lang w:eastAsia="ru-RU"/>
        </w:rPr>
        <w:t>-Транс», ООО «Фабула», ООО «</w:t>
      </w:r>
      <w:proofErr w:type="spellStart"/>
      <w:r w:rsidRPr="00624E0C">
        <w:rPr>
          <w:rFonts w:ascii="Arial" w:eastAsia="Times New Roman" w:hAnsi="Arial" w:cs="Arial"/>
          <w:sz w:val="24"/>
          <w:szCs w:val="24"/>
          <w:lang w:eastAsia="ru-RU"/>
        </w:rPr>
        <w:t>Томавто</w:t>
      </w:r>
      <w:proofErr w:type="spellEnd"/>
      <w:r w:rsidRPr="00624E0C">
        <w:rPr>
          <w:rFonts w:ascii="Arial" w:eastAsia="Times New Roman" w:hAnsi="Arial" w:cs="Arial"/>
          <w:sz w:val="24"/>
          <w:szCs w:val="24"/>
          <w:lang w:eastAsia="ru-RU"/>
        </w:rPr>
        <w:t>», ООО «Компания «Люберецкое транспортное агентство», ООО ТФ «Спартак-Л». Всего на территории работает 583 ед</w:t>
      </w:r>
      <w:r w:rsidR="006A21C0" w:rsidRPr="00624E0C">
        <w:rPr>
          <w:rFonts w:ascii="Arial" w:eastAsia="Times New Roman" w:hAnsi="Arial" w:cs="Arial"/>
          <w:sz w:val="24"/>
          <w:szCs w:val="24"/>
          <w:lang w:eastAsia="ru-RU"/>
        </w:rPr>
        <w:t>иницы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пассажирского подвижного состава, из них:</w:t>
      </w:r>
    </w:p>
    <w:p w14:paraId="2CC853FA" w14:textId="18C025C8" w:rsidR="001C06ED" w:rsidRPr="00624E0C" w:rsidRDefault="001C06ED" w:rsidP="001C06E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>- 244 ед</w:t>
      </w:r>
      <w:r w:rsidR="006A21C0" w:rsidRPr="00624E0C">
        <w:rPr>
          <w:rFonts w:ascii="Arial" w:eastAsia="Times New Roman" w:hAnsi="Arial" w:cs="Arial"/>
          <w:sz w:val="24"/>
          <w:szCs w:val="24"/>
          <w:lang w:eastAsia="ru-RU"/>
        </w:rPr>
        <w:t>иницы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большого класса,</w:t>
      </w:r>
    </w:p>
    <w:p w14:paraId="1C4A79D1" w14:textId="7E0DB6C6" w:rsidR="001C06ED" w:rsidRPr="00624E0C" w:rsidRDefault="001C06ED" w:rsidP="001C06E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>- 40 ед</w:t>
      </w:r>
      <w:r w:rsidR="006A21C0" w:rsidRPr="00624E0C">
        <w:rPr>
          <w:rFonts w:ascii="Arial" w:eastAsia="Times New Roman" w:hAnsi="Arial" w:cs="Arial"/>
          <w:sz w:val="24"/>
          <w:szCs w:val="24"/>
          <w:lang w:eastAsia="ru-RU"/>
        </w:rPr>
        <w:t>иницы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среднего класса,</w:t>
      </w:r>
    </w:p>
    <w:p w14:paraId="6DC3BEE4" w14:textId="7E7DE470" w:rsidR="001C06ED" w:rsidRPr="00624E0C" w:rsidRDefault="001C06ED" w:rsidP="001C06E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>- 299 ед</w:t>
      </w:r>
      <w:r w:rsidR="006A21C0" w:rsidRPr="00624E0C">
        <w:rPr>
          <w:rFonts w:ascii="Arial" w:eastAsia="Times New Roman" w:hAnsi="Arial" w:cs="Arial"/>
          <w:sz w:val="24"/>
          <w:szCs w:val="24"/>
          <w:lang w:eastAsia="ru-RU"/>
        </w:rPr>
        <w:t>иницы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малого класса.</w:t>
      </w:r>
    </w:p>
    <w:p w14:paraId="2D73B7A8" w14:textId="77777777" w:rsidR="001C06ED" w:rsidRPr="00624E0C" w:rsidRDefault="001C06ED" w:rsidP="001C06ED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26BB02F" w14:textId="18A0D550" w:rsidR="008E21D7" w:rsidRPr="00624E0C" w:rsidRDefault="008E21D7" w:rsidP="00FC7A7D">
      <w:pPr>
        <w:pStyle w:val="af"/>
        <w:widowControl w:val="0"/>
        <w:numPr>
          <w:ilvl w:val="1"/>
          <w:numId w:val="8"/>
        </w:numPr>
        <w:tabs>
          <w:tab w:val="left" w:pos="0"/>
        </w:tabs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Оценка состояния конкурентной среды бизнес-объединениями и потребителями</w:t>
      </w:r>
    </w:p>
    <w:p w14:paraId="36B1C4C7" w14:textId="77777777" w:rsidR="001C06ED" w:rsidRPr="00624E0C" w:rsidRDefault="001C06ED" w:rsidP="001C06ED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 xml:space="preserve">Состояние конкурентной среды на данном рынке оценивается опрошенными </w:t>
      </w:r>
      <w:r w:rsidRPr="00624E0C">
        <w:rPr>
          <w:rFonts w:ascii="Arial" w:eastAsia="Calibri" w:hAnsi="Arial" w:cs="Arial"/>
          <w:sz w:val="24"/>
          <w:szCs w:val="24"/>
        </w:rPr>
        <w:lastRenderedPageBreak/>
        <w:t>предпринимателями как умеренное. Большинство предпринимателей считают, что работают на рынке с низкой или умеренной конкуренцией. Основными административными барьерами на рынке отмечены: получение доступа к льготному кредитованию и получение доступа к лизингу и выделению субсидий.</w:t>
      </w:r>
    </w:p>
    <w:p w14:paraId="36AE6474" w14:textId="5CD6D3D8" w:rsidR="001B352A" w:rsidRPr="00624E0C" w:rsidRDefault="001C06ED" w:rsidP="001C06ED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Большинство пользователей услуг наземного транспорта (75%) вполне удовлетворены имеющейся у них возможностью выбора перевозчика. Качеством услуг, предоставленными перевозчиками, удовлетворены 76% опрошенных. Удовлетворенность уровнем цен на данном рынке составляет – 48%. Удовлетворенность уровнем цен остается на уровне 2023 года.</w:t>
      </w:r>
    </w:p>
    <w:p w14:paraId="1C45CB81" w14:textId="77777777" w:rsidR="001C06ED" w:rsidRPr="00624E0C" w:rsidRDefault="001C06ED" w:rsidP="001C06ED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2177C484" w14:textId="77777777" w:rsidR="008E21D7" w:rsidRPr="00624E0C" w:rsidRDefault="008E21D7" w:rsidP="00FC7A7D">
      <w:pPr>
        <w:widowControl w:val="0"/>
        <w:numPr>
          <w:ilvl w:val="1"/>
          <w:numId w:val="8"/>
        </w:numPr>
        <w:tabs>
          <w:tab w:val="left" w:pos="0"/>
        </w:tabs>
        <w:spacing w:after="0" w:line="276" w:lineRule="auto"/>
        <w:ind w:left="0" w:firstLine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Характерные особенности рынка</w:t>
      </w:r>
    </w:p>
    <w:p w14:paraId="3223F2AE" w14:textId="6A8178E3" w:rsidR="00EB00CD" w:rsidRPr="00624E0C" w:rsidRDefault="00EB00CD" w:rsidP="00EB00CD">
      <w:pPr>
        <w:widowControl w:val="0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>Особенностью рынка оказания услуг по перевозке пассажиров автомобильным транспортом по муниципальным маршрутам является преобладание в общем числе перевозчиков хозяйствующих субъектов частной формы собственности.</w:t>
      </w:r>
    </w:p>
    <w:p w14:paraId="1058039F" w14:textId="2821D255" w:rsidR="008E21D7" w:rsidRPr="00624E0C" w:rsidRDefault="00EB00CD" w:rsidP="00EB00CD">
      <w:pPr>
        <w:widowControl w:val="0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>При этом причиной, тормозящей развитие частных перевозчиков, являются значительные первоначальные вложения (стоимость автобусов и их обслуживания) при длительных сроках окупаемости, а также высокие ставки по банковским кредитам.</w:t>
      </w:r>
    </w:p>
    <w:p w14:paraId="70F84D58" w14:textId="77777777" w:rsidR="008E21D7" w:rsidRPr="00624E0C" w:rsidRDefault="008E21D7" w:rsidP="008E21D7">
      <w:pPr>
        <w:widowControl w:val="0"/>
        <w:tabs>
          <w:tab w:val="left" w:pos="851"/>
          <w:tab w:val="left" w:pos="1134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BC2787" w14:textId="64F0E755" w:rsidR="008E21D7" w:rsidRPr="00624E0C" w:rsidRDefault="008E21D7" w:rsidP="00FC7A7D">
      <w:pPr>
        <w:keepNext/>
        <w:keepLines/>
        <w:widowControl w:val="0"/>
        <w:numPr>
          <w:ilvl w:val="1"/>
          <w:numId w:val="8"/>
        </w:numPr>
        <w:tabs>
          <w:tab w:val="left" w:pos="0"/>
        </w:tabs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Характеристика основных административных</w:t>
      </w:r>
      <w:r w:rsidR="003C0C7C"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и экономических барьеров входа на рынок</w:t>
      </w:r>
    </w:p>
    <w:p w14:paraId="6441D253" w14:textId="2DB25138" w:rsidR="008E6489" w:rsidRPr="00624E0C" w:rsidRDefault="008E6489" w:rsidP="008E648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Основными проблемами, препятствующими развитию конкуренции на рынке оказания услуг по перевозке пассажиров автомобильным транспортом по муниципальным маршрутам регулярных перевозок</w:t>
      </w:r>
      <w:r w:rsidR="003C0C7C" w:rsidRPr="00624E0C">
        <w:rPr>
          <w:rFonts w:ascii="Arial" w:eastAsia="Calibri" w:hAnsi="Arial" w:cs="Arial"/>
          <w:sz w:val="24"/>
          <w:szCs w:val="24"/>
        </w:rPr>
        <w:t xml:space="preserve"> </w:t>
      </w:r>
      <w:r w:rsidR="00076B58" w:rsidRPr="00624E0C">
        <w:rPr>
          <w:rFonts w:ascii="Arial" w:eastAsia="Calibri" w:hAnsi="Arial" w:cs="Arial"/>
          <w:sz w:val="24"/>
          <w:szCs w:val="24"/>
        </w:rPr>
        <w:t>Городск</w:t>
      </w:r>
      <w:r w:rsidR="003C0C7C" w:rsidRPr="00624E0C">
        <w:rPr>
          <w:rFonts w:ascii="Arial" w:eastAsia="Calibri" w:hAnsi="Arial" w:cs="Arial"/>
          <w:sz w:val="24"/>
          <w:szCs w:val="24"/>
        </w:rPr>
        <w:t>ого округа Люберцы</w:t>
      </w:r>
      <w:r w:rsidRPr="00624E0C">
        <w:rPr>
          <w:rFonts w:ascii="Arial" w:eastAsia="Calibri" w:hAnsi="Arial" w:cs="Arial"/>
          <w:sz w:val="24"/>
          <w:szCs w:val="24"/>
        </w:rPr>
        <w:t>, являются:</w:t>
      </w:r>
    </w:p>
    <w:p w14:paraId="4C2EB2F0" w14:textId="77777777" w:rsidR="008E6489" w:rsidRPr="00624E0C" w:rsidRDefault="008E6489" w:rsidP="008E648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рост числа административных барьеров, затрудняющих ведение бизнеса на рынке пассажирских перевозок;</w:t>
      </w:r>
    </w:p>
    <w:p w14:paraId="36937389" w14:textId="585794BC" w:rsidR="008E6489" w:rsidRPr="00624E0C" w:rsidRDefault="008E6489" w:rsidP="008E648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отставание темпов развития транспортной инфраструктуры от темпов социально</w:t>
      </w:r>
      <w:r w:rsidR="003C0C7C" w:rsidRPr="00624E0C">
        <w:rPr>
          <w:rFonts w:ascii="Arial" w:eastAsia="Calibri" w:hAnsi="Arial" w:cs="Arial"/>
          <w:sz w:val="24"/>
          <w:szCs w:val="24"/>
        </w:rPr>
        <w:t>-экономического развития</w:t>
      </w:r>
      <w:r w:rsidRPr="00624E0C">
        <w:rPr>
          <w:rFonts w:ascii="Arial" w:eastAsia="Calibri" w:hAnsi="Arial" w:cs="Arial"/>
          <w:sz w:val="24"/>
          <w:szCs w:val="24"/>
        </w:rPr>
        <w:t>;</w:t>
      </w:r>
    </w:p>
    <w:p w14:paraId="3D3439EB" w14:textId="51C41A26" w:rsidR="008E21D7" w:rsidRPr="00624E0C" w:rsidRDefault="008E6489" w:rsidP="008E6489">
      <w:pPr>
        <w:widowControl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Calibri" w:hAnsi="Arial" w:cs="Arial"/>
          <w:sz w:val="24"/>
          <w:szCs w:val="24"/>
        </w:rPr>
        <w:t>необходимость осуществления значительных первоначальных капитальных вложений на приобретение необходимого транспорта (автобусов) и организацию обслуживания автобусного парка при длительных сроках окупаемости вложений.</w:t>
      </w:r>
    </w:p>
    <w:p w14:paraId="08372736" w14:textId="77777777" w:rsidR="008E21D7" w:rsidRPr="00624E0C" w:rsidRDefault="008E21D7" w:rsidP="008E21D7">
      <w:pPr>
        <w:widowControl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6E8035B" w14:textId="77777777" w:rsidR="008E21D7" w:rsidRPr="00624E0C" w:rsidRDefault="008E21D7" w:rsidP="00FC7A7D">
      <w:pPr>
        <w:widowControl w:val="0"/>
        <w:numPr>
          <w:ilvl w:val="1"/>
          <w:numId w:val="8"/>
        </w:numPr>
        <w:tabs>
          <w:tab w:val="left" w:pos="0"/>
        </w:tabs>
        <w:spacing w:after="0" w:line="276" w:lineRule="auto"/>
        <w:ind w:left="0" w:firstLine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Меры по развитию рынка</w:t>
      </w:r>
    </w:p>
    <w:p w14:paraId="4DD5BE01" w14:textId="0A3650A5" w:rsidR="003C0C7C" w:rsidRPr="00624E0C" w:rsidRDefault="000A2D43" w:rsidP="008E6489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 xml:space="preserve">В </w:t>
      </w:r>
      <w:r w:rsidR="00076B58" w:rsidRPr="00624E0C">
        <w:rPr>
          <w:rFonts w:ascii="Arial" w:eastAsia="Calibri" w:hAnsi="Arial" w:cs="Arial"/>
          <w:sz w:val="24"/>
          <w:szCs w:val="24"/>
        </w:rPr>
        <w:t>Городск</w:t>
      </w:r>
      <w:r w:rsidRPr="00624E0C">
        <w:rPr>
          <w:rFonts w:ascii="Arial" w:eastAsia="Calibri" w:hAnsi="Arial" w:cs="Arial"/>
          <w:sz w:val="24"/>
          <w:szCs w:val="24"/>
        </w:rPr>
        <w:t xml:space="preserve">ом округе </w:t>
      </w:r>
      <w:r w:rsidR="003C0C7C" w:rsidRPr="00624E0C">
        <w:rPr>
          <w:rFonts w:ascii="Arial" w:eastAsia="Calibri" w:hAnsi="Arial" w:cs="Arial"/>
          <w:sz w:val="24"/>
          <w:szCs w:val="24"/>
        </w:rPr>
        <w:t xml:space="preserve">Люберцы </w:t>
      </w:r>
      <w:r w:rsidRPr="00624E0C">
        <w:rPr>
          <w:rFonts w:ascii="Arial" w:eastAsia="Calibri" w:hAnsi="Arial" w:cs="Arial"/>
          <w:sz w:val="24"/>
          <w:szCs w:val="24"/>
        </w:rPr>
        <w:t>Постановлением администрации от 30.10.2022 № 4371-ПА утверждена</w:t>
      </w:r>
      <w:r w:rsidR="003C0C7C" w:rsidRPr="00624E0C">
        <w:rPr>
          <w:rFonts w:ascii="Arial" w:eastAsia="Calibri" w:hAnsi="Arial" w:cs="Arial"/>
          <w:sz w:val="24"/>
          <w:szCs w:val="24"/>
        </w:rPr>
        <w:t xml:space="preserve"> муниципальная программа «Развитие и функционирование д</w:t>
      </w:r>
      <w:r w:rsidRPr="00624E0C">
        <w:rPr>
          <w:rFonts w:ascii="Arial" w:eastAsia="Calibri" w:hAnsi="Arial" w:cs="Arial"/>
          <w:sz w:val="24"/>
          <w:szCs w:val="24"/>
        </w:rPr>
        <w:t>орожно-транспортного комплекса»</w:t>
      </w:r>
      <w:r w:rsidR="003C0C7C" w:rsidRPr="00624E0C">
        <w:rPr>
          <w:rFonts w:ascii="Arial" w:eastAsia="Calibri" w:hAnsi="Arial" w:cs="Arial"/>
          <w:sz w:val="24"/>
          <w:szCs w:val="24"/>
        </w:rPr>
        <w:t>.</w:t>
      </w:r>
    </w:p>
    <w:p w14:paraId="225A5247" w14:textId="77777777" w:rsidR="007B6454" w:rsidRPr="00624E0C" w:rsidRDefault="003C0C7C" w:rsidP="003C0C7C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 xml:space="preserve">Муниципальной программой «Развитие и функционирование дорожно-транспортного комплекса» предусмотрено решение задач по повышению уровня качества и доступности транспортных услуг для населения: оптимизация маршрутной сети, обновление подвижного состава, развитие безналичной оплаты проезда, субсидирование перевозок отдельных категорий граждан, повышение безопасности перевозок. </w:t>
      </w:r>
    </w:p>
    <w:p w14:paraId="0046FCC4" w14:textId="47D3C5DC" w:rsidR="003C0C7C" w:rsidRPr="00624E0C" w:rsidRDefault="003C0C7C" w:rsidP="003C0C7C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Для развития конкуренции и поддержания перевозчиков, муниципальными контрактами предусмотрена возможность привлечения к работе на муниципальных маршрутах с регулируемыми тарифами, в качестве соисполнителей, субъектов малого предпринимательства.</w:t>
      </w:r>
    </w:p>
    <w:p w14:paraId="7DACECE5" w14:textId="77777777" w:rsidR="004A622F" w:rsidRPr="00624E0C" w:rsidRDefault="004A622F" w:rsidP="003C0C7C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243E6C01" w14:textId="77777777" w:rsidR="008E21D7" w:rsidRPr="00624E0C" w:rsidRDefault="008E21D7" w:rsidP="00FC7A7D">
      <w:pPr>
        <w:widowControl w:val="0"/>
        <w:numPr>
          <w:ilvl w:val="1"/>
          <w:numId w:val="8"/>
        </w:numPr>
        <w:tabs>
          <w:tab w:val="left" w:pos="0"/>
        </w:tabs>
        <w:spacing w:after="0" w:line="276" w:lineRule="auto"/>
        <w:ind w:left="0" w:firstLine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Перспективы развития рынка</w:t>
      </w:r>
    </w:p>
    <w:p w14:paraId="0990FB6B" w14:textId="77777777" w:rsidR="00754F8D" w:rsidRPr="00624E0C" w:rsidRDefault="00754F8D" w:rsidP="00754F8D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lastRenderedPageBreak/>
        <w:t>Основными перспективными направлениями развития рынка являются:</w:t>
      </w:r>
    </w:p>
    <w:p w14:paraId="706EB49A" w14:textId="77777777" w:rsidR="00754F8D" w:rsidRPr="00624E0C" w:rsidRDefault="00754F8D" w:rsidP="00754F8D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установление единых стандартов для транспортных средств;</w:t>
      </w:r>
    </w:p>
    <w:p w14:paraId="264EF0EF" w14:textId="07EE40FD" w:rsidR="00B87EB1" w:rsidRPr="00624E0C" w:rsidRDefault="00B87EB1" w:rsidP="00B87EB1">
      <w:pPr>
        <w:spacing w:after="0" w:line="276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>обеспечение прозрачности условий конкурсного отбора на организацию транспортного обслуживания населения на маршрутах общего пользования;</w:t>
      </w:r>
    </w:p>
    <w:p w14:paraId="26769AFF" w14:textId="53282896" w:rsidR="00B87EB1" w:rsidRPr="00624E0C" w:rsidRDefault="00B87EB1" w:rsidP="008A2A4B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проведение аукционов на оказание услуг по перевозке пассажиров по маршрутам регулярных перевозок по регулируемым и нерегулируемым тарифам на территории </w:t>
      </w:r>
      <w:r w:rsidR="00076B58" w:rsidRPr="00624E0C">
        <w:rPr>
          <w:rFonts w:ascii="Arial" w:eastAsia="Times New Roman" w:hAnsi="Arial" w:cs="Arial"/>
          <w:sz w:val="24"/>
          <w:szCs w:val="24"/>
          <w:lang w:eastAsia="ru-RU"/>
        </w:rPr>
        <w:t>Городск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>ого округа Люберцы;</w:t>
      </w:r>
    </w:p>
    <w:p w14:paraId="4DF0DBBB" w14:textId="72DD6048" w:rsidR="00B87EB1" w:rsidRPr="00624E0C" w:rsidRDefault="00B87EB1" w:rsidP="00B87EB1">
      <w:pPr>
        <w:widowControl w:val="0"/>
        <w:pBdr>
          <w:bottom w:val="single" w:sz="4" w:space="29" w:color="FFFFFF"/>
        </w:pBdr>
        <w:spacing w:after="0" w:line="0" w:lineRule="atLeast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внедрение и расширение использования объединенной единой транспортной карты для проезда на общественном транспорте в г. Москве и Московской области «Стрелка + Тройка».</w:t>
      </w:r>
    </w:p>
    <w:p w14:paraId="657F8201" w14:textId="0AE01F44" w:rsidR="007B6454" w:rsidRPr="00624E0C" w:rsidRDefault="007B6454" w:rsidP="00B87EB1">
      <w:pPr>
        <w:widowControl w:val="0"/>
        <w:pBdr>
          <w:bottom w:val="single" w:sz="4" w:space="29" w:color="FFFFFF"/>
        </w:pBdr>
        <w:spacing w:after="0" w:line="0" w:lineRule="atLeast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модернизация транспортного парка, предусматривающая замену автобусов, чей срок службы превысил пять лет для автобусов малого класса и семь лет — среднего и большого класса. Это обеспечит сохранение доли автотранспорта общего пользования, эксплуатируемого в пределах установленных норм.</w:t>
      </w:r>
    </w:p>
    <w:p w14:paraId="2C2A736B" w14:textId="77777777" w:rsidR="00B87EB1" w:rsidRPr="00624E0C" w:rsidRDefault="00B87EB1" w:rsidP="008E21D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39AAB95" w14:textId="77777777" w:rsidR="00B87EB1" w:rsidRPr="00624E0C" w:rsidRDefault="00B87EB1" w:rsidP="008E21D7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  <w:sectPr w:rsidR="00B87EB1" w:rsidRPr="00624E0C" w:rsidSect="00624E0C">
          <w:pgSz w:w="11906" w:h="16838"/>
          <w:pgMar w:top="1134" w:right="567" w:bottom="1134" w:left="1134" w:header="709" w:footer="709" w:gutter="0"/>
          <w:cols w:space="720"/>
        </w:sectPr>
      </w:pPr>
    </w:p>
    <w:p w14:paraId="7138EE0C" w14:textId="77777777" w:rsidR="008E21D7" w:rsidRPr="00624E0C" w:rsidRDefault="008E21D7" w:rsidP="00FC7A7D">
      <w:pPr>
        <w:widowControl w:val="0"/>
        <w:numPr>
          <w:ilvl w:val="1"/>
          <w:numId w:val="8"/>
        </w:numPr>
        <w:tabs>
          <w:tab w:val="left" w:pos="709"/>
        </w:tabs>
        <w:spacing w:after="0" w:line="276" w:lineRule="auto"/>
        <w:ind w:left="0" w:firstLine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Ключевые показатели развития конкуренции на рынке</w:t>
      </w:r>
    </w:p>
    <w:tbl>
      <w:tblPr>
        <w:tblW w:w="16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851"/>
        <w:gridCol w:w="4501"/>
        <w:gridCol w:w="1287"/>
        <w:gridCol w:w="1179"/>
        <w:gridCol w:w="1179"/>
        <w:gridCol w:w="1179"/>
        <w:gridCol w:w="1179"/>
        <w:gridCol w:w="1180"/>
        <w:gridCol w:w="3685"/>
      </w:tblGrid>
      <w:tr w:rsidR="008E21D7" w:rsidRPr="00624E0C" w14:paraId="155A5D55" w14:textId="77777777" w:rsidTr="008E21D7">
        <w:trPr>
          <w:trHeight w:val="265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3A8C" w14:textId="77777777" w:rsidR="008E21D7" w:rsidRPr="00624E0C" w:rsidRDefault="008E21D7" w:rsidP="008E21D7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№ п/п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CDD3" w14:textId="77777777" w:rsidR="008E21D7" w:rsidRPr="00624E0C" w:rsidRDefault="008E21D7" w:rsidP="008E21D7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Ключевые показатели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DDA3" w14:textId="77777777" w:rsidR="008E21D7" w:rsidRPr="00624E0C" w:rsidRDefault="008E21D7" w:rsidP="008E21D7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82B7" w14:textId="77777777" w:rsidR="008E21D7" w:rsidRPr="00624E0C" w:rsidRDefault="008E21D7" w:rsidP="008E21D7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Числовое значение показателя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91C8" w14:textId="77777777" w:rsidR="008E21D7" w:rsidRPr="00624E0C" w:rsidRDefault="008E21D7" w:rsidP="008E21D7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Ответственные исполнители</w:t>
            </w:r>
          </w:p>
        </w:tc>
      </w:tr>
      <w:tr w:rsidR="008E21D7" w:rsidRPr="00624E0C" w14:paraId="2EB89821" w14:textId="77777777" w:rsidTr="008E21D7">
        <w:trPr>
          <w:trHeight w:val="4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37C8" w14:textId="77777777" w:rsidR="008E21D7" w:rsidRPr="00624E0C" w:rsidRDefault="008E21D7" w:rsidP="008E21D7">
            <w:pPr>
              <w:spacing w:after="0" w:line="25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CC73" w14:textId="77777777" w:rsidR="008E21D7" w:rsidRPr="00624E0C" w:rsidRDefault="008E21D7" w:rsidP="008E21D7">
            <w:pPr>
              <w:spacing w:after="0" w:line="25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149F" w14:textId="77777777" w:rsidR="008E21D7" w:rsidRPr="00624E0C" w:rsidRDefault="008E21D7" w:rsidP="008E21D7">
            <w:pPr>
              <w:spacing w:after="0" w:line="25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DE1F" w14:textId="581398A0" w:rsidR="008E21D7" w:rsidRPr="00624E0C" w:rsidRDefault="008E21D7" w:rsidP="007F7F76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20</w:t>
            </w:r>
            <w:r w:rsidR="007F7F76" w:rsidRPr="00624E0C">
              <w:rPr>
                <w:rFonts w:ascii="Arial" w:eastAsia="Calibri" w:hAnsi="Arial" w:cs="Arial"/>
                <w:sz w:val="24"/>
                <w:szCs w:val="24"/>
              </w:rPr>
              <w:t>21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143F" w14:textId="754DF699" w:rsidR="008E21D7" w:rsidRPr="00624E0C" w:rsidRDefault="008E21D7" w:rsidP="007F7F76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20</w:t>
            </w:r>
            <w:r w:rsidR="007F7F76" w:rsidRPr="00624E0C">
              <w:rPr>
                <w:rFonts w:ascii="Arial" w:eastAsia="Calibri" w:hAnsi="Arial" w:cs="Arial"/>
                <w:sz w:val="24"/>
                <w:szCs w:val="24"/>
              </w:rPr>
              <w:t>22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6536" w14:textId="7E29330D" w:rsidR="008E21D7" w:rsidRPr="00624E0C" w:rsidRDefault="008E21D7" w:rsidP="007F7F76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7F7F76" w:rsidRPr="00624E0C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CEE3" w14:textId="2E5661BD" w:rsidR="008E21D7" w:rsidRPr="00624E0C" w:rsidRDefault="008E21D7" w:rsidP="007F7F76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7F7F76" w:rsidRPr="00624E0C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C77D" w14:textId="1A76D769" w:rsidR="008E21D7" w:rsidRPr="00624E0C" w:rsidRDefault="008E21D7" w:rsidP="007F7F76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="007F7F76" w:rsidRPr="00624E0C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C4E6" w14:textId="77777777" w:rsidR="008E21D7" w:rsidRPr="00624E0C" w:rsidRDefault="008E21D7" w:rsidP="008E21D7">
            <w:pPr>
              <w:spacing w:after="0" w:line="25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E21D7" w:rsidRPr="00624E0C" w14:paraId="223238E1" w14:textId="77777777" w:rsidTr="008E21D7">
        <w:trPr>
          <w:trHeight w:val="16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0E507" w14:textId="77777777" w:rsidR="008E21D7" w:rsidRPr="00624E0C" w:rsidRDefault="008E21D7" w:rsidP="008E21D7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2D6" w14:textId="77777777" w:rsidR="008E21D7" w:rsidRPr="00624E0C" w:rsidRDefault="008E21D7" w:rsidP="008E21D7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1157" w14:textId="77777777" w:rsidR="008E21D7" w:rsidRPr="00624E0C" w:rsidRDefault="008E21D7" w:rsidP="008E21D7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0B59" w14:textId="77777777" w:rsidR="008E21D7" w:rsidRPr="00624E0C" w:rsidRDefault="008E21D7" w:rsidP="008E21D7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3FE2" w14:textId="77777777" w:rsidR="008E21D7" w:rsidRPr="00624E0C" w:rsidRDefault="008E21D7" w:rsidP="008E21D7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7FD2" w14:textId="77777777" w:rsidR="008E21D7" w:rsidRPr="00624E0C" w:rsidRDefault="008E21D7" w:rsidP="008E21D7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9500A" w14:textId="77777777" w:rsidR="008E21D7" w:rsidRPr="00624E0C" w:rsidRDefault="008E21D7" w:rsidP="008E21D7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64AD" w14:textId="77777777" w:rsidR="008E21D7" w:rsidRPr="00624E0C" w:rsidRDefault="008E21D7" w:rsidP="008E21D7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20E9" w14:textId="77777777" w:rsidR="008E21D7" w:rsidRPr="00624E0C" w:rsidRDefault="008E21D7" w:rsidP="008E21D7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</w:tr>
      <w:tr w:rsidR="00AE2604" w:rsidRPr="00624E0C" w14:paraId="2585CF54" w14:textId="77777777" w:rsidTr="008E21D7">
        <w:trPr>
          <w:trHeight w:val="6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C5FC" w14:textId="77777777" w:rsidR="00AE2604" w:rsidRPr="00624E0C" w:rsidRDefault="00AE2604" w:rsidP="008E21D7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441DF" w14:textId="36DE55E5" w:rsidR="00AE2604" w:rsidRPr="00624E0C" w:rsidRDefault="00AE2604" w:rsidP="008E21D7">
            <w:pPr>
              <w:widowControl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BC17" w14:textId="77777777" w:rsidR="00AE2604" w:rsidRPr="00624E0C" w:rsidRDefault="00AE2604" w:rsidP="008E21D7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процентов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7B0D" w14:textId="1663A6EE" w:rsidR="00AE2604" w:rsidRPr="00624E0C" w:rsidRDefault="00AE2604" w:rsidP="00AE2604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88,3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5A26" w14:textId="6FF9CBCB" w:rsidR="00AE2604" w:rsidRPr="00624E0C" w:rsidRDefault="00AE2604" w:rsidP="00AE2604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94,35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25AB" w14:textId="2CE83EFE" w:rsidR="00AE2604" w:rsidRPr="00624E0C" w:rsidRDefault="00AE2604" w:rsidP="00AE2604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94,5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DE00" w14:textId="64C571C2" w:rsidR="00AE2604" w:rsidRPr="00624E0C" w:rsidRDefault="00AE2604" w:rsidP="00AE2604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94,7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676A" w14:textId="05AA175E" w:rsidR="00AE2604" w:rsidRPr="00624E0C" w:rsidRDefault="00AE2604" w:rsidP="00AE2604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95,0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16F1" w14:textId="2FA8D32F" w:rsidR="00AE2604" w:rsidRPr="00624E0C" w:rsidRDefault="0011152C" w:rsidP="00AE2604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</w:t>
            </w:r>
            <w:r w:rsidR="00AE2604"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правлени</w:t>
            </w: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AE2604"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транспорта и организации дорожного </w:t>
            </w:r>
            <w:r w:rsidR="0030587F"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движения администрации </w:t>
            </w:r>
            <w:r w:rsidR="00076B58"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</w:t>
            </w:r>
            <w:r w:rsidR="0030587F"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ого округа Люберцы</w:t>
            </w:r>
          </w:p>
        </w:tc>
      </w:tr>
      <w:tr w:rsidR="005F0472" w:rsidRPr="00624E0C" w14:paraId="2C27A7B3" w14:textId="77777777" w:rsidTr="008E21D7">
        <w:trPr>
          <w:trHeight w:val="6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90B4" w14:textId="3A8AEF04" w:rsidR="005F0472" w:rsidRPr="00624E0C" w:rsidRDefault="005F0472" w:rsidP="00AE2604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F76F" w14:textId="3ECF9895" w:rsidR="005F0472" w:rsidRPr="00624E0C" w:rsidRDefault="005F0472" w:rsidP="005F0472">
            <w:pPr>
              <w:widowControl w:val="0"/>
              <w:spacing w:after="0" w:line="276" w:lineRule="auto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 xml:space="preserve">Доля транспортных средств, соответствующих стандарту (МК - 5 лет, СК, БК - 7 лет) от количества транспортных средств, работающих на </w:t>
            </w:r>
            <w:r w:rsidR="00D842E2" w:rsidRPr="00624E0C">
              <w:rPr>
                <w:rFonts w:ascii="Arial" w:eastAsia="Calibri" w:hAnsi="Arial" w:cs="Arial"/>
                <w:sz w:val="24"/>
                <w:szCs w:val="24"/>
              </w:rPr>
              <w:t>муниципальных маршрутах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3BB3" w14:textId="4247FE8E" w:rsidR="005F0472" w:rsidRPr="00624E0C" w:rsidRDefault="005F0472" w:rsidP="008E21D7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процентов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A0011" w14:textId="2D4A3454" w:rsidR="005F0472" w:rsidRPr="00624E0C" w:rsidRDefault="005F0472" w:rsidP="005F0472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90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754D" w14:textId="158C5ADC" w:rsidR="005F0472" w:rsidRPr="00624E0C" w:rsidRDefault="005F0472" w:rsidP="005F0472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93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DDEBE" w14:textId="1EAC5CF9" w:rsidR="005F0472" w:rsidRPr="00624E0C" w:rsidRDefault="005F0472" w:rsidP="005F0472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93,5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FBB6" w14:textId="0116B3F3" w:rsidR="005F0472" w:rsidRPr="00624E0C" w:rsidRDefault="007B6454" w:rsidP="005F0472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93,5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3430A" w14:textId="2B71BD6A" w:rsidR="005F0472" w:rsidRPr="00624E0C" w:rsidRDefault="007B6454" w:rsidP="005F0472">
            <w:pPr>
              <w:widowControl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93,</w:t>
            </w:r>
            <w:r w:rsidR="002B1A72" w:rsidRPr="00624E0C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D33D" w14:textId="03174360" w:rsidR="005F0472" w:rsidRPr="00624E0C" w:rsidRDefault="0011152C" w:rsidP="008E21D7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 и организации дорожного движения администрации Городского округа Люберцы</w:t>
            </w:r>
          </w:p>
        </w:tc>
      </w:tr>
    </w:tbl>
    <w:p w14:paraId="08593E05" w14:textId="19C9B32B" w:rsidR="008E21D7" w:rsidRPr="00624E0C" w:rsidRDefault="008E21D7" w:rsidP="008E21D7">
      <w:pPr>
        <w:widowControl w:val="0"/>
        <w:tabs>
          <w:tab w:val="left" w:pos="709"/>
        </w:tabs>
        <w:spacing w:after="0" w:line="276" w:lineRule="auto"/>
        <w:rPr>
          <w:rFonts w:ascii="Arial" w:eastAsia="Calibri" w:hAnsi="Arial" w:cs="Arial"/>
          <w:i/>
          <w:sz w:val="24"/>
          <w:szCs w:val="24"/>
        </w:rPr>
      </w:pPr>
    </w:p>
    <w:p w14:paraId="2196BBE7" w14:textId="77777777" w:rsidR="008E21D7" w:rsidRPr="00624E0C" w:rsidRDefault="008E21D7" w:rsidP="00FC7A7D">
      <w:pPr>
        <w:widowControl w:val="0"/>
        <w:numPr>
          <w:ilvl w:val="1"/>
          <w:numId w:val="8"/>
        </w:numPr>
        <w:tabs>
          <w:tab w:val="left" w:pos="709"/>
        </w:tabs>
        <w:spacing w:after="0" w:line="276" w:lineRule="auto"/>
        <w:ind w:left="0" w:firstLine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Мероприятия по достижению ключевых показателей развития конкуренции на рынке</w:t>
      </w:r>
    </w:p>
    <w:tbl>
      <w:tblPr>
        <w:tblW w:w="16160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4468"/>
        <w:gridCol w:w="3154"/>
        <w:gridCol w:w="1527"/>
        <w:gridCol w:w="3119"/>
        <w:gridCol w:w="3041"/>
      </w:tblGrid>
      <w:tr w:rsidR="008E21D7" w:rsidRPr="00624E0C" w14:paraId="15BD7C36" w14:textId="77777777" w:rsidTr="00BF0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4CFC" w14:textId="77777777" w:rsidR="008E21D7" w:rsidRPr="00624E0C" w:rsidRDefault="008E21D7" w:rsidP="008E21D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D1EA3" w14:textId="77777777" w:rsidR="008E21D7" w:rsidRPr="00624E0C" w:rsidRDefault="008E21D7" w:rsidP="008E21D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D2ACF" w14:textId="77777777" w:rsidR="008E21D7" w:rsidRPr="00624E0C" w:rsidRDefault="008E21D7" w:rsidP="008E21D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Решаемая проблема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07A3" w14:textId="77777777" w:rsidR="008E21D7" w:rsidRPr="00624E0C" w:rsidRDefault="008E21D7" w:rsidP="008E21D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DA25" w14:textId="77777777" w:rsidR="008E21D7" w:rsidRPr="00624E0C" w:rsidRDefault="008E21D7" w:rsidP="008E21D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Результат исполнения мероприятия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A6CB" w14:textId="77777777" w:rsidR="008E21D7" w:rsidRPr="00624E0C" w:rsidRDefault="008E21D7" w:rsidP="008E21D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Ответственный за исполнение мероприятия</w:t>
            </w:r>
          </w:p>
        </w:tc>
      </w:tr>
      <w:tr w:rsidR="008E21D7" w:rsidRPr="00624E0C" w14:paraId="2994EDF3" w14:textId="77777777" w:rsidTr="00BF003F">
        <w:trPr>
          <w:trHeight w:val="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DB84" w14:textId="77777777" w:rsidR="008E21D7" w:rsidRPr="00624E0C" w:rsidRDefault="008E21D7" w:rsidP="008E21D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1DC4" w14:textId="77777777" w:rsidR="008E21D7" w:rsidRPr="00624E0C" w:rsidRDefault="008E21D7" w:rsidP="008E21D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8E45" w14:textId="77777777" w:rsidR="008E21D7" w:rsidRPr="00624E0C" w:rsidRDefault="008E21D7" w:rsidP="008E21D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AB08" w14:textId="77777777" w:rsidR="008E21D7" w:rsidRPr="00624E0C" w:rsidRDefault="008E21D7" w:rsidP="008E21D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24B0E" w14:textId="77777777" w:rsidR="008E21D7" w:rsidRPr="00624E0C" w:rsidRDefault="008E21D7" w:rsidP="008E21D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3DFE" w14:textId="77777777" w:rsidR="008E21D7" w:rsidRPr="00624E0C" w:rsidRDefault="008E21D7" w:rsidP="008E21D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8E21D7" w:rsidRPr="00624E0C" w14:paraId="0931A801" w14:textId="77777777" w:rsidTr="00BF003F">
        <w:trPr>
          <w:trHeight w:val="2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515A" w14:textId="77777777" w:rsidR="008E21D7" w:rsidRPr="00624E0C" w:rsidRDefault="008E21D7" w:rsidP="008E21D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2CDE0" w14:textId="5309BD14" w:rsidR="008E21D7" w:rsidRPr="00624E0C" w:rsidRDefault="00754F8D" w:rsidP="008E21D7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 xml:space="preserve">Организация и проведение электронных аукционов на право заключения муниципальных контрактов на выполнение работ, связанных с осуществлением регулярных перевозок по 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lastRenderedPageBreak/>
              <w:t>регулируемым тарифам по муниципальным маршрутам регулярных перевозок, на которых отдельным категориям граждан предоставляются меры социальной поддержки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DE98" w14:textId="36829117" w:rsidR="008E21D7" w:rsidRPr="00624E0C" w:rsidRDefault="00754F8D" w:rsidP="008E21D7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Расширение участия субъектов малого и среднего предпринимательства в закупках услуг, осуществляемых с 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lastRenderedPageBreak/>
              <w:t>использованием конкурентных способов определения поставщиков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4D5A" w14:textId="724540E7" w:rsidR="008E21D7" w:rsidRPr="00624E0C" w:rsidRDefault="00754F8D" w:rsidP="007F7F7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lastRenderedPageBreak/>
              <w:t>2022-2025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FC5141" w14:textId="1D6712DE" w:rsidR="008E21D7" w:rsidRPr="00624E0C" w:rsidRDefault="00754F8D" w:rsidP="008E21D7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Допуск перевозчиков на маршруты регулярных перевозок по регулируемым тарифам Московской области на конкурентной основе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2977" w14:textId="12684AEC" w:rsidR="008E21D7" w:rsidRPr="00624E0C" w:rsidRDefault="0011152C" w:rsidP="0030587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 и организации дорожного движения администрации Городского округа Люберцы</w:t>
            </w:r>
          </w:p>
        </w:tc>
      </w:tr>
      <w:tr w:rsidR="008E21D7" w:rsidRPr="00624E0C" w14:paraId="289E225E" w14:textId="77777777" w:rsidTr="00BF0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06E5E2" w14:textId="77777777" w:rsidR="008E21D7" w:rsidRPr="00624E0C" w:rsidRDefault="008E21D7" w:rsidP="008E21D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ADFFCC" w14:textId="77FE74AE" w:rsidR="008E21D7" w:rsidRPr="00624E0C" w:rsidRDefault="00754F8D" w:rsidP="008E21D7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Организация проведения открытого конкурса на право осуществления перевозок по маршрутам регулярных перевозок по нерегулируемым тарифам и выдача по результатам свидетельства об осуществлении перевозок по муниципальным маршрутам регулярных перевозок и карты соответствующего маршрута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3AEFC6" w14:textId="7ACBE9A0" w:rsidR="008E21D7" w:rsidRPr="00624E0C" w:rsidRDefault="00754F8D" w:rsidP="008E21D7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0D87C0" w14:textId="65B3F93F" w:rsidR="008E21D7" w:rsidRPr="00624E0C" w:rsidRDefault="00754F8D" w:rsidP="007F7F7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2022-2025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1D9E4D" w14:textId="2499A8F6" w:rsidR="008E21D7" w:rsidRPr="00624E0C" w:rsidRDefault="00754F8D" w:rsidP="008E21D7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Допуск перевозчиков на маршруты регулярных перевозок по нерегулируемым тарифам Московской области на конкурентной основе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EC9BD" w14:textId="46531343" w:rsidR="008E21D7" w:rsidRPr="00624E0C" w:rsidRDefault="0011152C" w:rsidP="0030587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 и организации дорожного движения администрации Городского округа Люберцы</w:t>
            </w:r>
          </w:p>
        </w:tc>
      </w:tr>
      <w:tr w:rsidR="008E21D7" w:rsidRPr="00624E0C" w14:paraId="4F99DB03" w14:textId="77777777" w:rsidTr="00BF0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0E7778" w14:textId="33F10F2C" w:rsidR="008E21D7" w:rsidRPr="00624E0C" w:rsidRDefault="0030587F" w:rsidP="008E21D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0A209E" w14:textId="289728F1" w:rsidR="008E21D7" w:rsidRPr="00624E0C" w:rsidRDefault="00754F8D" w:rsidP="008E21D7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Привлечение к выполнению работ, связанных с осуществлением регулярных перевозок по муниципальным маршрутам регулярных перевозок по регулируемым тарифам, субъектов малого предпринимательства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923386" w14:textId="7C319BB5" w:rsidR="008E21D7" w:rsidRPr="00624E0C" w:rsidRDefault="00754F8D" w:rsidP="008E21D7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Содействие развитию конкуренции, содействие развитию малого и среднего бизнеса на рынке услуг по перевозке пассажиров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CF8B9F" w14:textId="3EB9B341" w:rsidR="008E21D7" w:rsidRPr="00624E0C" w:rsidRDefault="00754F8D" w:rsidP="007F7F7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bCs/>
                <w:sz w:val="24"/>
                <w:szCs w:val="24"/>
              </w:rPr>
              <w:t>2022-2025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2C3AD6" w14:textId="29BDF2C0" w:rsidR="008E21D7" w:rsidRPr="00624E0C" w:rsidRDefault="00754F8D" w:rsidP="008E21D7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Допуск перевозчиков на маршруты регулярных перевозок по регулируемым тарифам Московской области на конкурентной основе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A090C" w14:textId="1420F6FF" w:rsidR="008E21D7" w:rsidRPr="00624E0C" w:rsidRDefault="0011152C" w:rsidP="008538C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 и организации дорожного движения администрации Городского округа Люберцы</w:t>
            </w:r>
          </w:p>
        </w:tc>
      </w:tr>
      <w:tr w:rsidR="008E21D7" w:rsidRPr="00624E0C" w14:paraId="506B4E33" w14:textId="77777777" w:rsidTr="00BF0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73F122" w14:textId="40FC16A2" w:rsidR="008E21D7" w:rsidRPr="00624E0C" w:rsidRDefault="0030587F" w:rsidP="008E21D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F68688" w14:textId="54480689" w:rsidR="008E21D7" w:rsidRPr="00624E0C" w:rsidRDefault="00754F8D" w:rsidP="00754F8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Мониторинг пассажиропотока и потребностей для корректировки существующей маршрутной сети и установления новых маршрутов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93FFCD" w14:textId="24F32CC4" w:rsidR="008E21D7" w:rsidRPr="00624E0C" w:rsidRDefault="00754F8D" w:rsidP="008E21D7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Необходимость развития рынка услуг по перевозке пассажиров и багажа автомобильным транспортом и </w:t>
            </w:r>
            <w:r w:rsidR="00071714"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="00076B58"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</w:t>
            </w: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им наземным электрическим транспортом по </w:t>
            </w: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муниципальным маршрутам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C920A2" w14:textId="0BE2E171" w:rsidR="008E21D7" w:rsidRPr="00624E0C" w:rsidRDefault="00754F8D" w:rsidP="007F7F7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>2022-2025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F5B36D" w14:textId="4E9E69CF" w:rsidR="008E21D7" w:rsidRPr="00624E0C" w:rsidRDefault="00754F8D" w:rsidP="008E21D7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новых маршрутов, удовлетворение в полном объеме потребностей населения в перевозках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14EDC" w14:textId="3755A305" w:rsidR="008E21D7" w:rsidRPr="00624E0C" w:rsidRDefault="0011152C" w:rsidP="008538C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 и организации дорожного движения администрации Городского округа Люберцы</w:t>
            </w:r>
          </w:p>
        </w:tc>
      </w:tr>
      <w:tr w:rsidR="008E21D7" w:rsidRPr="00624E0C" w14:paraId="0AE922F5" w14:textId="77777777" w:rsidTr="00BF0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A3D32B" w14:textId="0544ACD9" w:rsidR="008E21D7" w:rsidRPr="00624E0C" w:rsidRDefault="0030587F" w:rsidP="008E21D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E8EDE5" w14:textId="5CB58206" w:rsidR="008E21D7" w:rsidRPr="00624E0C" w:rsidRDefault="00754F8D" w:rsidP="00754F8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документов планирования регулярных автоперевозок пассажиров по муниципальным маршрутам с учетом предложений перевозчиков частной формы собственности по установлению новых маршрутов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FB126E" w14:textId="1CC9A3BE" w:rsidR="008E21D7" w:rsidRPr="00624E0C" w:rsidRDefault="00754F8D" w:rsidP="00754F8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Совершенствование взаимодействия с перевозчиками частной формы собственности в вопросах транспортного обслуживания населения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FECE31" w14:textId="39E2594E" w:rsidR="008E21D7" w:rsidRPr="00624E0C" w:rsidRDefault="00754F8D" w:rsidP="007F7F76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2022-2025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390B8A" w14:textId="43A3F1DD" w:rsidR="008E21D7" w:rsidRPr="00624E0C" w:rsidRDefault="00754F8D" w:rsidP="00754F8D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Удовлетворение в полном объеме потребностей населения в перевозках, развитие сектора регулярных перевозок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C6986" w14:textId="3C1B91CF" w:rsidR="008E21D7" w:rsidRPr="00624E0C" w:rsidRDefault="0011152C" w:rsidP="008538C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 и организации дорожного движения администрации Городского округа Люберцы</w:t>
            </w:r>
          </w:p>
        </w:tc>
      </w:tr>
      <w:tr w:rsidR="008E21D7" w:rsidRPr="00624E0C" w14:paraId="2231F88D" w14:textId="77777777" w:rsidTr="00BF0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EECC59" w14:textId="5CB415BD" w:rsidR="008E21D7" w:rsidRPr="00624E0C" w:rsidRDefault="0030587F" w:rsidP="008E21D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2246C6" w14:textId="3593F84B" w:rsidR="008E21D7" w:rsidRPr="00624E0C" w:rsidRDefault="00754F8D" w:rsidP="008E21D7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сети маршрутов регулярных перевозок с учетом предложений, поступивших от перевозчиков частной формы собственности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020EF8" w14:textId="2CFD86DC" w:rsidR="008E21D7" w:rsidRPr="00624E0C" w:rsidRDefault="00754F8D" w:rsidP="008E21D7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рынка услуг по перевозке пассажиров автотранспортом по маршрутам регулярных перевозок и создание благоприятных условий для функционирования субъектов малого и среднего предпринимательства на рынке пассажирских перевозок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050F4B" w14:textId="4A8AAFFD" w:rsidR="008E21D7" w:rsidRPr="00624E0C" w:rsidRDefault="00754F8D" w:rsidP="007F7F7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bCs/>
                <w:sz w:val="24"/>
                <w:szCs w:val="24"/>
              </w:rPr>
              <w:t>2022-2025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2889DC" w14:textId="21BCC9EB" w:rsidR="008E21D7" w:rsidRPr="00624E0C" w:rsidRDefault="00754F8D" w:rsidP="008E21D7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количества перевозчиков частной формы собственности, работающих на муниципальных маршрутах. Развитие сети маршрутов регулярных перевозок Московской области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DA00D" w14:textId="3551C9C2" w:rsidR="008E21D7" w:rsidRPr="00624E0C" w:rsidRDefault="0011152C" w:rsidP="008538C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транспорта и организации дорожного движения администрации Городского округа Люберцы</w:t>
            </w:r>
          </w:p>
        </w:tc>
      </w:tr>
      <w:tr w:rsidR="008E21D7" w:rsidRPr="00624E0C" w14:paraId="5875F048" w14:textId="77777777" w:rsidTr="00BF003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190D4A" w14:textId="39A1A2EB" w:rsidR="008E21D7" w:rsidRPr="00624E0C" w:rsidRDefault="0030587F" w:rsidP="008E21D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19A20" w14:textId="592C090F" w:rsidR="0030587F" w:rsidRPr="00624E0C" w:rsidRDefault="0030587F" w:rsidP="0030587F">
            <w:pPr>
              <w:tabs>
                <w:tab w:val="left" w:pos="120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 xml:space="preserve">Организация работы и заседаний рабочей </w:t>
            </w:r>
            <w:r w:rsidR="00071714" w:rsidRPr="00624E0C">
              <w:rPr>
                <w:rFonts w:ascii="Arial" w:eastAsia="Calibri" w:hAnsi="Arial" w:cs="Arial"/>
                <w:sz w:val="24"/>
                <w:szCs w:val="24"/>
              </w:rPr>
              <w:t>группы по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071714" w:rsidRPr="00624E0C">
              <w:rPr>
                <w:rFonts w:ascii="Arial" w:eastAsia="Calibri" w:hAnsi="Arial" w:cs="Arial"/>
                <w:sz w:val="24"/>
                <w:szCs w:val="24"/>
              </w:rPr>
              <w:t>вопросам оптимизации работы маршрутного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t xml:space="preserve"> автотранспорта при перевозке </w:t>
            </w:r>
            <w:r w:rsidR="00071714" w:rsidRPr="00624E0C">
              <w:rPr>
                <w:rFonts w:ascii="Arial" w:eastAsia="Calibri" w:hAnsi="Arial" w:cs="Arial"/>
                <w:sz w:val="24"/>
                <w:szCs w:val="24"/>
              </w:rPr>
              <w:t>пассажиров на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t xml:space="preserve"> территории </w:t>
            </w:r>
            <w:proofErr w:type="spellStart"/>
            <w:r w:rsidR="00C0148B" w:rsidRPr="00624E0C">
              <w:rPr>
                <w:rFonts w:ascii="Arial" w:eastAsia="Calibri" w:hAnsi="Arial" w:cs="Arial"/>
                <w:sz w:val="24"/>
                <w:szCs w:val="24"/>
              </w:rPr>
              <w:t>Г</w:t>
            </w:r>
            <w:r w:rsidR="008538CA" w:rsidRPr="00624E0C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t>о</w:t>
            </w:r>
            <w:proofErr w:type="spellEnd"/>
            <w:r w:rsidRPr="00624E0C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8A2A4B" w:rsidRPr="00624E0C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t>Люберцы</w:t>
            </w:r>
          </w:p>
          <w:p w14:paraId="461FC871" w14:textId="7E994CA0" w:rsidR="008E21D7" w:rsidRPr="00624E0C" w:rsidRDefault="008E21D7" w:rsidP="008E21D7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97AEE" w14:textId="690E4C6A" w:rsidR="008E21D7" w:rsidRPr="00624E0C" w:rsidRDefault="008538CA" w:rsidP="008E21D7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Улучшение качества транспортного обслуживания населения, оптимизация маршрутной сети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CDDB2C" w14:textId="1CBB1179" w:rsidR="008E21D7" w:rsidRPr="00624E0C" w:rsidRDefault="00754F8D" w:rsidP="007F7F7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bCs/>
                <w:sz w:val="24"/>
                <w:szCs w:val="24"/>
              </w:rPr>
              <w:t>2022-2025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5DF13D" w14:textId="68900C59" w:rsidR="008E21D7" w:rsidRPr="00624E0C" w:rsidRDefault="008538CA" w:rsidP="0030587F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Минимизация количества жалоб пассажиров, улучшение качества и безопасности транспортного обслуживания населения, оптимизация маршрутной сети, отстранение от работы недобросовестных </w:t>
            </w: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перевозчиков.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C8B3A" w14:textId="65C9DB2F" w:rsidR="008E21D7" w:rsidRPr="00624E0C" w:rsidRDefault="0011152C" w:rsidP="008538C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Управление транспорта и организации дорожного движения администрации Городского округа Люберцы</w:t>
            </w:r>
          </w:p>
        </w:tc>
      </w:tr>
    </w:tbl>
    <w:p w14:paraId="48D5E94E" w14:textId="77777777" w:rsidR="008E21D7" w:rsidRPr="00624E0C" w:rsidRDefault="008E21D7" w:rsidP="008E21D7">
      <w:pPr>
        <w:widowControl w:val="0"/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0BA0A0F4" w14:textId="77777777" w:rsidR="008E21D7" w:rsidRPr="00624E0C" w:rsidRDefault="008E21D7" w:rsidP="008E21D7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2341C15C" w14:textId="77777777" w:rsidR="00754F8D" w:rsidRPr="00624E0C" w:rsidRDefault="00754F8D" w:rsidP="008E21D7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  <w:sectPr w:rsidR="00754F8D" w:rsidRPr="00624E0C" w:rsidSect="00624E0C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3F57559B" w14:textId="4C141CB4" w:rsidR="00880FA4" w:rsidRPr="00624E0C" w:rsidRDefault="00880FA4" w:rsidP="00FC7A7D">
      <w:pPr>
        <w:pStyle w:val="af"/>
        <w:widowControl w:val="0"/>
        <w:numPr>
          <w:ilvl w:val="0"/>
          <w:numId w:val="8"/>
        </w:numPr>
        <w:tabs>
          <w:tab w:val="clear" w:pos="448"/>
          <w:tab w:val="num" w:pos="1134"/>
        </w:tabs>
        <w:spacing w:after="0" w:line="276" w:lineRule="auto"/>
        <w:ind w:left="0" w:firstLine="709"/>
        <w:jc w:val="center"/>
        <w:outlineLvl w:val="0"/>
        <w:rPr>
          <w:rFonts w:ascii="Arial" w:eastAsiaTheme="majorEastAsia" w:hAnsi="Arial" w:cs="Arial"/>
          <w:b/>
          <w:sz w:val="24"/>
          <w:szCs w:val="24"/>
          <w:lang w:eastAsia="ru-RU"/>
        </w:rPr>
      </w:pPr>
      <w:r w:rsidRPr="00624E0C">
        <w:rPr>
          <w:rFonts w:ascii="Arial" w:eastAsiaTheme="majorEastAsia" w:hAnsi="Arial" w:cs="Arial"/>
          <w:b/>
          <w:sz w:val="24"/>
          <w:szCs w:val="24"/>
          <w:lang w:eastAsia="ru-RU"/>
        </w:rPr>
        <w:lastRenderedPageBreak/>
        <w:t>Развитие конкуренции на рынке услуг связи, в том числе услуг по предоставлению широкополосного доступа к информационно-телекоммуникационной сети «Интернет»</w:t>
      </w:r>
    </w:p>
    <w:p w14:paraId="147BFC7E" w14:textId="64BDD29C" w:rsidR="00880FA4" w:rsidRPr="00624E0C" w:rsidRDefault="00880FA4" w:rsidP="00880FA4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Ответственный за достижение ключевых показателей и координацию мероприятий – </w:t>
      </w:r>
      <w:r w:rsidR="008538CA" w:rsidRPr="00624E0C">
        <w:rPr>
          <w:rFonts w:ascii="Arial" w:hAnsi="Arial" w:cs="Arial"/>
          <w:sz w:val="24"/>
          <w:szCs w:val="24"/>
        </w:rPr>
        <w:t xml:space="preserve">Управление делами администрации </w:t>
      </w:r>
      <w:r w:rsidR="00076B58" w:rsidRPr="00624E0C">
        <w:rPr>
          <w:rFonts w:ascii="Arial" w:hAnsi="Arial" w:cs="Arial"/>
          <w:sz w:val="24"/>
          <w:szCs w:val="24"/>
        </w:rPr>
        <w:t>Городск</w:t>
      </w:r>
      <w:r w:rsidR="008538CA" w:rsidRPr="00624E0C">
        <w:rPr>
          <w:rFonts w:ascii="Arial" w:hAnsi="Arial" w:cs="Arial"/>
          <w:sz w:val="24"/>
          <w:szCs w:val="24"/>
        </w:rPr>
        <w:t>ого округа Люберцы.</w:t>
      </w:r>
    </w:p>
    <w:p w14:paraId="739237CD" w14:textId="77777777" w:rsidR="00880FA4" w:rsidRPr="00624E0C" w:rsidRDefault="00880FA4" w:rsidP="00880FA4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7C1237" w14:textId="4CABC4CE" w:rsidR="00DB0529" w:rsidRPr="00624E0C" w:rsidRDefault="00880FA4" w:rsidP="00FC7A7D">
      <w:pPr>
        <w:pStyle w:val="af"/>
        <w:widowControl w:val="0"/>
        <w:numPr>
          <w:ilvl w:val="1"/>
          <w:numId w:val="9"/>
        </w:numPr>
        <w:tabs>
          <w:tab w:val="clear" w:pos="1094"/>
          <w:tab w:val="num" w:pos="1134"/>
        </w:tabs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Исходная информация в отношении ситуации и проблематики на рынке</w:t>
      </w:r>
    </w:p>
    <w:p w14:paraId="3A6EC5BD" w14:textId="491FF500" w:rsidR="00E34F6C" w:rsidRPr="00624E0C" w:rsidRDefault="00E34F6C" w:rsidP="00880FA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Доля домохозяйств </w:t>
      </w:r>
      <w:r w:rsidR="00C0148B" w:rsidRPr="00624E0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ородского округа Люберцы, имеющих возможность пользоваться услугами проводного или мобильного широкополосного доступа к сети Интернет на скорости не менее 1 Мбит в секунду, предоставляемыми не менее чем двумя операторами, достигла 99,8%. При этом порядка 96% многоквартирных домов в </w:t>
      </w:r>
      <w:r w:rsidR="00C0148B" w:rsidRPr="00624E0C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>ородском округе Люберцы имеют трех и более поставщиков интернет-услуг.</w:t>
      </w:r>
    </w:p>
    <w:p w14:paraId="2918B84C" w14:textId="1D4D52D0" w:rsidR="00880FA4" w:rsidRPr="00624E0C" w:rsidRDefault="00F761CE" w:rsidP="00880FA4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>С целью развития сети связи сотрудниками администрации на постоянной основе ведутся работы с инфраструктурными операторами сотовой связи по улучшению качества и спектра услуг связи.</w:t>
      </w:r>
    </w:p>
    <w:p w14:paraId="57043C6A" w14:textId="77777777" w:rsidR="00880FA4" w:rsidRPr="00624E0C" w:rsidRDefault="00880FA4" w:rsidP="00DB0529">
      <w:pPr>
        <w:widowControl w:val="0"/>
        <w:autoSpaceDE w:val="0"/>
        <w:autoSpaceDN w:val="0"/>
        <w:spacing w:after="0" w:line="276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88E9EF9" w14:textId="39C5AC5B" w:rsidR="00880FA4" w:rsidRPr="00624E0C" w:rsidRDefault="00880FA4" w:rsidP="00FC7A7D">
      <w:pPr>
        <w:pStyle w:val="af"/>
        <w:widowControl w:val="0"/>
        <w:numPr>
          <w:ilvl w:val="1"/>
          <w:numId w:val="9"/>
        </w:numPr>
        <w:spacing w:after="0" w:line="276" w:lineRule="auto"/>
        <w:ind w:left="0" w:firstLine="567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Доля хозяйствующих субъектов частной формы</w:t>
      </w:r>
      <w:r w:rsidR="00DB0529"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собственности на рынке</w:t>
      </w:r>
    </w:p>
    <w:p w14:paraId="0980ABAA" w14:textId="6F7EFA26" w:rsidR="00DB0529" w:rsidRPr="00624E0C" w:rsidRDefault="00DB0529" w:rsidP="00DB0529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Наиболее крупны</w:t>
      </w:r>
      <w:r w:rsidR="00964A74" w:rsidRPr="00624E0C">
        <w:rPr>
          <w:rFonts w:ascii="Arial" w:hAnsi="Arial" w:cs="Arial"/>
          <w:sz w:val="24"/>
          <w:szCs w:val="24"/>
        </w:rPr>
        <w:t>ми операторами связи, осуществляющими свою деятельность на территории Городского округа Люберцы,</w:t>
      </w:r>
      <w:r w:rsidRPr="00624E0C">
        <w:rPr>
          <w:rFonts w:ascii="Arial" w:hAnsi="Arial" w:cs="Arial"/>
          <w:sz w:val="24"/>
          <w:szCs w:val="24"/>
        </w:rPr>
        <w:t xml:space="preserve"> являются</w:t>
      </w:r>
      <w:r w:rsidR="00964A74" w:rsidRPr="00624E0C">
        <w:rPr>
          <w:rFonts w:ascii="Arial" w:hAnsi="Arial" w:cs="Arial"/>
          <w:sz w:val="24"/>
          <w:szCs w:val="24"/>
        </w:rPr>
        <w:t>:</w:t>
      </w:r>
      <w:r w:rsidRPr="00624E0C">
        <w:rPr>
          <w:rFonts w:ascii="Arial" w:hAnsi="Arial" w:cs="Arial"/>
          <w:sz w:val="24"/>
          <w:szCs w:val="24"/>
        </w:rPr>
        <w:t xml:space="preserve"> ПАО «Ростелеком», ПАО</w:t>
      </w:r>
      <w:r w:rsidR="00964A74" w:rsidRPr="00624E0C">
        <w:rPr>
          <w:rFonts w:ascii="Arial" w:hAnsi="Arial" w:cs="Arial"/>
          <w:sz w:val="24"/>
          <w:szCs w:val="24"/>
        </w:rPr>
        <w:t> </w:t>
      </w:r>
      <w:r w:rsidRPr="00624E0C">
        <w:rPr>
          <w:rFonts w:ascii="Arial" w:hAnsi="Arial" w:cs="Arial"/>
          <w:sz w:val="24"/>
          <w:szCs w:val="24"/>
        </w:rPr>
        <w:t>«Вымпелком», ПАО «МТС», ПАО «Мегафон», ООО «АВК Компьютер», ООО</w:t>
      </w:r>
      <w:r w:rsidR="00964A74" w:rsidRPr="00624E0C">
        <w:rPr>
          <w:rFonts w:ascii="Arial" w:hAnsi="Arial" w:cs="Arial"/>
          <w:sz w:val="24"/>
          <w:szCs w:val="24"/>
        </w:rPr>
        <w:t> </w:t>
      </w:r>
      <w:r w:rsidRPr="00624E0C">
        <w:rPr>
          <w:rFonts w:ascii="Arial" w:hAnsi="Arial" w:cs="Arial"/>
          <w:sz w:val="24"/>
          <w:szCs w:val="24"/>
        </w:rPr>
        <w:t>«Цифра Один», ООО «Телекоммуникационная компания «Мотель», ООО</w:t>
      </w:r>
      <w:r w:rsidR="00964A74" w:rsidRPr="00624E0C">
        <w:rPr>
          <w:rFonts w:ascii="Arial" w:hAnsi="Arial" w:cs="Arial"/>
          <w:sz w:val="24"/>
          <w:szCs w:val="24"/>
        </w:rPr>
        <w:t> </w:t>
      </w:r>
      <w:r w:rsidRPr="00624E0C">
        <w:rPr>
          <w:rFonts w:ascii="Arial" w:hAnsi="Arial" w:cs="Arial"/>
          <w:sz w:val="24"/>
          <w:szCs w:val="24"/>
        </w:rPr>
        <w:t>«АВК-ВЕЛЛКОМ», ООО «КДМС», ООО «</w:t>
      </w:r>
      <w:proofErr w:type="spellStart"/>
      <w:r w:rsidRPr="00624E0C">
        <w:rPr>
          <w:rFonts w:ascii="Arial" w:hAnsi="Arial" w:cs="Arial"/>
          <w:sz w:val="24"/>
          <w:szCs w:val="24"/>
        </w:rPr>
        <w:t>Мультискан</w:t>
      </w:r>
      <w:proofErr w:type="spellEnd"/>
      <w:r w:rsidRPr="00624E0C">
        <w:rPr>
          <w:rFonts w:ascii="Arial" w:hAnsi="Arial" w:cs="Arial"/>
          <w:sz w:val="24"/>
          <w:szCs w:val="24"/>
        </w:rPr>
        <w:t>».</w:t>
      </w:r>
    </w:p>
    <w:p w14:paraId="26DF3ABC" w14:textId="20CAFEA1" w:rsidR="00880FA4" w:rsidRPr="00624E0C" w:rsidRDefault="00DB0529" w:rsidP="00DB0529">
      <w:pPr>
        <w:widowControl w:val="0"/>
        <w:tabs>
          <w:tab w:val="left" w:pos="851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Большинство интернет-провайдеров присутствуют на рынке </w:t>
      </w:r>
      <w:r w:rsidR="00071714" w:rsidRPr="00624E0C">
        <w:rPr>
          <w:rFonts w:ascii="Arial" w:hAnsi="Arial" w:cs="Arial"/>
          <w:sz w:val="24"/>
          <w:szCs w:val="24"/>
        </w:rPr>
        <w:t>интернет услуг</w:t>
      </w:r>
      <w:r w:rsidRPr="00624E0C">
        <w:rPr>
          <w:rFonts w:ascii="Arial" w:hAnsi="Arial" w:cs="Arial"/>
          <w:sz w:val="24"/>
          <w:szCs w:val="24"/>
        </w:rPr>
        <w:t xml:space="preserve"> более 10 лет.</w:t>
      </w:r>
    </w:p>
    <w:p w14:paraId="21D8E309" w14:textId="77777777" w:rsidR="00880FA4" w:rsidRPr="00624E0C" w:rsidRDefault="00880FA4" w:rsidP="00844CDA">
      <w:pPr>
        <w:widowControl w:val="0"/>
        <w:tabs>
          <w:tab w:val="left" w:pos="851"/>
        </w:tabs>
        <w:spacing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188AA7CA" w14:textId="4EECA706" w:rsidR="00880FA4" w:rsidRPr="00624E0C" w:rsidRDefault="00880FA4" w:rsidP="00FC7A7D">
      <w:pPr>
        <w:pStyle w:val="af"/>
        <w:widowControl w:val="0"/>
        <w:numPr>
          <w:ilvl w:val="1"/>
          <w:numId w:val="9"/>
        </w:numPr>
        <w:tabs>
          <w:tab w:val="clear" w:pos="1094"/>
          <w:tab w:val="num" w:pos="1134"/>
        </w:tabs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Оценка состояния конкурентной среды бизнес-объединениями и потребителями</w:t>
      </w:r>
    </w:p>
    <w:p w14:paraId="56B46EED" w14:textId="77777777" w:rsidR="00964A74" w:rsidRPr="00624E0C" w:rsidRDefault="00964A74" w:rsidP="00964A74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Больше половины опрошенных предпринимателей (65%) считают, что ведут бизнес в условиях высокой конкуренции (больше 10-12 конкурентов) – для сохранения рыночной позиции бизнеса им необходимо регулярно (раз в год или чаще) предпринимать меры по повышению конкурентоспособности услуг (снижение цен, повышение качества связи, развитие сопутствующих услуг, иное) и периодически применять новые способы конкурентной борьбы. 35% предпринимателей считают конкуренцию на данном рынке умеренной.</w:t>
      </w:r>
    </w:p>
    <w:p w14:paraId="631067A4" w14:textId="77777777" w:rsidR="00964A74" w:rsidRPr="00624E0C" w:rsidRDefault="00964A74" w:rsidP="00964A74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В качестве основных административных ограничений на данном рынке предприниматели отметили: нестабильность российского законодательства, сложность и затянутость процедур для получения лицензий.</w:t>
      </w:r>
    </w:p>
    <w:p w14:paraId="5A8B454C" w14:textId="0D7E4DE6" w:rsidR="00E437F1" w:rsidRPr="00624E0C" w:rsidRDefault="00964A74" w:rsidP="00964A74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77% опрошенных пользователей оценивают количество организаций, предоставляющих услуги интернет-связи на территории </w:t>
      </w:r>
      <w:r w:rsidR="00071714" w:rsidRPr="00624E0C">
        <w:rPr>
          <w:rFonts w:ascii="Arial" w:hAnsi="Arial" w:cs="Arial"/>
          <w:sz w:val="24"/>
          <w:szCs w:val="24"/>
        </w:rPr>
        <w:t>Г</w:t>
      </w:r>
      <w:r w:rsidRPr="00624E0C">
        <w:rPr>
          <w:rFonts w:ascii="Arial" w:hAnsi="Arial" w:cs="Arial"/>
          <w:sz w:val="24"/>
          <w:szCs w:val="24"/>
        </w:rPr>
        <w:t>ородского округа Люберцы как достаточное или даже избыточное. Возможность выбора интернет - провайдера устраивает подавляющее большинство клиентов (73%). 81% респондентов довольны удобством расположения интернет - провайдеров вне зависимости от места проживания. 51% респондентов считают уровень цен на данном рынке приемлемым, 47% потребителей не удовлетворены текущем уровнем цен, 2% затруднились ответить.</w:t>
      </w:r>
    </w:p>
    <w:p w14:paraId="049D2032" w14:textId="0ADC9954" w:rsidR="00880FA4" w:rsidRPr="00624E0C" w:rsidRDefault="00880FA4" w:rsidP="00FC7A7D">
      <w:pPr>
        <w:pStyle w:val="af"/>
        <w:widowControl w:val="0"/>
        <w:numPr>
          <w:ilvl w:val="1"/>
          <w:numId w:val="9"/>
        </w:numPr>
        <w:tabs>
          <w:tab w:val="clear" w:pos="1094"/>
          <w:tab w:val="num" w:pos="851"/>
        </w:tabs>
        <w:spacing w:after="0" w:line="276" w:lineRule="auto"/>
        <w:ind w:left="142" w:firstLine="233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Характерные особенности рынка</w:t>
      </w:r>
    </w:p>
    <w:p w14:paraId="0E3413E9" w14:textId="5EDB4AC9" w:rsidR="00D441E9" w:rsidRPr="00624E0C" w:rsidRDefault="00D441E9" w:rsidP="00D441E9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Рынок услуг связи по предоставлению широкополосного доступа к сети Интернет </w:t>
      </w:r>
      <w:r w:rsidRPr="00624E0C">
        <w:rPr>
          <w:rFonts w:ascii="Arial" w:hAnsi="Arial" w:cs="Arial"/>
          <w:sz w:val="24"/>
          <w:szCs w:val="24"/>
        </w:rPr>
        <w:lastRenderedPageBreak/>
        <w:t xml:space="preserve">характеризуется достаточно высокими первоначальными вложениями и длительной окупаемостью инвестиций при отсутствии соответствующей инфраструктуры. При действующих высоких ставках по кредитам хозяйствующие субъекты не готовы оказывать свои услуги в отдаленных </w:t>
      </w:r>
      <w:r w:rsidR="005D6965" w:rsidRPr="00624E0C">
        <w:rPr>
          <w:rFonts w:ascii="Arial" w:hAnsi="Arial" w:cs="Arial"/>
          <w:sz w:val="24"/>
          <w:szCs w:val="24"/>
        </w:rPr>
        <w:t>населенных пунктах</w:t>
      </w:r>
      <w:r w:rsidRPr="00624E0C">
        <w:rPr>
          <w:rFonts w:ascii="Arial" w:hAnsi="Arial" w:cs="Arial"/>
          <w:sz w:val="24"/>
          <w:szCs w:val="24"/>
        </w:rPr>
        <w:t xml:space="preserve"> и развивать инфраструктуру связи за счет заемных и собственных средств.</w:t>
      </w:r>
    </w:p>
    <w:p w14:paraId="71438C4C" w14:textId="0DB769AF" w:rsidR="00880FA4" w:rsidRPr="00624E0C" w:rsidRDefault="00844CDA" w:rsidP="00D441E9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В </w:t>
      </w:r>
      <w:r w:rsidR="00D441E9" w:rsidRPr="00624E0C">
        <w:rPr>
          <w:rFonts w:ascii="Arial" w:hAnsi="Arial" w:cs="Arial"/>
          <w:sz w:val="24"/>
          <w:szCs w:val="24"/>
        </w:rPr>
        <w:t>муниципальной собственности находится весьма незначительная доля имущества (инфраструктуры), используемого для оказания коммерческих услуг связи. Муниципальная собственность в большинстве случаев интересует операторов связи только в связи с необходимостью размещения антенно-мачтовых сооружений и базовых станций. Для этих целей подбираются земельные участки и иные объекты недвижимости.</w:t>
      </w:r>
    </w:p>
    <w:p w14:paraId="5C1B6D96" w14:textId="317E90A6" w:rsidR="00484801" w:rsidRPr="00624E0C" w:rsidRDefault="00484801" w:rsidP="00484801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5" w:name="_Hlk202782962"/>
      <w:r w:rsidRPr="00624E0C">
        <w:rPr>
          <w:rFonts w:ascii="Arial" w:hAnsi="Arial" w:cs="Arial"/>
          <w:sz w:val="24"/>
          <w:szCs w:val="24"/>
        </w:rPr>
        <w:t>На территории Городского округа Люберцы продолжается активное развитие сети антенно-мачтовых сооружений. На конец 2024 года количество арендованного муниципального имущества для размещения сетей и сооружений связи составило 76 объектов. Разрешений на размещение антенно-мачтовых сооружений в 2024 году выдано 23 единицы.</w:t>
      </w:r>
    </w:p>
    <w:bookmarkEnd w:id="5"/>
    <w:p w14:paraId="5C2A046E" w14:textId="2347F37A" w:rsidR="00880FA4" w:rsidRPr="00624E0C" w:rsidRDefault="00484801" w:rsidP="00484801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Операторы связи приступили к тестированию отечественного оборудования сотовой связи. ПАО «Ростелеком» в 2024 году представил первые полностью отечественные базовые станции мобильной связи операторского уровня, что позволит обеспечить потребность операторов сотовой связи в оборудовании и тем самым улучшить стабильность сети сотовой связи.</w:t>
      </w:r>
    </w:p>
    <w:p w14:paraId="4B2F405A" w14:textId="77777777" w:rsidR="00484801" w:rsidRPr="00624E0C" w:rsidRDefault="00484801" w:rsidP="00484801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2F8E96B" w14:textId="7D05BD8F" w:rsidR="00880FA4" w:rsidRPr="00624E0C" w:rsidRDefault="00880FA4" w:rsidP="00FC7A7D">
      <w:pPr>
        <w:pStyle w:val="af"/>
        <w:widowControl w:val="0"/>
        <w:numPr>
          <w:ilvl w:val="1"/>
          <w:numId w:val="9"/>
        </w:numPr>
        <w:tabs>
          <w:tab w:val="clear" w:pos="1094"/>
          <w:tab w:val="left" w:pos="1134"/>
        </w:tabs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Характеристика основных административных и эконом</w:t>
      </w:r>
      <w:r w:rsidR="003442B8"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ических барьеров входа на рынок</w:t>
      </w:r>
    </w:p>
    <w:p w14:paraId="75CF222D" w14:textId="77777777" w:rsidR="003442B8" w:rsidRPr="00624E0C" w:rsidRDefault="003442B8" w:rsidP="003442B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Уровень административных барьеров входа на рынок услуг связи по предоставлению фиксированного широкополосного доступа к сети Интернет довольно низок.</w:t>
      </w:r>
    </w:p>
    <w:p w14:paraId="265F036C" w14:textId="77777777" w:rsidR="003442B8" w:rsidRPr="00624E0C" w:rsidRDefault="003442B8" w:rsidP="003442B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Нормативное правовое регулирование отрасли отличается высоким непостоянством и непредсказуемостью, что влечет за собой значительные риски и делает невозможным долгосрочное планирование.</w:t>
      </w:r>
    </w:p>
    <w:p w14:paraId="6D1CD0D7" w14:textId="77777777" w:rsidR="00E437F1" w:rsidRPr="00624E0C" w:rsidRDefault="00E437F1" w:rsidP="00E437F1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E5316F5" w14:textId="52498AE9" w:rsidR="00880FA4" w:rsidRPr="00624E0C" w:rsidRDefault="00880FA4" w:rsidP="00FC7A7D">
      <w:pPr>
        <w:pStyle w:val="af"/>
        <w:keepNext/>
        <w:keepLines/>
        <w:widowControl w:val="0"/>
        <w:numPr>
          <w:ilvl w:val="1"/>
          <w:numId w:val="9"/>
        </w:numPr>
        <w:spacing w:after="0" w:line="276" w:lineRule="auto"/>
        <w:ind w:left="0" w:firstLine="567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Меры по развитию рынка</w:t>
      </w:r>
    </w:p>
    <w:p w14:paraId="0343B789" w14:textId="2674A1DA" w:rsidR="004750E8" w:rsidRPr="00624E0C" w:rsidRDefault="00840D15" w:rsidP="004750E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На территории </w:t>
      </w:r>
      <w:r w:rsidR="00076B58" w:rsidRPr="00624E0C">
        <w:rPr>
          <w:rFonts w:ascii="Arial" w:hAnsi="Arial" w:cs="Arial"/>
          <w:sz w:val="24"/>
          <w:szCs w:val="24"/>
        </w:rPr>
        <w:t>Городск</w:t>
      </w:r>
      <w:r w:rsidRPr="00624E0C">
        <w:rPr>
          <w:rFonts w:ascii="Arial" w:hAnsi="Arial" w:cs="Arial"/>
          <w:sz w:val="24"/>
          <w:szCs w:val="24"/>
        </w:rPr>
        <w:t xml:space="preserve">ого округа </w:t>
      </w:r>
      <w:r w:rsidR="007A4235" w:rsidRPr="00624E0C">
        <w:rPr>
          <w:rFonts w:ascii="Arial" w:hAnsi="Arial" w:cs="Arial"/>
          <w:sz w:val="24"/>
          <w:szCs w:val="24"/>
        </w:rPr>
        <w:t>Люберцы</w:t>
      </w:r>
      <w:r w:rsidR="00880FA4" w:rsidRPr="00624E0C">
        <w:rPr>
          <w:rFonts w:ascii="Arial" w:hAnsi="Arial" w:cs="Arial"/>
          <w:sz w:val="24"/>
          <w:szCs w:val="24"/>
        </w:rPr>
        <w:t xml:space="preserve"> </w:t>
      </w:r>
      <w:r w:rsidR="00495AF4" w:rsidRPr="00624E0C">
        <w:rPr>
          <w:rFonts w:ascii="Arial" w:hAnsi="Arial" w:cs="Arial"/>
          <w:sz w:val="24"/>
          <w:szCs w:val="24"/>
        </w:rPr>
        <w:t>Постановлением администрации</w:t>
      </w:r>
      <w:r w:rsidR="007F7F76" w:rsidRPr="00624E0C">
        <w:rPr>
          <w:rFonts w:ascii="Arial" w:hAnsi="Arial" w:cs="Arial"/>
          <w:sz w:val="24"/>
          <w:szCs w:val="24"/>
        </w:rPr>
        <w:t xml:space="preserve"> </w:t>
      </w:r>
      <w:r w:rsidR="005D6965" w:rsidRPr="00624E0C">
        <w:rPr>
          <w:rFonts w:ascii="Arial" w:hAnsi="Arial" w:cs="Arial"/>
          <w:sz w:val="24"/>
          <w:szCs w:val="24"/>
        </w:rPr>
        <w:t xml:space="preserve">от 30.10.2022 № 4372 -ПА </w:t>
      </w:r>
      <w:r w:rsidR="00495AF4" w:rsidRPr="00624E0C">
        <w:rPr>
          <w:rFonts w:ascii="Arial" w:hAnsi="Arial" w:cs="Arial"/>
          <w:sz w:val="24"/>
          <w:szCs w:val="24"/>
        </w:rPr>
        <w:t>утверждена</w:t>
      </w:r>
      <w:r w:rsidR="00880FA4" w:rsidRPr="00624E0C">
        <w:rPr>
          <w:rFonts w:ascii="Arial" w:hAnsi="Arial" w:cs="Arial"/>
          <w:sz w:val="24"/>
          <w:szCs w:val="24"/>
        </w:rPr>
        <w:t xml:space="preserve"> </w:t>
      </w:r>
      <w:r w:rsidRPr="00624E0C">
        <w:rPr>
          <w:rFonts w:ascii="Arial" w:hAnsi="Arial" w:cs="Arial"/>
          <w:sz w:val="24"/>
          <w:szCs w:val="24"/>
        </w:rPr>
        <w:t>муниципальная</w:t>
      </w:r>
      <w:r w:rsidR="00880FA4" w:rsidRPr="00624E0C">
        <w:rPr>
          <w:rFonts w:ascii="Arial" w:hAnsi="Arial" w:cs="Arial"/>
          <w:sz w:val="24"/>
          <w:szCs w:val="24"/>
        </w:rPr>
        <w:t xml:space="preserve"> </w:t>
      </w:r>
      <w:r w:rsidRPr="00624E0C">
        <w:rPr>
          <w:rFonts w:ascii="Arial" w:hAnsi="Arial" w:cs="Arial"/>
          <w:sz w:val="24"/>
          <w:szCs w:val="24"/>
        </w:rPr>
        <w:t xml:space="preserve">программа «Цифровое </w:t>
      </w:r>
      <w:r w:rsidR="007F7F76" w:rsidRPr="00624E0C">
        <w:rPr>
          <w:rFonts w:ascii="Arial" w:hAnsi="Arial" w:cs="Arial"/>
          <w:sz w:val="24"/>
          <w:szCs w:val="24"/>
        </w:rPr>
        <w:t>муниципальное образование</w:t>
      </w:r>
      <w:r w:rsidR="00880FA4" w:rsidRPr="00624E0C">
        <w:rPr>
          <w:rFonts w:ascii="Arial" w:hAnsi="Arial" w:cs="Arial"/>
          <w:sz w:val="24"/>
          <w:szCs w:val="24"/>
        </w:rPr>
        <w:t>».</w:t>
      </w:r>
      <w:r w:rsidR="004750E8" w:rsidRPr="00624E0C">
        <w:rPr>
          <w:rFonts w:ascii="Arial" w:hAnsi="Arial" w:cs="Arial"/>
          <w:sz w:val="24"/>
          <w:szCs w:val="24"/>
        </w:rPr>
        <w:t xml:space="preserve"> </w:t>
      </w:r>
    </w:p>
    <w:p w14:paraId="2901CAE2" w14:textId="04E0CDE3" w:rsidR="004750E8" w:rsidRPr="00624E0C" w:rsidRDefault="004750E8" w:rsidP="004750E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Подпрограмма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услуг» направлена на снижение административных барьеров, повышение качества и доступности государственных и муниципальных услуг, развития системы предоставления государственных и муниципальных услуг по принципу «одного окна».</w:t>
      </w:r>
    </w:p>
    <w:p w14:paraId="44A47538" w14:textId="20970E01" w:rsidR="00880FA4" w:rsidRPr="00624E0C" w:rsidRDefault="004750E8" w:rsidP="004750E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Подпрограмма </w:t>
      </w:r>
      <w:r w:rsidR="005D6965" w:rsidRPr="00624E0C">
        <w:rPr>
          <w:rFonts w:ascii="Arial" w:hAnsi="Arial" w:cs="Arial"/>
          <w:sz w:val="24"/>
          <w:szCs w:val="24"/>
        </w:rPr>
        <w:t>«</w:t>
      </w:r>
      <w:r w:rsidRPr="00624E0C">
        <w:rPr>
          <w:rFonts w:ascii="Arial" w:hAnsi="Arial" w:cs="Arial"/>
          <w:sz w:val="24"/>
          <w:szCs w:val="24"/>
        </w:rPr>
        <w:t xml:space="preserve">Развитие информационной и технологической инфраструктуры экосистемы цифровой экономики муниципальных образований Московской области» направлена на повышение доступности </w:t>
      </w:r>
      <w:r w:rsidR="008D3B9B" w:rsidRPr="00624E0C">
        <w:rPr>
          <w:rFonts w:ascii="Arial" w:hAnsi="Arial" w:cs="Arial"/>
          <w:sz w:val="24"/>
          <w:szCs w:val="24"/>
        </w:rPr>
        <w:t>муниципальных услуг</w:t>
      </w:r>
      <w:r w:rsidRPr="00624E0C">
        <w:rPr>
          <w:rFonts w:ascii="Arial" w:hAnsi="Arial" w:cs="Arial"/>
          <w:sz w:val="24"/>
          <w:szCs w:val="24"/>
        </w:rPr>
        <w:t xml:space="preserve"> для физических и юридических лиц, создание инфраструктуры экосистемы цифровой экономики.</w:t>
      </w:r>
    </w:p>
    <w:p w14:paraId="7F721E63" w14:textId="77777777" w:rsidR="00880FA4" w:rsidRPr="00624E0C" w:rsidRDefault="00880FA4" w:rsidP="00904E21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804C994" w14:textId="0D8A1566" w:rsidR="00880FA4" w:rsidRPr="00624E0C" w:rsidRDefault="00880FA4" w:rsidP="00FC7A7D">
      <w:pPr>
        <w:pStyle w:val="af"/>
        <w:keepNext/>
        <w:widowControl w:val="0"/>
        <w:numPr>
          <w:ilvl w:val="1"/>
          <w:numId w:val="9"/>
        </w:numPr>
        <w:tabs>
          <w:tab w:val="clear" w:pos="1094"/>
          <w:tab w:val="num" w:pos="1134"/>
        </w:tabs>
        <w:spacing w:after="0" w:line="276" w:lineRule="auto"/>
        <w:ind w:left="0" w:firstLine="851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 Перспективы развития рынка</w:t>
      </w:r>
    </w:p>
    <w:p w14:paraId="52BD933A" w14:textId="77777777" w:rsidR="00840D15" w:rsidRPr="00624E0C" w:rsidRDefault="00840D15" w:rsidP="00840D15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Основными перспективными направлениями развития рынка являются:</w:t>
      </w:r>
    </w:p>
    <w:p w14:paraId="4DC5E82C" w14:textId="77777777" w:rsidR="00840D15" w:rsidRPr="00624E0C" w:rsidRDefault="00840D15" w:rsidP="00840D15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обеспечение формирования инновационной инфраструктуры на принципах установления недискриминационных требований для участников рынка вне зависимости от технологий, используемых при оказании услуг в сфере связи;</w:t>
      </w:r>
    </w:p>
    <w:p w14:paraId="273C980E" w14:textId="23848FA0" w:rsidR="00484801" w:rsidRPr="00624E0C" w:rsidRDefault="00484801" w:rsidP="00840D15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разработка альтернативных иностранных операционных систем;</w:t>
      </w:r>
    </w:p>
    <w:p w14:paraId="60C43F39" w14:textId="77777777" w:rsidR="00840D15" w:rsidRPr="00624E0C" w:rsidRDefault="00840D15" w:rsidP="00840D15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сокращение числа пользователей услуг связи и сети Интернет, не имеющих возможности выбора поставщика;</w:t>
      </w:r>
    </w:p>
    <w:p w14:paraId="04AA825F" w14:textId="75A96B7D" w:rsidR="00880FA4" w:rsidRPr="00624E0C" w:rsidRDefault="00840D15" w:rsidP="005D6965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снижение времени прохождения административных процедур.</w:t>
      </w:r>
    </w:p>
    <w:p w14:paraId="1C581E87" w14:textId="77777777" w:rsidR="00880FA4" w:rsidRPr="00624E0C" w:rsidRDefault="00880FA4" w:rsidP="00880FA4">
      <w:pPr>
        <w:spacing w:after="0" w:line="276" w:lineRule="auto"/>
        <w:rPr>
          <w:rFonts w:ascii="Arial" w:eastAsiaTheme="majorEastAsia" w:hAnsi="Arial" w:cs="Arial"/>
          <w:b/>
          <w:sz w:val="24"/>
          <w:szCs w:val="24"/>
        </w:rPr>
        <w:sectPr w:rsidR="00880FA4" w:rsidRPr="00624E0C" w:rsidSect="00624E0C">
          <w:pgSz w:w="11906" w:h="16838"/>
          <w:pgMar w:top="1134" w:right="567" w:bottom="1134" w:left="1134" w:header="709" w:footer="709" w:gutter="0"/>
          <w:cols w:space="720"/>
        </w:sectPr>
      </w:pPr>
    </w:p>
    <w:p w14:paraId="7B97D45E" w14:textId="53E0999C" w:rsidR="00880FA4" w:rsidRPr="00624E0C" w:rsidRDefault="00880FA4" w:rsidP="00FC7A7D">
      <w:pPr>
        <w:pStyle w:val="af"/>
        <w:widowControl w:val="0"/>
        <w:numPr>
          <w:ilvl w:val="1"/>
          <w:numId w:val="9"/>
        </w:numPr>
        <w:tabs>
          <w:tab w:val="left" w:pos="709"/>
        </w:tabs>
        <w:spacing w:after="0" w:line="276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 Ключевые показатели развития конкуренции на рынке</w:t>
      </w:r>
    </w:p>
    <w:tbl>
      <w:tblPr>
        <w:tblpPr w:leftFromText="180" w:rightFromText="180" w:bottomFromText="160" w:vertAnchor="text" w:tblpXSpec="center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562"/>
        <w:gridCol w:w="4536"/>
        <w:gridCol w:w="1418"/>
        <w:gridCol w:w="1276"/>
        <w:gridCol w:w="1275"/>
        <w:gridCol w:w="1276"/>
        <w:gridCol w:w="1418"/>
        <w:gridCol w:w="992"/>
        <w:gridCol w:w="2268"/>
      </w:tblGrid>
      <w:tr w:rsidR="00880FA4" w:rsidRPr="00624E0C" w14:paraId="094258EE" w14:textId="77777777" w:rsidTr="005269E5">
        <w:trPr>
          <w:trHeight w:val="26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0440" w14:textId="77777777" w:rsidR="00880FA4" w:rsidRPr="00624E0C" w:rsidRDefault="00880FA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_Hlk202782818"/>
            <w:r w:rsidRPr="00624E0C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C685" w14:textId="77777777" w:rsidR="00880FA4" w:rsidRPr="00624E0C" w:rsidRDefault="00880FA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Ключевые 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A9CB" w14:textId="77777777" w:rsidR="00880FA4" w:rsidRPr="00624E0C" w:rsidRDefault="00880FA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A38A" w14:textId="77777777" w:rsidR="00880FA4" w:rsidRPr="00624E0C" w:rsidRDefault="00880FA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Числовое значение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DA51" w14:textId="77777777" w:rsidR="00880FA4" w:rsidRPr="00624E0C" w:rsidRDefault="00880FA4" w:rsidP="001C73DA">
            <w:pPr>
              <w:widowControl w:val="0"/>
              <w:spacing w:after="0" w:line="276" w:lineRule="auto"/>
              <w:ind w:left="-26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Ответственные исполнители</w:t>
            </w:r>
          </w:p>
        </w:tc>
      </w:tr>
      <w:tr w:rsidR="00880FA4" w:rsidRPr="00624E0C" w14:paraId="6F6755B1" w14:textId="77777777" w:rsidTr="005269E5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4D8B" w14:textId="77777777" w:rsidR="00880FA4" w:rsidRPr="00624E0C" w:rsidRDefault="00880FA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B859" w14:textId="77777777" w:rsidR="00880FA4" w:rsidRPr="00624E0C" w:rsidRDefault="00880FA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E28E" w14:textId="77777777" w:rsidR="00880FA4" w:rsidRPr="00624E0C" w:rsidRDefault="00880FA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5294" w14:textId="0BA0459E" w:rsidR="00880FA4" w:rsidRPr="00624E0C" w:rsidRDefault="00880FA4" w:rsidP="00840D1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</w:t>
            </w:r>
            <w:r w:rsidR="00840D15" w:rsidRPr="00624E0C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CE4F" w14:textId="4EBF7547" w:rsidR="00880FA4" w:rsidRPr="00624E0C" w:rsidRDefault="00880FA4" w:rsidP="00840D1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</w:t>
            </w:r>
            <w:r w:rsidR="00840D15" w:rsidRPr="00624E0C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7EAC" w14:textId="66824EF2" w:rsidR="00880FA4" w:rsidRPr="00624E0C" w:rsidRDefault="00880FA4" w:rsidP="00840D1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202</w:t>
            </w:r>
            <w:r w:rsidR="00840D15" w:rsidRPr="00624E0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5B63" w14:textId="2BD4FB04" w:rsidR="00880FA4" w:rsidRPr="00624E0C" w:rsidRDefault="00880FA4" w:rsidP="00840D1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202</w:t>
            </w:r>
            <w:r w:rsidR="00840D15" w:rsidRPr="00624E0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A2B4" w14:textId="568177DD" w:rsidR="00880FA4" w:rsidRPr="00624E0C" w:rsidRDefault="00880FA4" w:rsidP="00840D1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202</w:t>
            </w:r>
            <w:r w:rsidR="00840D15" w:rsidRPr="00624E0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C702" w14:textId="77777777" w:rsidR="00880FA4" w:rsidRPr="00624E0C" w:rsidRDefault="00880FA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0FA4" w:rsidRPr="00624E0C" w14:paraId="53429234" w14:textId="77777777" w:rsidTr="005269E5">
        <w:trPr>
          <w:trHeight w:val="1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4974" w14:textId="77777777" w:rsidR="00880FA4" w:rsidRPr="00624E0C" w:rsidRDefault="00880FA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E58B" w14:textId="77777777" w:rsidR="00880FA4" w:rsidRPr="00624E0C" w:rsidRDefault="00880FA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EFBE" w14:textId="77777777" w:rsidR="00880FA4" w:rsidRPr="00624E0C" w:rsidRDefault="00880FA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3BBD" w14:textId="77777777" w:rsidR="00880FA4" w:rsidRPr="00624E0C" w:rsidRDefault="00880FA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BB45" w14:textId="77777777" w:rsidR="00880FA4" w:rsidRPr="00624E0C" w:rsidRDefault="00880FA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186A" w14:textId="77777777" w:rsidR="00880FA4" w:rsidRPr="00624E0C" w:rsidRDefault="00880FA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F65E2" w14:textId="77777777" w:rsidR="00880FA4" w:rsidRPr="00624E0C" w:rsidRDefault="00880FA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84F6" w14:textId="77777777" w:rsidR="00880FA4" w:rsidRPr="00624E0C" w:rsidRDefault="00880FA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DC6DA" w14:textId="77777777" w:rsidR="00880FA4" w:rsidRPr="00624E0C" w:rsidRDefault="00880FA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880FA4" w:rsidRPr="00624E0C" w14:paraId="015C0780" w14:textId="77777777" w:rsidTr="005269E5">
        <w:trPr>
          <w:trHeight w:val="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BC38" w14:textId="77777777" w:rsidR="00880FA4" w:rsidRPr="00624E0C" w:rsidRDefault="00880FA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7653" w14:textId="64981B05" w:rsidR="00880FA4" w:rsidRPr="00624E0C" w:rsidRDefault="00840D15">
            <w:pPr>
              <w:widowControl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Доля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Интернет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4104" w14:textId="77777777" w:rsidR="00880FA4" w:rsidRPr="00624E0C" w:rsidRDefault="00880FA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21D3" w14:textId="0CF720E1" w:rsidR="00880FA4" w:rsidRPr="00624E0C" w:rsidRDefault="00433617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80A7" w14:textId="7FB51194" w:rsidR="00880FA4" w:rsidRPr="00624E0C" w:rsidRDefault="00433617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812C" w14:textId="607063A8" w:rsidR="00880FA4" w:rsidRPr="00624E0C" w:rsidRDefault="00433617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7484" w14:textId="52AC1ED7" w:rsidR="00880FA4" w:rsidRPr="00624E0C" w:rsidRDefault="00433617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A56C" w14:textId="3027ECC8" w:rsidR="00880FA4" w:rsidRPr="00624E0C" w:rsidRDefault="00433617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064A" w14:textId="34932525" w:rsidR="00880FA4" w:rsidRPr="00624E0C" w:rsidRDefault="0011152C" w:rsidP="00433617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У</w:t>
            </w:r>
            <w:r w:rsidR="00433617" w:rsidRPr="00624E0C">
              <w:rPr>
                <w:rFonts w:ascii="Arial" w:hAnsi="Arial" w:cs="Arial"/>
                <w:sz w:val="24"/>
                <w:szCs w:val="24"/>
              </w:rPr>
              <w:t>правлени</w:t>
            </w:r>
            <w:r w:rsidRPr="00624E0C">
              <w:rPr>
                <w:rFonts w:ascii="Arial" w:hAnsi="Arial" w:cs="Arial"/>
                <w:sz w:val="24"/>
                <w:szCs w:val="24"/>
              </w:rPr>
              <w:t>е</w:t>
            </w:r>
            <w:r w:rsidR="00433617" w:rsidRPr="00624E0C">
              <w:rPr>
                <w:rFonts w:ascii="Arial" w:hAnsi="Arial" w:cs="Arial"/>
                <w:sz w:val="24"/>
                <w:szCs w:val="24"/>
              </w:rPr>
              <w:t xml:space="preserve"> делами администрации </w:t>
            </w:r>
            <w:r w:rsidR="00076B58" w:rsidRPr="00624E0C">
              <w:rPr>
                <w:rFonts w:ascii="Arial" w:hAnsi="Arial" w:cs="Arial"/>
                <w:sz w:val="24"/>
                <w:szCs w:val="24"/>
              </w:rPr>
              <w:t>Городск</w:t>
            </w:r>
            <w:r w:rsidR="00433617" w:rsidRPr="00624E0C">
              <w:rPr>
                <w:rFonts w:ascii="Arial" w:hAnsi="Arial" w:cs="Arial"/>
                <w:sz w:val="24"/>
                <w:szCs w:val="24"/>
              </w:rPr>
              <w:t>ого округа Люберцы</w:t>
            </w:r>
          </w:p>
        </w:tc>
      </w:tr>
      <w:tr w:rsidR="00880FA4" w:rsidRPr="00624E0C" w14:paraId="2BE75ACF" w14:textId="77777777" w:rsidTr="005269E5">
        <w:trPr>
          <w:trHeight w:val="145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58F8" w14:textId="28AC39F6" w:rsidR="00880FA4" w:rsidRPr="00624E0C" w:rsidRDefault="007C59F9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7" w:name="_Hlk202782771"/>
            <w:r w:rsidRPr="00624E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0705" w14:textId="4F29D115" w:rsidR="00880FA4" w:rsidRPr="00624E0C" w:rsidRDefault="00F8110A" w:rsidP="00DE6962">
            <w:pPr>
              <w:widowControl w:val="0"/>
              <w:spacing w:after="0" w:line="276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Количество</w:t>
            </w:r>
            <w:r w:rsidR="00840D15" w:rsidRPr="00624E0C">
              <w:rPr>
                <w:rFonts w:ascii="Arial" w:hAnsi="Arial" w:cs="Arial"/>
                <w:sz w:val="24"/>
                <w:szCs w:val="24"/>
              </w:rPr>
              <w:t xml:space="preserve"> объектов муниципальной собственности, фактически используемых операторами связи для размещения и строительства сетей и сооружений связи (положительно рассмотренны</w:t>
            </w:r>
            <w:r w:rsidR="007602F8" w:rsidRPr="00624E0C">
              <w:rPr>
                <w:rFonts w:ascii="Arial" w:hAnsi="Arial" w:cs="Arial"/>
                <w:sz w:val="24"/>
                <w:szCs w:val="24"/>
              </w:rPr>
              <w:t>е</w:t>
            </w:r>
            <w:r w:rsidR="00840D15" w:rsidRPr="00624E0C">
              <w:rPr>
                <w:rFonts w:ascii="Arial" w:hAnsi="Arial" w:cs="Arial"/>
                <w:sz w:val="24"/>
                <w:szCs w:val="24"/>
              </w:rPr>
              <w:t xml:space="preserve"> заявк</w:t>
            </w:r>
            <w:r w:rsidR="007602F8" w:rsidRPr="00624E0C">
              <w:rPr>
                <w:rFonts w:ascii="Arial" w:hAnsi="Arial" w:cs="Arial"/>
                <w:sz w:val="24"/>
                <w:szCs w:val="24"/>
              </w:rPr>
              <w:t>и</w:t>
            </w:r>
            <w:r w:rsidR="00840D15" w:rsidRPr="00624E0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C49D2" w14:textId="4B300638" w:rsidR="00880FA4" w:rsidRPr="00624E0C" w:rsidRDefault="00F8110A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D28E" w14:textId="6B407573" w:rsidR="00880FA4" w:rsidRPr="00624E0C" w:rsidRDefault="00493A74">
            <w:pPr>
              <w:widowControl w:val="0"/>
              <w:spacing w:after="0" w:line="276" w:lineRule="auto"/>
              <w:ind w:hanging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868C" w14:textId="058E61BB" w:rsidR="00880FA4" w:rsidRPr="00624E0C" w:rsidRDefault="00493A74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9773" w14:textId="600C7190" w:rsidR="00880FA4" w:rsidRPr="00624E0C" w:rsidRDefault="00493A74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1AE0" w14:textId="7C25ACCF" w:rsidR="00880FA4" w:rsidRPr="00624E0C" w:rsidRDefault="00493A74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E634" w14:textId="20653E5F" w:rsidR="00880FA4" w:rsidRPr="00624E0C" w:rsidRDefault="00493A74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4935" w14:textId="6EE74CFF" w:rsidR="00880FA4" w:rsidRPr="00624E0C" w:rsidRDefault="0011152C" w:rsidP="00DE6962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</w:t>
            </w:r>
          </w:p>
        </w:tc>
      </w:tr>
      <w:bookmarkEnd w:id="6"/>
      <w:bookmarkEnd w:id="7"/>
    </w:tbl>
    <w:p w14:paraId="38EA6E61" w14:textId="77777777" w:rsidR="00EE04EE" w:rsidRPr="00624E0C" w:rsidRDefault="00EE04EE" w:rsidP="00EE04EE">
      <w:pPr>
        <w:widowControl w:val="0"/>
        <w:spacing w:after="0" w:line="276" w:lineRule="auto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7BCF15A" w14:textId="02E4C5F3" w:rsidR="00880FA4" w:rsidRPr="00624E0C" w:rsidRDefault="00880FA4" w:rsidP="00FC7A7D">
      <w:pPr>
        <w:pStyle w:val="af"/>
        <w:widowControl w:val="0"/>
        <w:numPr>
          <w:ilvl w:val="1"/>
          <w:numId w:val="9"/>
        </w:numPr>
        <w:spacing w:after="0" w:line="276" w:lineRule="auto"/>
        <w:ind w:left="0" w:firstLine="375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Мероприятия по достижению ключевых показателей развития конкуренции на рынке</w:t>
      </w:r>
    </w:p>
    <w:p w14:paraId="642C83D5" w14:textId="77777777" w:rsidR="006B7DB5" w:rsidRPr="00624E0C" w:rsidRDefault="006B7DB5" w:rsidP="006B7DB5">
      <w:pPr>
        <w:pStyle w:val="af"/>
        <w:widowControl w:val="0"/>
        <w:spacing w:after="0" w:line="276" w:lineRule="auto"/>
        <w:ind w:left="1095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55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4253"/>
        <w:gridCol w:w="2976"/>
        <w:gridCol w:w="1668"/>
        <w:gridCol w:w="3686"/>
        <w:gridCol w:w="2443"/>
      </w:tblGrid>
      <w:tr w:rsidR="00880FA4" w:rsidRPr="00624E0C" w14:paraId="2406F2A9" w14:textId="77777777" w:rsidTr="00526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D500" w14:textId="77777777" w:rsidR="00880FA4" w:rsidRPr="00624E0C" w:rsidRDefault="00880F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F2987" w14:textId="77777777" w:rsidR="00880FA4" w:rsidRPr="00624E0C" w:rsidRDefault="00880F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19A7" w14:textId="77777777" w:rsidR="00880FA4" w:rsidRPr="00624E0C" w:rsidRDefault="00880F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Решаемая проблема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EDF0" w14:textId="77777777" w:rsidR="00880FA4" w:rsidRPr="00624E0C" w:rsidRDefault="00880F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FAF7" w14:textId="77777777" w:rsidR="00880FA4" w:rsidRPr="00624E0C" w:rsidRDefault="00880F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Результат исполнения мероприятия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82FD" w14:textId="77777777" w:rsidR="00880FA4" w:rsidRPr="00624E0C" w:rsidRDefault="00880F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Ответственный за исполнение мероприятия</w:t>
            </w:r>
          </w:p>
        </w:tc>
      </w:tr>
      <w:tr w:rsidR="00880FA4" w:rsidRPr="00624E0C" w14:paraId="31C1458A" w14:textId="77777777" w:rsidTr="005269E5">
        <w:trPr>
          <w:trHeight w:val="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1390" w14:textId="77777777" w:rsidR="00880FA4" w:rsidRPr="00624E0C" w:rsidRDefault="00880F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50CF" w14:textId="77777777" w:rsidR="00880FA4" w:rsidRPr="00624E0C" w:rsidRDefault="00880F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FD257" w14:textId="77777777" w:rsidR="00880FA4" w:rsidRPr="00624E0C" w:rsidRDefault="00880F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535D7" w14:textId="77777777" w:rsidR="00880FA4" w:rsidRPr="00624E0C" w:rsidRDefault="00880F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319A" w14:textId="77777777" w:rsidR="00880FA4" w:rsidRPr="00624E0C" w:rsidRDefault="00880F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B924" w14:textId="77777777" w:rsidR="00880FA4" w:rsidRPr="00624E0C" w:rsidRDefault="00880FA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880FA4" w:rsidRPr="00624E0C" w14:paraId="39723259" w14:textId="77777777" w:rsidTr="00526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964E5C" w14:textId="1BCCA887" w:rsidR="00880FA4" w:rsidRPr="00624E0C" w:rsidRDefault="00840D1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490C24" w14:textId="0D3F9CAF" w:rsidR="00880FA4" w:rsidRPr="00624E0C" w:rsidRDefault="00B86B96" w:rsidP="00B86B96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 xml:space="preserve">Оказание помощи во взаимодействие операторов связи и управляющих компаний по согласованию технических требований для создания </w:t>
            </w:r>
            <w:r w:rsidRPr="00624E0C">
              <w:rPr>
                <w:rFonts w:ascii="Arial" w:hAnsi="Arial" w:cs="Arial"/>
                <w:sz w:val="24"/>
                <w:szCs w:val="24"/>
              </w:rPr>
              <w:lastRenderedPageBreak/>
              <w:t>внутридомовых распределительных сетей с целью создания конкуренции на рынке услуг связи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63B06B" w14:textId="2D3323FD" w:rsidR="00880FA4" w:rsidRPr="00624E0C" w:rsidRDefault="00B86B96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lastRenderedPageBreak/>
              <w:t xml:space="preserve">Устранение монополии оператора связи, привлекаемого застройщиком для предоставления услуг </w:t>
            </w:r>
            <w:r w:rsidRPr="00624E0C">
              <w:rPr>
                <w:rFonts w:ascii="Arial" w:hAnsi="Arial" w:cs="Arial"/>
                <w:sz w:val="24"/>
                <w:szCs w:val="24"/>
              </w:rPr>
              <w:lastRenderedPageBreak/>
              <w:t>доступа в Интернет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73F5EE" w14:textId="5989DB59" w:rsidR="00880FA4" w:rsidRPr="00624E0C" w:rsidRDefault="00B86B96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2022-2025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AE6516" w14:textId="6DBD7A15" w:rsidR="00880FA4" w:rsidRPr="00624E0C" w:rsidRDefault="00B86B96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 xml:space="preserve">Осуществление взаимодействия с операторами связи, создающими внутридомовые распределительные сети для </w:t>
            </w:r>
            <w:r w:rsidRPr="00624E0C">
              <w:rPr>
                <w:rFonts w:ascii="Arial" w:hAnsi="Arial" w:cs="Arial"/>
                <w:sz w:val="24"/>
                <w:szCs w:val="24"/>
              </w:rPr>
              <w:lastRenderedPageBreak/>
              <w:t>предоставления услуг связи потребителям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8A442" w14:textId="1D048796" w:rsidR="00880FA4" w:rsidRPr="00624E0C" w:rsidRDefault="0011152C" w:rsidP="00B86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lastRenderedPageBreak/>
              <w:t>Управление делами администрации Городского округа Люберцы</w:t>
            </w:r>
          </w:p>
        </w:tc>
      </w:tr>
      <w:tr w:rsidR="00880FA4" w:rsidRPr="00624E0C" w14:paraId="19F98638" w14:textId="77777777" w:rsidTr="005269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0246E9" w14:textId="32BA0B75" w:rsidR="00880FA4" w:rsidRPr="00624E0C" w:rsidRDefault="00840D1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675CE6" w14:textId="1067453D" w:rsidR="00880FA4" w:rsidRPr="00624E0C" w:rsidRDefault="00B86B96" w:rsidP="00B86B96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Оказание помощи во взаимодействие операторов связи и собственников КЛС по согласованию</w:t>
            </w:r>
            <w:r w:rsidR="00880FA4" w:rsidRPr="00624E0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технических требований прокладку внутрирайонных волоконно-оптических линий связи для жилой и коммерческой недвижимости с целью создания конкуренции на рынке услуг связи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638799" w14:textId="77777777" w:rsidR="00880FA4" w:rsidRPr="00624E0C" w:rsidRDefault="00880FA4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Устранение монополии оператора связи, привлекаемого застройщиком для предоставления услуг доступа в Интернет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55BA38" w14:textId="292E6C43" w:rsidR="00880FA4" w:rsidRPr="00624E0C" w:rsidRDefault="00840D1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2022-2025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D5D4AD" w14:textId="77777777" w:rsidR="00880FA4" w:rsidRPr="00624E0C" w:rsidRDefault="00880FA4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Осуществление взаимодействия с операторами связи, создающими внутридомовые распределительные сети для предоставления услуг связи потребителям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CE4FC" w14:textId="09AC6A96" w:rsidR="00880FA4" w:rsidRPr="00624E0C" w:rsidRDefault="0011152C" w:rsidP="00B86B9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Управление делами администрации Городского округа Люберцы</w:t>
            </w:r>
          </w:p>
        </w:tc>
      </w:tr>
    </w:tbl>
    <w:p w14:paraId="4346F612" w14:textId="77777777" w:rsidR="00880FA4" w:rsidRPr="00624E0C" w:rsidRDefault="00880FA4" w:rsidP="00880FA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B0ADE2E" w14:textId="77777777" w:rsidR="00900E98" w:rsidRPr="00624E0C" w:rsidRDefault="00900E98" w:rsidP="00880FA4">
      <w:pPr>
        <w:widowControl w:val="0"/>
        <w:spacing w:after="0" w:line="276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26F5AB7B" w14:textId="77777777" w:rsidR="00B86B96" w:rsidRPr="00624E0C" w:rsidRDefault="00B86B96" w:rsidP="00880FA4">
      <w:pPr>
        <w:widowControl w:val="0"/>
        <w:spacing w:after="0" w:line="276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5527ED6B" w14:textId="77777777" w:rsidR="00900E98" w:rsidRPr="00624E0C" w:rsidRDefault="00900E98" w:rsidP="00880FA4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  <w:sectPr w:rsidR="00900E98" w:rsidRPr="00624E0C" w:rsidSect="00624E0C"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p w14:paraId="76987EF4" w14:textId="38CBC56B" w:rsidR="002E1975" w:rsidRPr="00624E0C" w:rsidRDefault="002E1975" w:rsidP="00FC7A7D">
      <w:pPr>
        <w:pStyle w:val="af"/>
        <w:widowControl w:val="0"/>
        <w:numPr>
          <w:ilvl w:val="0"/>
          <w:numId w:val="9"/>
        </w:num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624E0C">
        <w:rPr>
          <w:rFonts w:ascii="Arial" w:eastAsia="Times New Roman" w:hAnsi="Arial" w:cs="Arial"/>
          <w:b/>
          <w:sz w:val="24"/>
          <w:szCs w:val="24"/>
        </w:rPr>
        <w:lastRenderedPageBreak/>
        <w:t>Развитие конкуренции на рынке услуг общественного питания</w:t>
      </w:r>
    </w:p>
    <w:p w14:paraId="534B5964" w14:textId="53BA05F4" w:rsidR="002E1975" w:rsidRPr="00624E0C" w:rsidRDefault="002E1975" w:rsidP="002E1975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 xml:space="preserve">Ответственный за достижение ключевого показателя и координацию мероприятий – </w:t>
      </w:r>
      <w:r w:rsidR="00904ED4" w:rsidRPr="00624E0C">
        <w:rPr>
          <w:rFonts w:ascii="Arial" w:eastAsia="Calibri" w:hAnsi="Arial" w:cs="Arial"/>
          <w:sz w:val="24"/>
          <w:szCs w:val="24"/>
        </w:rPr>
        <w:t xml:space="preserve">Управление потребительского рынка, услуг и рекламы администрации </w:t>
      </w:r>
      <w:r w:rsidR="00076B58" w:rsidRPr="00624E0C">
        <w:rPr>
          <w:rFonts w:ascii="Arial" w:eastAsia="Calibri" w:hAnsi="Arial" w:cs="Arial"/>
          <w:sz w:val="24"/>
          <w:szCs w:val="24"/>
        </w:rPr>
        <w:t>Городск</w:t>
      </w:r>
      <w:r w:rsidR="00904ED4" w:rsidRPr="00624E0C">
        <w:rPr>
          <w:rFonts w:ascii="Arial" w:eastAsia="Calibri" w:hAnsi="Arial" w:cs="Arial"/>
          <w:sz w:val="24"/>
          <w:szCs w:val="24"/>
        </w:rPr>
        <w:t>ого округа Люберцы.</w:t>
      </w:r>
    </w:p>
    <w:p w14:paraId="0CB129D2" w14:textId="77777777" w:rsidR="002E1975" w:rsidRPr="00624E0C" w:rsidRDefault="002E1975" w:rsidP="002E1975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039E24A0" w14:textId="5B6C8EF7" w:rsidR="002E1975" w:rsidRPr="00624E0C" w:rsidRDefault="002E1975" w:rsidP="00FC7A7D">
      <w:pPr>
        <w:pStyle w:val="af"/>
        <w:widowControl w:val="0"/>
        <w:numPr>
          <w:ilvl w:val="1"/>
          <w:numId w:val="9"/>
        </w:numPr>
        <w:tabs>
          <w:tab w:val="left" w:pos="709"/>
        </w:tabs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Исходная информация в отношении ситуации и проблематики на рынке</w:t>
      </w:r>
    </w:p>
    <w:p w14:paraId="4DC2E55E" w14:textId="22E648D2" w:rsidR="00E35221" w:rsidRPr="00624E0C" w:rsidRDefault="00E35221" w:rsidP="002E197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На территории </w:t>
      </w:r>
      <w:r w:rsidR="00076B58" w:rsidRPr="00624E0C">
        <w:rPr>
          <w:rFonts w:ascii="Arial" w:eastAsia="Times New Roman" w:hAnsi="Arial" w:cs="Arial"/>
          <w:sz w:val="24"/>
          <w:szCs w:val="24"/>
          <w:lang w:eastAsia="ru-RU"/>
        </w:rPr>
        <w:t>Городск</w:t>
      </w:r>
      <w:r w:rsidRPr="00624E0C">
        <w:rPr>
          <w:rFonts w:ascii="Arial" w:eastAsia="Times New Roman" w:hAnsi="Arial" w:cs="Arial"/>
          <w:sz w:val="24"/>
          <w:szCs w:val="24"/>
          <w:lang w:eastAsia="ru-RU"/>
        </w:rPr>
        <w:t>ого округа Люберцы ведется активное жилищное строительство. Создание инфраструктуры новых жилых микрорайонов предполагает открытие новых предприятий торговли, общественного питания и бытового обслуживания населения, что способствует повышению показателей обеспеченности населения бытовыми услугами и услугами общественного питания.</w:t>
      </w:r>
    </w:p>
    <w:p w14:paraId="1945182B" w14:textId="77777777" w:rsidR="00E35221" w:rsidRPr="00624E0C" w:rsidRDefault="00E35221" w:rsidP="002E1975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4128F8C1" w14:textId="157A9959" w:rsidR="002E1975" w:rsidRPr="00624E0C" w:rsidRDefault="00961220" w:rsidP="00FC7A7D">
      <w:pPr>
        <w:pStyle w:val="af"/>
        <w:widowControl w:val="0"/>
        <w:numPr>
          <w:ilvl w:val="1"/>
          <w:numId w:val="9"/>
        </w:numPr>
        <w:tabs>
          <w:tab w:val="left" w:pos="709"/>
        </w:tabs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Доля хозяйствующих субъектов частной формы собственности на рынке</w:t>
      </w:r>
    </w:p>
    <w:p w14:paraId="1792A667" w14:textId="76E4BC9D" w:rsidR="006B7DB5" w:rsidRPr="00624E0C" w:rsidRDefault="006B7188" w:rsidP="006B7DB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Рынок является полностью негосударственным. </w:t>
      </w:r>
      <w:r w:rsidR="00D8528D" w:rsidRPr="00624E0C">
        <w:rPr>
          <w:rFonts w:ascii="Arial" w:eastAsia="Times New Roman" w:hAnsi="Arial" w:cs="Arial"/>
          <w:sz w:val="24"/>
          <w:szCs w:val="24"/>
          <w:lang w:eastAsia="ru-RU"/>
        </w:rPr>
        <w:t>В связи с преобразованием Городского округа Люберцы в конце 2025 года ожидается снижение показателя по обеспеченности населения предприятиями бытового обслуживания до 31,2 рабочих мест на тысячу жителей.</w:t>
      </w:r>
    </w:p>
    <w:p w14:paraId="6AB89C47" w14:textId="77777777" w:rsidR="006B7DB5" w:rsidRPr="00624E0C" w:rsidRDefault="006B7DB5" w:rsidP="006B7DB5">
      <w:pPr>
        <w:pStyle w:val="af"/>
        <w:widowControl w:val="0"/>
        <w:tabs>
          <w:tab w:val="left" w:pos="709"/>
        </w:tabs>
        <w:spacing w:after="0" w:line="276" w:lineRule="auto"/>
        <w:ind w:left="1095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F31930E" w14:textId="08FF510E" w:rsidR="002E1975" w:rsidRPr="00624E0C" w:rsidRDefault="002E1975" w:rsidP="00FC7A7D">
      <w:pPr>
        <w:widowControl w:val="0"/>
        <w:numPr>
          <w:ilvl w:val="1"/>
          <w:numId w:val="9"/>
        </w:numPr>
        <w:tabs>
          <w:tab w:val="left" w:pos="709"/>
        </w:tabs>
        <w:spacing w:after="0" w:line="276" w:lineRule="auto"/>
        <w:ind w:left="0" w:firstLine="0"/>
        <w:contextualSpacing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Оценка состояния конкурентной среды бизнес-объединениями и потребителями</w:t>
      </w:r>
    </w:p>
    <w:p w14:paraId="291BF7C5" w14:textId="77777777" w:rsidR="00B86B9C" w:rsidRPr="00624E0C" w:rsidRDefault="00B86B9C" w:rsidP="00B86B9C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 xml:space="preserve">Состояние конкурентной среды на данном рынке оценивается респондентами как напряженное - более 95% предпринимателей считает, что они живут в условиях высокой и очень высокой конкуренции (более 10 – 12 конкурентов). 5% опрошенных считают достигнутый уровень конкурентной борьбы умеренным. </w:t>
      </w:r>
    </w:p>
    <w:p w14:paraId="30FCF744" w14:textId="77777777" w:rsidR="00B86B9C" w:rsidRPr="00624E0C" w:rsidRDefault="00B86B9C" w:rsidP="00B86B9C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 xml:space="preserve">Наиболее значимыми барьерами, препятствующими ведению полноценной предпринимательской деятельности на данном рынке услуг, являются нестабильность российского законодательства (25%), большое количество проверок (12%), сложные процедуры получения разрешительной документации. </w:t>
      </w:r>
    </w:p>
    <w:p w14:paraId="73A6B61B" w14:textId="6F7720A5" w:rsidR="00B86B9C" w:rsidRPr="00624E0C" w:rsidRDefault="00B86B9C" w:rsidP="00B86B9C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 xml:space="preserve">Доля активных участников опроса рынка услуг общественного питания (кафе, рестораны и др.) на территории Городского округа Люберцы достаточно велика. </w:t>
      </w:r>
    </w:p>
    <w:p w14:paraId="5DA511CF" w14:textId="6931C7AF" w:rsidR="00B86B9C" w:rsidRPr="00624E0C" w:rsidRDefault="00B86B9C" w:rsidP="00B86B9C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Количество учреждений общественного питания на территории Городского округа Люберцы, по мнению большинства участников опроса, в целом удовлетворяет потребности населения. 77% респондентов считают, что количество мест общественного питания достаточно или даже много.</w:t>
      </w:r>
    </w:p>
    <w:p w14:paraId="20A91089" w14:textId="77777777" w:rsidR="00B86B9C" w:rsidRPr="00624E0C" w:rsidRDefault="00B86B9C" w:rsidP="00B86B9C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Удовлетворенность расположением заведений общественного питания находится на достаточно высоком уровне - по результатам опроса доля респондентов, которые скорее или полностью удовлетворены удобством расположения заведений общепита, составила 84%.</w:t>
      </w:r>
    </w:p>
    <w:p w14:paraId="6E8DD465" w14:textId="10EC258C" w:rsidR="002611B9" w:rsidRPr="00624E0C" w:rsidRDefault="00B86B9C" w:rsidP="00B86B9C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Удовлетворенность качеством оказания услуг организаций общественного питания находится на достаточно высоком уровне - по результатам опроса этого года, доля респондентов, которые скорее или полностью удовлетворены качеством услуг, составила 81%. Уровнем цен удовлетворены 52% опрошенных.</w:t>
      </w:r>
    </w:p>
    <w:p w14:paraId="350313F6" w14:textId="77777777" w:rsidR="00B86B9C" w:rsidRPr="00624E0C" w:rsidRDefault="00B86B9C" w:rsidP="00B86B9C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41579828" w14:textId="77777777" w:rsidR="002E1975" w:rsidRPr="00624E0C" w:rsidRDefault="002E1975" w:rsidP="00FC7A7D">
      <w:pPr>
        <w:widowControl w:val="0"/>
        <w:numPr>
          <w:ilvl w:val="1"/>
          <w:numId w:val="9"/>
        </w:numPr>
        <w:tabs>
          <w:tab w:val="left" w:pos="709"/>
        </w:tabs>
        <w:spacing w:after="0" w:line="276" w:lineRule="auto"/>
        <w:ind w:left="0" w:firstLine="709"/>
        <w:contextualSpacing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Характерные особенности рынка</w:t>
      </w:r>
    </w:p>
    <w:p w14:paraId="5AAD5AC9" w14:textId="5DF222A9" w:rsidR="002E1975" w:rsidRPr="00624E0C" w:rsidRDefault="006B7188" w:rsidP="006B7188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 xml:space="preserve">В сфере общественного питания становится острее конкуренция не только между </w:t>
      </w:r>
      <w:r w:rsidRPr="00624E0C">
        <w:rPr>
          <w:rFonts w:ascii="Arial" w:eastAsia="Calibri" w:hAnsi="Arial" w:cs="Arial"/>
          <w:sz w:val="24"/>
          <w:szCs w:val="24"/>
        </w:rPr>
        <w:lastRenderedPageBreak/>
        <w:t>«специализированными» рестораторами — на рынок заходят ритейлеры, агрохолдинги, операторы АЗС и другие непрофильные компании. Клиенты хотят от ресторана, с одной стороны, доступного по цене меню, с другой — впечатлений и инноваций.</w:t>
      </w:r>
    </w:p>
    <w:p w14:paraId="0BDAE0CB" w14:textId="77777777" w:rsidR="006B7188" w:rsidRPr="00624E0C" w:rsidRDefault="006B7188" w:rsidP="002104F3">
      <w:pPr>
        <w:widowControl w:val="0"/>
        <w:spacing w:after="0" w:line="276" w:lineRule="auto"/>
        <w:ind w:firstLine="709"/>
        <w:jc w:val="center"/>
        <w:rPr>
          <w:rFonts w:ascii="Arial" w:eastAsia="Calibri" w:hAnsi="Arial" w:cs="Arial"/>
          <w:iCs/>
          <w:sz w:val="24"/>
          <w:szCs w:val="24"/>
        </w:rPr>
      </w:pPr>
    </w:p>
    <w:p w14:paraId="4780BAE5" w14:textId="45D53969" w:rsidR="002E1975" w:rsidRPr="00624E0C" w:rsidRDefault="002E1975" w:rsidP="00FC7A7D">
      <w:pPr>
        <w:widowControl w:val="0"/>
        <w:numPr>
          <w:ilvl w:val="1"/>
          <w:numId w:val="9"/>
        </w:numPr>
        <w:tabs>
          <w:tab w:val="left" w:pos="709"/>
        </w:tabs>
        <w:spacing w:after="0" w:line="276" w:lineRule="auto"/>
        <w:ind w:left="0" w:firstLine="709"/>
        <w:contextualSpacing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Характеристика основных административных и экономических барьеров входа на рынок</w:t>
      </w:r>
    </w:p>
    <w:p w14:paraId="78316A5B" w14:textId="77777777" w:rsidR="009B50E0" w:rsidRPr="00624E0C" w:rsidRDefault="009B50E0" w:rsidP="009B50E0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Основными факторами, сдерживающими развитие рынка, являются:</w:t>
      </w:r>
    </w:p>
    <w:p w14:paraId="1ACA0C9D" w14:textId="77777777" w:rsidR="009B50E0" w:rsidRPr="00624E0C" w:rsidRDefault="009B50E0" w:rsidP="009B50E0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недостаток финансовых средств;</w:t>
      </w:r>
    </w:p>
    <w:p w14:paraId="7F92EF30" w14:textId="77777777" w:rsidR="009B50E0" w:rsidRPr="00624E0C" w:rsidRDefault="009B50E0" w:rsidP="009B50E0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наличие небольшого выбора кредитных программ, высокие процентные ставки по кредитам, большое количество документов, необходимых для доступа к кредитным ресурсам, короткие сроки возврата кредита.</w:t>
      </w:r>
    </w:p>
    <w:p w14:paraId="5BEB4367" w14:textId="77777777" w:rsidR="002E1975" w:rsidRPr="00624E0C" w:rsidRDefault="002E1975" w:rsidP="002E1975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6B85A041" w14:textId="77777777" w:rsidR="002E1975" w:rsidRPr="00624E0C" w:rsidRDefault="002E1975" w:rsidP="00FC7A7D">
      <w:pPr>
        <w:widowControl w:val="0"/>
        <w:numPr>
          <w:ilvl w:val="1"/>
          <w:numId w:val="9"/>
        </w:numPr>
        <w:tabs>
          <w:tab w:val="left" w:pos="709"/>
        </w:tabs>
        <w:spacing w:after="0" w:line="276" w:lineRule="auto"/>
        <w:ind w:left="0" w:firstLine="709"/>
        <w:contextualSpacing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Меры по развитию рынка</w:t>
      </w:r>
    </w:p>
    <w:p w14:paraId="750B905B" w14:textId="4FB4F338" w:rsidR="008C76CE" w:rsidRPr="00624E0C" w:rsidRDefault="008C76CE" w:rsidP="008C76C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 xml:space="preserve">В </w:t>
      </w:r>
      <w:r w:rsidR="00076B58" w:rsidRPr="00624E0C">
        <w:rPr>
          <w:rFonts w:ascii="Arial" w:eastAsia="Calibri" w:hAnsi="Arial" w:cs="Arial"/>
          <w:sz w:val="24"/>
          <w:szCs w:val="24"/>
        </w:rPr>
        <w:t>Городск</w:t>
      </w:r>
      <w:r w:rsidRPr="00624E0C">
        <w:rPr>
          <w:rFonts w:ascii="Arial" w:eastAsia="Calibri" w:hAnsi="Arial" w:cs="Arial"/>
          <w:sz w:val="24"/>
          <w:szCs w:val="24"/>
        </w:rPr>
        <w:t xml:space="preserve">ом округе </w:t>
      </w:r>
      <w:r w:rsidR="00376C13" w:rsidRPr="00624E0C">
        <w:rPr>
          <w:rFonts w:ascii="Arial" w:eastAsia="Calibri" w:hAnsi="Arial" w:cs="Arial"/>
          <w:sz w:val="24"/>
          <w:szCs w:val="24"/>
        </w:rPr>
        <w:t>Люберцы</w:t>
      </w:r>
      <w:r w:rsidRPr="00624E0C">
        <w:rPr>
          <w:rFonts w:ascii="Arial" w:eastAsia="Calibri" w:hAnsi="Arial" w:cs="Arial"/>
          <w:sz w:val="24"/>
          <w:szCs w:val="24"/>
        </w:rPr>
        <w:t xml:space="preserve"> </w:t>
      </w:r>
      <w:r w:rsidR="00232A45" w:rsidRPr="00624E0C">
        <w:rPr>
          <w:rFonts w:ascii="Arial" w:eastAsia="Calibri" w:hAnsi="Arial" w:cs="Arial"/>
          <w:sz w:val="24"/>
          <w:szCs w:val="24"/>
        </w:rPr>
        <w:t xml:space="preserve">Постановлением администрации от 31.10.2022 № 4368-ПА </w:t>
      </w:r>
      <w:r w:rsidR="00495AF4" w:rsidRPr="00624E0C">
        <w:rPr>
          <w:rFonts w:ascii="Arial" w:eastAsia="Calibri" w:hAnsi="Arial" w:cs="Arial"/>
          <w:sz w:val="24"/>
          <w:szCs w:val="24"/>
        </w:rPr>
        <w:t>утверждена</w:t>
      </w:r>
      <w:r w:rsidRPr="00624E0C">
        <w:rPr>
          <w:rFonts w:ascii="Arial" w:eastAsia="Calibri" w:hAnsi="Arial" w:cs="Arial"/>
          <w:sz w:val="24"/>
          <w:szCs w:val="24"/>
        </w:rPr>
        <w:t xml:space="preserve"> муниципальная программа </w:t>
      </w:r>
      <w:r w:rsidR="00BF0417" w:rsidRPr="00624E0C">
        <w:rPr>
          <w:rFonts w:ascii="Arial" w:eastAsia="Calibri" w:hAnsi="Arial" w:cs="Arial"/>
          <w:sz w:val="24"/>
          <w:szCs w:val="24"/>
        </w:rPr>
        <w:t>«</w:t>
      </w:r>
      <w:r w:rsidRPr="00624E0C">
        <w:rPr>
          <w:rFonts w:ascii="Arial" w:eastAsia="Calibri" w:hAnsi="Arial" w:cs="Arial"/>
          <w:sz w:val="24"/>
          <w:szCs w:val="24"/>
        </w:rPr>
        <w:t>Предприн</w:t>
      </w:r>
      <w:r w:rsidR="00BF0417" w:rsidRPr="00624E0C">
        <w:rPr>
          <w:rFonts w:ascii="Arial" w:eastAsia="Calibri" w:hAnsi="Arial" w:cs="Arial"/>
          <w:sz w:val="24"/>
          <w:szCs w:val="24"/>
        </w:rPr>
        <w:t>имательство»</w:t>
      </w:r>
      <w:r w:rsidRPr="00624E0C">
        <w:rPr>
          <w:rFonts w:ascii="Arial" w:eastAsia="Calibri" w:hAnsi="Arial" w:cs="Arial"/>
          <w:sz w:val="24"/>
          <w:szCs w:val="24"/>
        </w:rPr>
        <w:t>.</w:t>
      </w:r>
    </w:p>
    <w:p w14:paraId="0200D5CD" w14:textId="18B1A39E" w:rsidR="008C76CE" w:rsidRPr="00624E0C" w:rsidRDefault="008C76CE" w:rsidP="008C76C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 xml:space="preserve">В рамках реализации </w:t>
      </w:r>
      <w:r w:rsidR="00495AF4" w:rsidRPr="00624E0C">
        <w:rPr>
          <w:rFonts w:ascii="Arial" w:eastAsia="Calibri" w:hAnsi="Arial" w:cs="Arial"/>
          <w:sz w:val="24"/>
          <w:szCs w:val="24"/>
        </w:rPr>
        <w:t>муниципальной программы</w:t>
      </w:r>
      <w:r w:rsidRPr="00624E0C">
        <w:rPr>
          <w:rFonts w:ascii="Arial" w:eastAsia="Calibri" w:hAnsi="Arial" w:cs="Arial"/>
          <w:sz w:val="24"/>
          <w:szCs w:val="24"/>
        </w:rPr>
        <w:t xml:space="preserve"> на постоянной основе осуществляется взаимодействие в части разработки мер по рациональному размещению объектов общественного питания, проводится анализ обеспеченности населения </w:t>
      </w:r>
      <w:r w:rsidR="00071714" w:rsidRPr="00624E0C">
        <w:rPr>
          <w:rFonts w:ascii="Arial" w:eastAsia="Calibri" w:hAnsi="Arial" w:cs="Arial"/>
          <w:sz w:val="24"/>
          <w:szCs w:val="24"/>
        </w:rPr>
        <w:t xml:space="preserve">Городского округа </w:t>
      </w:r>
      <w:r w:rsidR="00232A45" w:rsidRPr="00624E0C">
        <w:rPr>
          <w:rFonts w:ascii="Arial" w:eastAsia="Calibri" w:hAnsi="Arial" w:cs="Arial"/>
          <w:sz w:val="24"/>
          <w:szCs w:val="24"/>
        </w:rPr>
        <w:t>Люберцы</w:t>
      </w:r>
      <w:r w:rsidRPr="00624E0C">
        <w:rPr>
          <w:rFonts w:ascii="Arial" w:eastAsia="Calibri" w:hAnsi="Arial" w:cs="Arial"/>
          <w:sz w:val="24"/>
          <w:szCs w:val="24"/>
        </w:rPr>
        <w:t xml:space="preserve"> предприятиями, оказывающими услуги общественного питания.</w:t>
      </w:r>
    </w:p>
    <w:p w14:paraId="415E51AE" w14:textId="77777777" w:rsidR="002E1975" w:rsidRPr="00624E0C" w:rsidRDefault="002E1975" w:rsidP="002E1975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5A70686F" w14:textId="77777777" w:rsidR="002E1975" w:rsidRPr="00624E0C" w:rsidRDefault="002E1975" w:rsidP="00FC7A7D">
      <w:pPr>
        <w:widowControl w:val="0"/>
        <w:numPr>
          <w:ilvl w:val="1"/>
          <w:numId w:val="9"/>
        </w:numPr>
        <w:tabs>
          <w:tab w:val="left" w:pos="709"/>
        </w:tabs>
        <w:spacing w:after="0" w:line="276" w:lineRule="auto"/>
        <w:ind w:left="0" w:firstLine="0"/>
        <w:contextualSpacing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Перспективы развития рынка</w:t>
      </w:r>
    </w:p>
    <w:p w14:paraId="0E9C7556" w14:textId="77777777" w:rsidR="008C76CE" w:rsidRPr="00624E0C" w:rsidRDefault="008C76CE" w:rsidP="008C76CE">
      <w:pPr>
        <w:widowControl w:val="0"/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Основными перспективными направлениями развития рынка являются:</w:t>
      </w:r>
    </w:p>
    <w:p w14:paraId="03EA70CB" w14:textId="64433D56" w:rsidR="00D8528D" w:rsidRPr="00624E0C" w:rsidRDefault="00D8528D" w:rsidP="00D8528D">
      <w:pPr>
        <w:spacing w:after="0" w:line="276" w:lineRule="auto"/>
        <w:ind w:firstLine="709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увеличение уровня обеспеченности населения Городского округа Люберцы Московской области предприятиями общественного питания;</w:t>
      </w:r>
    </w:p>
    <w:p w14:paraId="53F5C76E" w14:textId="28CF3CD3" w:rsidR="00D8528D" w:rsidRPr="00624E0C" w:rsidRDefault="00D8528D" w:rsidP="00D8528D">
      <w:pPr>
        <w:spacing w:after="0" w:line="276" w:lineRule="auto"/>
        <w:ind w:firstLine="709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развитие инфраструктуры общественного питания на территории Городского округа Люберцы Московской области;</w:t>
      </w:r>
    </w:p>
    <w:p w14:paraId="16F09CD5" w14:textId="77777777" w:rsidR="00D8528D" w:rsidRPr="00624E0C" w:rsidRDefault="00D8528D" w:rsidP="00D8528D">
      <w:pPr>
        <w:spacing w:after="0" w:line="276" w:lineRule="auto"/>
        <w:ind w:firstLine="709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 xml:space="preserve">открытие </w:t>
      </w:r>
      <w:proofErr w:type="spellStart"/>
      <w:r w:rsidRPr="00624E0C">
        <w:rPr>
          <w:rFonts w:ascii="Arial" w:eastAsia="Calibri" w:hAnsi="Arial" w:cs="Arial"/>
          <w:sz w:val="24"/>
          <w:szCs w:val="24"/>
        </w:rPr>
        <w:t>fast-casual</w:t>
      </w:r>
      <w:proofErr w:type="spellEnd"/>
      <w:r w:rsidRPr="00624E0C">
        <w:rPr>
          <w:rFonts w:ascii="Arial" w:eastAsia="Calibri" w:hAnsi="Arial" w:cs="Arial"/>
          <w:sz w:val="24"/>
          <w:szCs w:val="24"/>
        </w:rPr>
        <w:t xml:space="preserve"> ресторанов (популярный формат для тех, кто любит здоровую пищу, но не любит долго ждать);</w:t>
      </w:r>
    </w:p>
    <w:p w14:paraId="3E47812C" w14:textId="27BD5100" w:rsidR="002E1975" w:rsidRPr="00624E0C" w:rsidRDefault="00D8528D" w:rsidP="00D8528D">
      <w:pPr>
        <w:spacing w:after="0" w:line="276" w:lineRule="auto"/>
        <w:ind w:firstLine="709"/>
        <w:rPr>
          <w:rFonts w:ascii="Arial" w:eastAsia="Times New Roman" w:hAnsi="Arial" w:cs="Arial"/>
          <w:b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 xml:space="preserve">автоматизация и </w:t>
      </w:r>
      <w:proofErr w:type="spellStart"/>
      <w:r w:rsidRPr="00624E0C">
        <w:rPr>
          <w:rFonts w:ascii="Arial" w:eastAsia="Calibri" w:hAnsi="Arial" w:cs="Arial"/>
          <w:sz w:val="24"/>
          <w:szCs w:val="24"/>
        </w:rPr>
        <w:t>диджитализация</w:t>
      </w:r>
      <w:proofErr w:type="spellEnd"/>
      <w:r w:rsidRPr="00624E0C">
        <w:rPr>
          <w:rFonts w:ascii="Arial" w:eastAsia="Calibri" w:hAnsi="Arial" w:cs="Arial"/>
          <w:sz w:val="24"/>
          <w:szCs w:val="24"/>
        </w:rPr>
        <w:t xml:space="preserve"> предприятий общественного питания.</w:t>
      </w:r>
    </w:p>
    <w:p w14:paraId="3069D8D2" w14:textId="77777777" w:rsidR="006A1B03" w:rsidRPr="00624E0C" w:rsidRDefault="006A1B03" w:rsidP="002E1975">
      <w:pPr>
        <w:spacing w:after="0" w:line="276" w:lineRule="auto"/>
        <w:rPr>
          <w:rFonts w:ascii="Arial" w:eastAsia="Times New Roman" w:hAnsi="Arial" w:cs="Arial"/>
          <w:b/>
          <w:sz w:val="24"/>
          <w:szCs w:val="24"/>
        </w:rPr>
        <w:sectPr w:rsidR="006A1B03" w:rsidRPr="00624E0C" w:rsidSect="00624E0C">
          <w:pgSz w:w="11906" w:h="16838"/>
          <w:pgMar w:top="1134" w:right="567" w:bottom="1134" w:left="1134" w:header="709" w:footer="709" w:gutter="0"/>
          <w:cols w:space="720"/>
        </w:sectPr>
      </w:pPr>
    </w:p>
    <w:p w14:paraId="583344B5" w14:textId="77777777" w:rsidR="002E1975" w:rsidRPr="00624E0C" w:rsidRDefault="002E1975" w:rsidP="00FC7A7D">
      <w:pPr>
        <w:widowControl w:val="0"/>
        <w:numPr>
          <w:ilvl w:val="1"/>
          <w:numId w:val="9"/>
        </w:numPr>
        <w:tabs>
          <w:tab w:val="left" w:pos="709"/>
        </w:tabs>
        <w:spacing w:after="0" w:line="276" w:lineRule="auto"/>
        <w:ind w:left="0" w:firstLine="0"/>
        <w:contextualSpacing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Перечень ключевых показателей развития конкуренции на рынке</w:t>
      </w:r>
    </w:p>
    <w:tbl>
      <w:tblPr>
        <w:tblStyle w:val="911"/>
        <w:tblpPr w:leftFromText="180" w:rightFromText="180" w:vertAnchor="text" w:tblpX="-572" w:tblpY="1"/>
        <w:tblOverlap w:val="never"/>
        <w:tblW w:w="1593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5523"/>
        <w:gridCol w:w="2835"/>
        <w:gridCol w:w="855"/>
        <w:gridCol w:w="856"/>
        <w:gridCol w:w="855"/>
        <w:gridCol w:w="856"/>
        <w:gridCol w:w="707"/>
        <w:gridCol w:w="2878"/>
      </w:tblGrid>
      <w:tr w:rsidR="002E1975" w:rsidRPr="00624E0C" w14:paraId="288ED600" w14:textId="77777777" w:rsidTr="007C59F9">
        <w:trPr>
          <w:trHeight w:val="2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B7C9" w14:textId="77777777" w:rsidR="002E1975" w:rsidRPr="00624E0C" w:rsidRDefault="002E1975" w:rsidP="002E1975">
            <w:pPr>
              <w:widowControl w:val="0"/>
              <w:spacing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604D" w14:textId="77777777" w:rsidR="002E1975" w:rsidRPr="00624E0C" w:rsidRDefault="002E1975" w:rsidP="002E1975">
            <w:pPr>
              <w:widowControl w:val="0"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Ключевые показатели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5259" w14:textId="77777777" w:rsidR="002E1975" w:rsidRPr="00624E0C" w:rsidRDefault="002E1975" w:rsidP="002E1975">
            <w:pPr>
              <w:widowControl w:val="0"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FB25" w14:textId="77777777" w:rsidR="002E1975" w:rsidRPr="00624E0C" w:rsidRDefault="002E1975" w:rsidP="002E1975">
            <w:pPr>
              <w:widowControl w:val="0"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Числовое значение показателя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99FA" w14:textId="77777777" w:rsidR="002E1975" w:rsidRPr="00624E0C" w:rsidRDefault="002E1975" w:rsidP="002E1975">
            <w:pPr>
              <w:widowControl w:val="0"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2E1975" w:rsidRPr="00624E0C" w14:paraId="4DAB3DF2" w14:textId="77777777" w:rsidTr="007C59F9">
        <w:trPr>
          <w:trHeight w:val="114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9119" w14:textId="77777777" w:rsidR="002E1975" w:rsidRPr="00624E0C" w:rsidRDefault="002E1975" w:rsidP="002E1975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306B" w14:textId="77777777" w:rsidR="002E1975" w:rsidRPr="00624E0C" w:rsidRDefault="002E1975" w:rsidP="002E1975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4586" w14:textId="77777777" w:rsidR="002E1975" w:rsidRPr="00624E0C" w:rsidRDefault="002E1975" w:rsidP="002E1975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F88D" w14:textId="083C80BD" w:rsidR="002E1975" w:rsidRPr="00624E0C" w:rsidRDefault="002E1975" w:rsidP="00A879E0">
            <w:pPr>
              <w:widowControl w:val="0"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</w:t>
            </w:r>
            <w:r w:rsidR="00A879E0"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0F04" w14:textId="339B4A58" w:rsidR="002E1975" w:rsidRPr="00624E0C" w:rsidRDefault="002E1975" w:rsidP="00A879E0">
            <w:pPr>
              <w:widowControl w:val="0"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</w:t>
            </w:r>
            <w:r w:rsidR="00A879E0"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E578" w14:textId="2DB7C1B7" w:rsidR="002E1975" w:rsidRPr="00624E0C" w:rsidRDefault="002E1975" w:rsidP="00A879E0">
            <w:pPr>
              <w:widowControl w:val="0"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</w:t>
            </w:r>
            <w:r w:rsidR="00A879E0"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FE57" w14:textId="7D7559E7" w:rsidR="002E1975" w:rsidRPr="00624E0C" w:rsidRDefault="002E1975" w:rsidP="00A879E0">
            <w:pPr>
              <w:widowControl w:val="0"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</w:t>
            </w:r>
            <w:r w:rsidR="00A879E0"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2FF6" w14:textId="163F8E4E" w:rsidR="002E1975" w:rsidRPr="00624E0C" w:rsidRDefault="002E1975" w:rsidP="00A879E0">
            <w:pPr>
              <w:widowControl w:val="0"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202</w:t>
            </w:r>
            <w:r w:rsidR="00A879E0"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E0D6" w14:textId="77777777" w:rsidR="002E1975" w:rsidRPr="00624E0C" w:rsidRDefault="002E1975" w:rsidP="002E1975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2E1975" w:rsidRPr="00624E0C" w14:paraId="3227469D" w14:textId="77777777" w:rsidTr="007C59F9">
        <w:trPr>
          <w:trHeight w:val="1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3C57" w14:textId="77777777" w:rsidR="002E1975" w:rsidRPr="00624E0C" w:rsidRDefault="002E1975" w:rsidP="002E1975">
            <w:pPr>
              <w:widowControl w:val="0"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9DC3" w14:textId="77777777" w:rsidR="002E1975" w:rsidRPr="00624E0C" w:rsidRDefault="002E1975" w:rsidP="002E1975">
            <w:pPr>
              <w:widowControl w:val="0"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189C" w14:textId="77777777" w:rsidR="002E1975" w:rsidRPr="00624E0C" w:rsidRDefault="002E1975" w:rsidP="002E1975">
            <w:pPr>
              <w:widowControl w:val="0"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D92F" w14:textId="77777777" w:rsidR="002E1975" w:rsidRPr="00624E0C" w:rsidRDefault="002E1975" w:rsidP="002E1975">
            <w:pPr>
              <w:widowControl w:val="0"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C8F9" w14:textId="77777777" w:rsidR="002E1975" w:rsidRPr="00624E0C" w:rsidRDefault="002E1975" w:rsidP="002E1975">
            <w:pPr>
              <w:widowControl w:val="0"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DDAF" w14:textId="77777777" w:rsidR="002E1975" w:rsidRPr="00624E0C" w:rsidRDefault="002E1975" w:rsidP="002E1975">
            <w:pPr>
              <w:widowControl w:val="0"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B6B9F" w14:textId="77777777" w:rsidR="002E1975" w:rsidRPr="00624E0C" w:rsidRDefault="002E1975" w:rsidP="002E1975">
            <w:pPr>
              <w:widowControl w:val="0"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A613" w14:textId="77777777" w:rsidR="002E1975" w:rsidRPr="00624E0C" w:rsidRDefault="002E1975" w:rsidP="002E1975">
            <w:pPr>
              <w:widowControl w:val="0"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15A5" w14:textId="77777777" w:rsidR="002E1975" w:rsidRPr="00624E0C" w:rsidRDefault="002E1975" w:rsidP="002E1975">
            <w:pPr>
              <w:widowControl w:val="0"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9</w:t>
            </w:r>
          </w:p>
        </w:tc>
      </w:tr>
      <w:tr w:rsidR="002E1975" w:rsidRPr="00624E0C" w14:paraId="053F14F7" w14:textId="77777777" w:rsidTr="007C59F9">
        <w:trPr>
          <w:trHeight w:val="7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CFA0" w14:textId="77777777" w:rsidR="002E1975" w:rsidRPr="00624E0C" w:rsidRDefault="002E1975" w:rsidP="002E1975">
            <w:pPr>
              <w:widowControl w:val="0"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F7C0" w14:textId="4796A155" w:rsidR="002E1975" w:rsidRPr="00624E0C" w:rsidRDefault="00A879E0" w:rsidP="00A879E0">
            <w:pPr>
              <w:widowControl w:val="0"/>
              <w:spacing w:line="276" w:lineRule="auto"/>
              <w:jc w:val="left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Обеспеченность населения предприятиями общественного питания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E7DA8" w14:textId="77777777" w:rsidR="002E1975" w:rsidRPr="00624E0C" w:rsidRDefault="002E1975" w:rsidP="002E1975">
            <w:pPr>
              <w:widowControl w:val="0"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посадочные места/1000 жителей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76814" w14:textId="5A25ABC2" w:rsidR="002E1975" w:rsidRPr="00624E0C" w:rsidRDefault="006B7DB5" w:rsidP="002E1975">
            <w:pPr>
              <w:widowControl w:val="0"/>
              <w:spacing w:line="276" w:lineRule="auto"/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  <w:t>38,7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9D23" w14:textId="351BC98E" w:rsidR="002E1975" w:rsidRPr="00624E0C" w:rsidRDefault="006B7DB5" w:rsidP="002E1975">
            <w:pPr>
              <w:widowControl w:val="0"/>
              <w:spacing w:line="276" w:lineRule="auto"/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  <w:t>35,8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0155" w14:textId="061019D7" w:rsidR="002E1975" w:rsidRPr="00624E0C" w:rsidRDefault="006B7DB5" w:rsidP="002E1975">
            <w:pPr>
              <w:widowControl w:val="0"/>
              <w:autoSpaceDE w:val="0"/>
              <w:autoSpaceDN w:val="0"/>
              <w:spacing w:line="276" w:lineRule="auto"/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0DDE" w14:textId="32BC0AFF" w:rsidR="002E1975" w:rsidRPr="00624E0C" w:rsidRDefault="006B7DB5" w:rsidP="002E1975">
            <w:pPr>
              <w:widowControl w:val="0"/>
              <w:spacing w:line="276" w:lineRule="auto"/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  <w:t>36,2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DE62" w14:textId="050792E2" w:rsidR="002E1975" w:rsidRPr="00624E0C" w:rsidRDefault="006B7DB5" w:rsidP="002E1975">
            <w:pPr>
              <w:widowControl w:val="0"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  <w:t>3</w:t>
            </w:r>
            <w:r w:rsidR="00D8528D"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  <w:r w:rsidRPr="00624E0C">
              <w:rPr>
                <w:rFonts w:ascii="Arial" w:eastAsia="Calibri" w:hAnsi="Arial" w:cs="Arial"/>
                <w:sz w:val="24"/>
                <w:szCs w:val="24"/>
                <w:lang w:val="en-US" w:eastAsia="ru-RU"/>
              </w:rPr>
              <w:t>,</w:t>
            </w:r>
            <w:r w:rsidR="00D8528D"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1C30" w14:textId="5017DD05" w:rsidR="002E1975" w:rsidRPr="00624E0C" w:rsidRDefault="0011152C" w:rsidP="002E1975">
            <w:pPr>
              <w:widowControl w:val="0"/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</w:t>
            </w:r>
            <w:r w:rsidR="00E004FA"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правлени</w:t>
            </w: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е </w:t>
            </w:r>
            <w:r w:rsidR="00E004FA"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потребительского рынка, услуг и рекламы </w:t>
            </w:r>
            <w:r w:rsidR="00076B58"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Городск</w:t>
            </w:r>
            <w:r w:rsidR="00E004FA"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ого округа Люберцы</w:t>
            </w:r>
          </w:p>
        </w:tc>
      </w:tr>
    </w:tbl>
    <w:p w14:paraId="54EC9D33" w14:textId="77777777" w:rsidR="006B7DB5" w:rsidRPr="00624E0C" w:rsidRDefault="006B7DB5" w:rsidP="002E1975">
      <w:pPr>
        <w:widowControl w:val="0"/>
        <w:tabs>
          <w:tab w:val="left" w:pos="709"/>
        </w:tabs>
        <w:spacing w:after="0" w:line="276" w:lineRule="auto"/>
        <w:rPr>
          <w:rFonts w:ascii="Arial" w:eastAsia="Calibri" w:hAnsi="Arial" w:cs="Arial"/>
          <w:i/>
          <w:sz w:val="24"/>
          <w:szCs w:val="24"/>
        </w:rPr>
      </w:pPr>
    </w:p>
    <w:p w14:paraId="5A937450" w14:textId="77777777" w:rsidR="002E1975" w:rsidRPr="00624E0C" w:rsidRDefault="002E1975" w:rsidP="00FC7A7D">
      <w:pPr>
        <w:widowControl w:val="0"/>
        <w:numPr>
          <w:ilvl w:val="1"/>
          <w:numId w:val="9"/>
        </w:numPr>
        <w:tabs>
          <w:tab w:val="left" w:pos="709"/>
        </w:tabs>
        <w:spacing w:after="0" w:line="276" w:lineRule="auto"/>
        <w:ind w:left="0" w:firstLine="0"/>
        <w:contextualSpacing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Мероприятия по достижению ключевых показателей развития конкуренции на рынке</w:t>
      </w:r>
    </w:p>
    <w:tbl>
      <w:tblPr>
        <w:tblpPr w:leftFromText="180" w:rightFromText="180" w:bottomFromText="160" w:vertAnchor="text" w:tblpX="-549" w:tblpY="1"/>
        <w:tblOverlap w:val="never"/>
        <w:tblW w:w="15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317"/>
        <w:gridCol w:w="3514"/>
        <w:gridCol w:w="1641"/>
        <w:gridCol w:w="4536"/>
        <w:gridCol w:w="2329"/>
      </w:tblGrid>
      <w:tr w:rsidR="002E1975" w:rsidRPr="00624E0C" w14:paraId="7263A950" w14:textId="77777777" w:rsidTr="00BF00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08D6" w14:textId="77777777" w:rsidR="002E1975" w:rsidRPr="00624E0C" w:rsidRDefault="002E1975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9E989" w14:textId="77777777" w:rsidR="002E1975" w:rsidRPr="00624E0C" w:rsidRDefault="002E1975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06E8" w14:textId="77777777" w:rsidR="002E1975" w:rsidRPr="00624E0C" w:rsidRDefault="002E1975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Решаемая проблема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2DFD3" w14:textId="77777777" w:rsidR="002E1975" w:rsidRPr="00624E0C" w:rsidRDefault="002E1975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9113" w14:textId="77777777" w:rsidR="002E1975" w:rsidRPr="00624E0C" w:rsidRDefault="002E1975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исполнения мероприятия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3D32" w14:textId="77777777" w:rsidR="002E1975" w:rsidRPr="00624E0C" w:rsidRDefault="002E1975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исполнение мероприятия</w:t>
            </w:r>
          </w:p>
        </w:tc>
      </w:tr>
      <w:tr w:rsidR="002E1975" w:rsidRPr="00624E0C" w14:paraId="424403D0" w14:textId="77777777" w:rsidTr="00BF00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36675" w14:textId="77777777" w:rsidR="002E1975" w:rsidRPr="00624E0C" w:rsidRDefault="002E1975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9536" w14:textId="77777777" w:rsidR="002E1975" w:rsidRPr="00624E0C" w:rsidRDefault="002E1975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F216" w14:textId="77777777" w:rsidR="002E1975" w:rsidRPr="00624E0C" w:rsidRDefault="002E1975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1C0C" w14:textId="77777777" w:rsidR="002E1975" w:rsidRPr="00624E0C" w:rsidRDefault="002E1975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2BAF8" w14:textId="77777777" w:rsidR="002E1975" w:rsidRPr="00624E0C" w:rsidRDefault="002E1975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A84B" w14:textId="77777777" w:rsidR="002E1975" w:rsidRPr="00624E0C" w:rsidRDefault="002E1975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2E1975" w:rsidRPr="00624E0C" w14:paraId="25D4A435" w14:textId="77777777" w:rsidTr="00BF00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0FBD" w14:textId="77777777" w:rsidR="002E1975" w:rsidRPr="00624E0C" w:rsidRDefault="002E1975" w:rsidP="00BF003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8FA2F1" w14:textId="163303D3" w:rsidR="002E1975" w:rsidRPr="00624E0C" w:rsidRDefault="00A879E0" w:rsidP="00BF003F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Lucida Sans Unicode" w:hAnsi="Arial" w:cs="Arial"/>
                <w:bCs/>
                <w:sz w:val="24"/>
                <w:szCs w:val="24"/>
                <w:lang w:eastAsia="zh-CN"/>
              </w:rPr>
            </w:pPr>
            <w:r w:rsidRPr="00624E0C">
              <w:rPr>
                <w:rFonts w:ascii="Arial" w:eastAsia="Lucida Sans Unicode" w:hAnsi="Arial" w:cs="Arial"/>
                <w:bCs/>
                <w:sz w:val="24"/>
                <w:szCs w:val="24"/>
                <w:lang w:eastAsia="zh-CN"/>
              </w:rPr>
              <w:t xml:space="preserve">Проведение мониторинга (анализа) уровня обеспеченности населения </w:t>
            </w:r>
            <w:r w:rsidR="00076B58" w:rsidRPr="00624E0C">
              <w:rPr>
                <w:rFonts w:ascii="Arial" w:eastAsia="Lucida Sans Unicode" w:hAnsi="Arial" w:cs="Arial"/>
                <w:bCs/>
                <w:sz w:val="24"/>
                <w:szCs w:val="24"/>
                <w:lang w:eastAsia="zh-CN"/>
              </w:rPr>
              <w:t>Городск</w:t>
            </w:r>
            <w:r w:rsidR="00E004FA" w:rsidRPr="00624E0C">
              <w:rPr>
                <w:rFonts w:ascii="Arial" w:eastAsia="Lucida Sans Unicode" w:hAnsi="Arial" w:cs="Arial"/>
                <w:bCs/>
                <w:sz w:val="24"/>
                <w:szCs w:val="24"/>
                <w:lang w:eastAsia="zh-CN"/>
              </w:rPr>
              <w:t>ого округа Люберцы</w:t>
            </w:r>
            <w:r w:rsidRPr="00624E0C">
              <w:rPr>
                <w:rFonts w:ascii="Arial" w:eastAsia="Lucida Sans Unicode" w:hAnsi="Arial" w:cs="Arial"/>
                <w:bCs/>
                <w:sz w:val="24"/>
                <w:szCs w:val="24"/>
                <w:lang w:eastAsia="zh-CN"/>
              </w:rPr>
              <w:t xml:space="preserve"> предприятиями общественного питания с целью определения административных барьеров, экономических ограничений, иных факторов, препятствующих </w:t>
            </w:r>
            <w:r w:rsidRPr="00624E0C">
              <w:rPr>
                <w:rFonts w:ascii="Arial" w:eastAsia="Lucida Sans Unicode" w:hAnsi="Arial" w:cs="Arial"/>
                <w:bCs/>
                <w:sz w:val="24"/>
                <w:szCs w:val="24"/>
                <w:lang w:eastAsia="zh-CN"/>
              </w:rPr>
              <w:lastRenderedPageBreak/>
              <w:t>входу на рынок (выходу с рынка), а также выявления потребностей предпринимателей в формах и методах государственной и муниципальной поддержки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6AFD39" w14:textId="0C2F5A57" w:rsidR="002E1975" w:rsidRPr="00624E0C" w:rsidRDefault="00A879E0" w:rsidP="00BF003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lastRenderedPageBreak/>
              <w:t>Наличие административных барьеров, препятствующих развитию конкурентной среды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4F58" w14:textId="2512C07E" w:rsidR="002E1975" w:rsidRPr="00624E0C" w:rsidRDefault="00A879E0" w:rsidP="00BF00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2022-2025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C26E" w14:textId="6EF58898" w:rsidR="002E1975" w:rsidRPr="00624E0C" w:rsidRDefault="00A879E0" w:rsidP="00BF003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Снижение административных барьеров, повышение удовлетворенности предпринимателей уровнем развития конкурентной среды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B92C" w14:textId="0AFA2687" w:rsidR="002E1975" w:rsidRPr="00624E0C" w:rsidRDefault="0011152C" w:rsidP="0011152C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Управление потребительского рынка, услуг и рекламы Городского округа Люберцы</w:t>
            </w:r>
          </w:p>
        </w:tc>
      </w:tr>
    </w:tbl>
    <w:p w14:paraId="11467C7F" w14:textId="4A8715BD" w:rsidR="00114EE6" w:rsidRPr="00624E0C" w:rsidRDefault="00114EE6" w:rsidP="002E1975">
      <w:pPr>
        <w:widowControl w:val="0"/>
        <w:tabs>
          <w:tab w:val="left" w:pos="709"/>
        </w:tabs>
        <w:spacing w:after="0" w:line="276" w:lineRule="auto"/>
        <w:rPr>
          <w:rFonts w:ascii="Arial" w:eastAsia="Calibri" w:hAnsi="Arial" w:cs="Arial"/>
          <w:i/>
          <w:sz w:val="24"/>
          <w:szCs w:val="24"/>
        </w:rPr>
      </w:pPr>
    </w:p>
    <w:p w14:paraId="60FDAB97" w14:textId="5822CFB4" w:rsidR="002E1975" w:rsidRPr="00624E0C" w:rsidRDefault="002E1975" w:rsidP="002E1975">
      <w:pPr>
        <w:widowControl w:val="0"/>
        <w:tabs>
          <w:tab w:val="left" w:pos="709"/>
        </w:tabs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Calibri" w:hAnsi="Arial" w:cs="Arial"/>
          <w:b/>
          <w:sz w:val="24"/>
          <w:szCs w:val="24"/>
        </w:rPr>
        <w:br w:type="page"/>
      </w:r>
    </w:p>
    <w:p w14:paraId="7EACB0FE" w14:textId="77777777" w:rsidR="002E1975" w:rsidRPr="00624E0C" w:rsidRDefault="002E1975" w:rsidP="002E1975">
      <w:pPr>
        <w:spacing w:after="0" w:line="276" w:lineRule="auto"/>
        <w:rPr>
          <w:rFonts w:ascii="Arial" w:eastAsia="Times New Roman" w:hAnsi="Arial" w:cs="Arial"/>
          <w:b/>
          <w:sz w:val="24"/>
          <w:szCs w:val="24"/>
        </w:rPr>
        <w:sectPr w:rsidR="002E1975" w:rsidRPr="00624E0C" w:rsidSect="00624E0C">
          <w:pgSz w:w="16838" w:h="11906" w:orient="landscape"/>
          <w:pgMar w:top="1134" w:right="567" w:bottom="1134" w:left="1134" w:header="709" w:footer="709" w:gutter="0"/>
          <w:cols w:space="720"/>
        </w:sectPr>
      </w:pPr>
    </w:p>
    <w:p w14:paraId="7EB32242" w14:textId="76072B67" w:rsidR="001B208F" w:rsidRPr="00624E0C" w:rsidRDefault="001B208F" w:rsidP="00FC7A7D">
      <w:pPr>
        <w:pStyle w:val="af"/>
        <w:widowControl w:val="0"/>
        <w:numPr>
          <w:ilvl w:val="0"/>
          <w:numId w:val="9"/>
        </w:numPr>
        <w:tabs>
          <w:tab w:val="left" w:pos="1134"/>
        </w:tabs>
        <w:spacing w:after="0" w:line="276" w:lineRule="auto"/>
        <w:ind w:left="0" w:firstLine="709"/>
        <w:jc w:val="center"/>
        <w:outlineLvl w:val="0"/>
        <w:rPr>
          <w:rFonts w:ascii="Arial" w:eastAsiaTheme="majorEastAsia" w:hAnsi="Arial" w:cs="Arial"/>
          <w:b/>
          <w:sz w:val="24"/>
          <w:szCs w:val="24"/>
        </w:rPr>
      </w:pPr>
      <w:r w:rsidRPr="00624E0C">
        <w:rPr>
          <w:rFonts w:ascii="Arial" w:eastAsiaTheme="majorEastAsia" w:hAnsi="Arial" w:cs="Arial"/>
          <w:b/>
          <w:sz w:val="24"/>
          <w:szCs w:val="24"/>
        </w:rPr>
        <w:lastRenderedPageBreak/>
        <w:t>Развитие конкуренции на рынке выполнения работ по содержанию и текущему ремонту общего имущества собственников помещений в многоквартирном доме</w:t>
      </w:r>
    </w:p>
    <w:p w14:paraId="39363CE8" w14:textId="48EFE8CD" w:rsidR="001B208F" w:rsidRPr="00624E0C" w:rsidRDefault="001B208F" w:rsidP="00E75896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Ответственный за достижение ключевых показателей и координацию мероприятий – </w:t>
      </w:r>
      <w:r w:rsidR="00E75896" w:rsidRPr="00624E0C">
        <w:rPr>
          <w:rFonts w:ascii="Arial" w:hAnsi="Arial" w:cs="Arial"/>
          <w:sz w:val="24"/>
          <w:szCs w:val="24"/>
        </w:rPr>
        <w:t xml:space="preserve">Управление жилищно-коммунального хозяйства администрации </w:t>
      </w:r>
      <w:r w:rsidR="00076B58" w:rsidRPr="00624E0C">
        <w:rPr>
          <w:rFonts w:ascii="Arial" w:hAnsi="Arial" w:cs="Arial"/>
          <w:sz w:val="24"/>
          <w:szCs w:val="24"/>
        </w:rPr>
        <w:t>Городск</w:t>
      </w:r>
      <w:r w:rsidR="00E75896" w:rsidRPr="00624E0C">
        <w:rPr>
          <w:rFonts w:ascii="Arial" w:hAnsi="Arial" w:cs="Arial"/>
          <w:sz w:val="24"/>
          <w:szCs w:val="24"/>
        </w:rPr>
        <w:t>ого округа Люберцы.</w:t>
      </w:r>
    </w:p>
    <w:p w14:paraId="70CB5EBB" w14:textId="77777777" w:rsidR="001B208F" w:rsidRPr="00624E0C" w:rsidRDefault="001B208F" w:rsidP="000E78E1">
      <w:pPr>
        <w:widowControl w:val="0"/>
        <w:spacing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44FE0C97" w14:textId="37B0A559" w:rsidR="001B208F" w:rsidRPr="00624E0C" w:rsidRDefault="001B208F" w:rsidP="00FC7A7D">
      <w:pPr>
        <w:pStyle w:val="af"/>
        <w:widowControl w:val="0"/>
        <w:numPr>
          <w:ilvl w:val="1"/>
          <w:numId w:val="9"/>
        </w:numPr>
        <w:tabs>
          <w:tab w:val="clear" w:pos="1094"/>
          <w:tab w:val="num" w:pos="1276"/>
        </w:tabs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Исходная информация в отношении ситуации и проблематики на рынке</w:t>
      </w:r>
    </w:p>
    <w:p w14:paraId="2B6C870A" w14:textId="049D96CD" w:rsidR="007A0B4C" w:rsidRPr="00624E0C" w:rsidRDefault="007A0B4C" w:rsidP="001B208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Сфера жилищно-коммунального хозяйства является той отраслью, с которой человек взаимодействует ежедневно.</w:t>
      </w:r>
    </w:p>
    <w:p w14:paraId="68F133CD" w14:textId="793CD423" w:rsidR="001B208F" w:rsidRPr="00624E0C" w:rsidRDefault="001B208F" w:rsidP="001B208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В </w:t>
      </w:r>
      <w:r w:rsidR="00076B58" w:rsidRPr="00624E0C">
        <w:rPr>
          <w:rFonts w:ascii="Arial" w:hAnsi="Arial" w:cs="Arial"/>
          <w:sz w:val="24"/>
          <w:szCs w:val="24"/>
        </w:rPr>
        <w:t>Городск</w:t>
      </w:r>
      <w:r w:rsidRPr="00624E0C">
        <w:rPr>
          <w:rFonts w:ascii="Arial" w:hAnsi="Arial" w:cs="Arial"/>
          <w:sz w:val="24"/>
          <w:szCs w:val="24"/>
        </w:rPr>
        <w:t xml:space="preserve">ом округе </w:t>
      </w:r>
      <w:r w:rsidR="0046765E" w:rsidRPr="00624E0C">
        <w:rPr>
          <w:rFonts w:ascii="Arial" w:hAnsi="Arial" w:cs="Arial"/>
          <w:sz w:val="24"/>
          <w:szCs w:val="24"/>
        </w:rPr>
        <w:t>Люберцы</w:t>
      </w:r>
      <w:r w:rsidRPr="00624E0C">
        <w:rPr>
          <w:rFonts w:ascii="Arial" w:hAnsi="Arial" w:cs="Arial"/>
          <w:sz w:val="24"/>
          <w:szCs w:val="24"/>
        </w:rPr>
        <w:t xml:space="preserve"> </w:t>
      </w:r>
      <w:r w:rsidR="007A0B4C" w:rsidRPr="00624E0C">
        <w:rPr>
          <w:rFonts w:ascii="Arial" w:hAnsi="Arial" w:cs="Arial"/>
          <w:sz w:val="24"/>
          <w:szCs w:val="24"/>
        </w:rPr>
        <w:t>2 321</w:t>
      </w:r>
      <w:r w:rsidRPr="00624E0C">
        <w:rPr>
          <w:rFonts w:ascii="Arial" w:hAnsi="Arial" w:cs="Arial"/>
          <w:sz w:val="24"/>
          <w:szCs w:val="24"/>
        </w:rPr>
        <w:t xml:space="preserve"> многоквартирны</w:t>
      </w:r>
      <w:r w:rsidR="007059A5" w:rsidRPr="00624E0C">
        <w:rPr>
          <w:rFonts w:ascii="Arial" w:hAnsi="Arial" w:cs="Arial"/>
          <w:sz w:val="24"/>
          <w:szCs w:val="24"/>
        </w:rPr>
        <w:t>й</w:t>
      </w:r>
      <w:r w:rsidRPr="00624E0C">
        <w:rPr>
          <w:rFonts w:ascii="Arial" w:hAnsi="Arial" w:cs="Arial"/>
          <w:sz w:val="24"/>
          <w:szCs w:val="24"/>
        </w:rPr>
        <w:t xml:space="preserve"> дом (далее - МКД) находи</w:t>
      </w:r>
      <w:r w:rsidR="007A0B4C" w:rsidRPr="00624E0C">
        <w:rPr>
          <w:rFonts w:ascii="Arial" w:hAnsi="Arial" w:cs="Arial"/>
          <w:sz w:val="24"/>
          <w:szCs w:val="24"/>
        </w:rPr>
        <w:t>тся</w:t>
      </w:r>
      <w:r w:rsidRPr="00624E0C">
        <w:rPr>
          <w:rFonts w:ascii="Arial" w:hAnsi="Arial" w:cs="Arial"/>
          <w:sz w:val="24"/>
          <w:szCs w:val="24"/>
        </w:rPr>
        <w:t xml:space="preserve"> в управлении управляющих организаций. В управлении товариществ собственников жилья (далее - ТСЖ) - </w:t>
      </w:r>
      <w:r w:rsidR="007A0B4C" w:rsidRPr="00624E0C">
        <w:rPr>
          <w:rFonts w:ascii="Arial" w:hAnsi="Arial" w:cs="Arial"/>
          <w:sz w:val="24"/>
          <w:szCs w:val="24"/>
        </w:rPr>
        <w:t>40</w:t>
      </w:r>
      <w:r w:rsidRPr="00624E0C">
        <w:rPr>
          <w:rFonts w:ascii="Arial" w:hAnsi="Arial" w:cs="Arial"/>
          <w:sz w:val="24"/>
          <w:szCs w:val="24"/>
        </w:rPr>
        <w:t xml:space="preserve"> МКД, </w:t>
      </w:r>
      <w:proofErr w:type="spellStart"/>
      <w:r w:rsidR="000E78E1" w:rsidRPr="00624E0C">
        <w:rPr>
          <w:rFonts w:ascii="Arial" w:hAnsi="Arial" w:cs="Arial"/>
          <w:sz w:val="24"/>
          <w:szCs w:val="24"/>
        </w:rPr>
        <w:t>жилищно</w:t>
      </w:r>
      <w:proofErr w:type="spellEnd"/>
      <w:r w:rsidR="00C76A38" w:rsidRPr="00624E0C">
        <w:rPr>
          <w:rFonts w:ascii="Arial" w:hAnsi="Arial" w:cs="Arial"/>
          <w:sz w:val="24"/>
          <w:szCs w:val="24"/>
        </w:rPr>
        <w:t xml:space="preserve"> </w:t>
      </w:r>
      <w:r w:rsidR="000E78E1" w:rsidRPr="00624E0C">
        <w:rPr>
          <w:rFonts w:ascii="Arial" w:hAnsi="Arial" w:cs="Arial"/>
          <w:sz w:val="24"/>
          <w:szCs w:val="24"/>
        </w:rPr>
        <w:t>- строительных кооперативов</w:t>
      </w:r>
      <w:r w:rsidRPr="00624E0C">
        <w:rPr>
          <w:rFonts w:ascii="Arial" w:hAnsi="Arial" w:cs="Arial"/>
          <w:sz w:val="24"/>
          <w:szCs w:val="24"/>
        </w:rPr>
        <w:t xml:space="preserve"> - </w:t>
      </w:r>
      <w:r w:rsidR="007A0B4C" w:rsidRPr="00624E0C">
        <w:rPr>
          <w:rFonts w:ascii="Arial" w:hAnsi="Arial" w:cs="Arial"/>
          <w:sz w:val="24"/>
          <w:szCs w:val="24"/>
        </w:rPr>
        <w:t>10</w:t>
      </w:r>
      <w:r w:rsidRPr="00624E0C">
        <w:rPr>
          <w:rFonts w:ascii="Arial" w:hAnsi="Arial" w:cs="Arial"/>
          <w:sz w:val="24"/>
          <w:szCs w:val="24"/>
        </w:rPr>
        <w:t xml:space="preserve"> МКД</w:t>
      </w:r>
      <w:r w:rsidR="00FE16CF" w:rsidRPr="00624E0C">
        <w:rPr>
          <w:rFonts w:ascii="Arial" w:hAnsi="Arial" w:cs="Arial"/>
          <w:sz w:val="24"/>
          <w:szCs w:val="24"/>
        </w:rPr>
        <w:t xml:space="preserve">, </w:t>
      </w:r>
      <w:r w:rsidR="0088748E" w:rsidRPr="00624E0C">
        <w:rPr>
          <w:rFonts w:ascii="Arial" w:hAnsi="Arial" w:cs="Arial"/>
          <w:sz w:val="24"/>
          <w:szCs w:val="24"/>
        </w:rPr>
        <w:t>115</w:t>
      </w:r>
      <w:r w:rsidR="00FE16CF" w:rsidRPr="00624E0C">
        <w:rPr>
          <w:rFonts w:ascii="Arial" w:hAnsi="Arial" w:cs="Arial"/>
          <w:sz w:val="24"/>
          <w:szCs w:val="24"/>
        </w:rPr>
        <w:t xml:space="preserve"> МКД – иные формы управления.</w:t>
      </w:r>
      <w:r w:rsidR="007059A5" w:rsidRPr="00624E0C">
        <w:rPr>
          <w:rFonts w:ascii="Arial" w:hAnsi="Arial" w:cs="Arial"/>
          <w:sz w:val="24"/>
          <w:szCs w:val="24"/>
        </w:rPr>
        <w:t xml:space="preserve"> Всего на территории </w:t>
      </w:r>
      <w:r w:rsidR="00076B58" w:rsidRPr="00624E0C">
        <w:rPr>
          <w:rFonts w:ascii="Arial" w:hAnsi="Arial" w:cs="Arial"/>
          <w:sz w:val="24"/>
          <w:szCs w:val="24"/>
        </w:rPr>
        <w:t>Городск</w:t>
      </w:r>
      <w:r w:rsidR="007059A5" w:rsidRPr="00624E0C">
        <w:rPr>
          <w:rFonts w:ascii="Arial" w:hAnsi="Arial" w:cs="Arial"/>
          <w:sz w:val="24"/>
          <w:szCs w:val="24"/>
        </w:rPr>
        <w:t xml:space="preserve">ого округа Люберцы расположено 2 </w:t>
      </w:r>
      <w:r w:rsidR="0088748E" w:rsidRPr="00624E0C">
        <w:rPr>
          <w:rFonts w:ascii="Arial" w:hAnsi="Arial" w:cs="Arial"/>
          <w:sz w:val="24"/>
          <w:szCs w:val="24"/>
        </w:rPr>
        <w:t>486</w:t>
      </w:r>
      <w:r w:rsidR="007059A5" w:rsidRPr="00624E0C">
        <w:rPr>
          <w:rFonts w:ascii="Arial" w:hAnsi="Arial" w:cs="Arial"/>
          <w:sz w:val="24"/>
          <w:szCs w:val="24"/>
        </w:rPr>
        <w:t xml:space="preserve"> МКД.</w:t>
      </w:r>
    </w:p>
    <w:p w14:paraId="4B0CA975" w14:textId="24C6AFF9" w:rsidR="00911C3D" w:rsidRPr="00624E0C" w:rsidRDefault="001B208F" w:rsidP="00D319B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hAnsi="Arial" w:cs="Arial"/>
          <w:sz w:val="24"/>
          <w:szCs w:val="24"/>
        </w:rPr>
        <w:t xml:space="preserve">Количество действующих управляющих организаций в </w:t>
      </w:r>
      <w:r w:rsidR="00076B58" w:rsidRPr="00624E0C">
        <w:rPr>
          <w:rFonts w:ascii="Arial" w:hAnsi="Arial" w:cs="Arial"/>
          <w:sz w:val="24"/>
          <w:szCs w:val="24"/>
        </w:rPr>
        <w:t>Городск</w:t>
      </w:r>
      <w:r w:rsidR="000E78E1" w:rsidRPr="00624E0C">
        <w:rPr>
          <w:rFonts w:ascii="Arial" w:hAnsi="Arial" w:cs="Arial"/>
          <w:sz w:val="24"/>
          <w:szCs w:val="24"/>
        </w:rPr>
        <w:t>ом округе Люберцы</w:t>
      </w:r>
      <w:r w:rsidRPr="00624E0C">
        <w:rPr>
          <w:rFonts w:ascii="Arial" w:hAnsi="Arial" w:cs="Arial"/>
          <w:sz w:val="24"/>
          <w:szCs w:val="24"/>
        </w:rPr>
        <w:t xml:space="preserve"> </w:t>
      </w:r>
      <w:r w:rsidR="00D319BF" w:rsidRPr="00624E0C">
        <w:rPr>
          <w:rFonts w:ascii="Arial" w:hAnsi="Arial" w:cs="Arial"/>
          <w:sz w:val="24"/>
          <w:szCs w:val="24"/>
        </w:rPr>
        <w:t>–</w:t>
      </w:r>
      <w:r w:rsidR="000E78E1" w:rsidRPr="00624E0C">
        <w:rPr>
          <w:rFonts w:ascii="Arial" w:hAnsi="Arial" w:cs="Arial"/>
          <w:sz w:val="24"/>
          <w:szCs w:val="24"/>
        </w:rPr>
        <w:t xml:space="preserve"> </w:t>
      </w:r>
      <w:r w:rsidR="0088748E" w:rsidRPr="00624E0C">
        <w:rPr>
          <w:rFonts w:ascii="Arial" w:hAnsi="Arial" w:cs="Arial"/>
          <w:sz w:val="24"/>
          <w:szCs w:val="24"/>
        </w:rPr>
        <w:t>45</w:t>
      </w:r>
      <w:r w:rsidR="00D319BF" w:rsidRPr="00624E0C">
        <w:rPr>
          <w:rFonts w:ascii="Arial" w:hAnsi="Arial" w:cs="Arial"/>
          <w:sz w:val="24"/>
          <w:szCs w:val="24"/>
        </w:rPr>
        <w:t>, в</w:t>
      </w:r>
      <w:r w:rsidR="00911C3D"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жилищном фонде, расположено более 6500 подъездов. </w:t>
      </w:r>
    </w:p>
    <w:p w14:paraId="0C0B1D74" w14:textId="77777777" w:rsidR="00D319BF" w:rsidRPr="00624E0C" w:rsidRDefault="00D319BF" w:rsidP="00D319B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1EB97B5" w14:textId="6CE5DEE2" w:rsidR="001B208F" w:rsidRPr="00624E0C" w:rsidRDefault="001B208F" w:rsidP="00FC7A7D">
      <w:pPr>
        <w:pStyle w:val="af"/>
        <w:widowControl w:val="0"/>
        <w:numPr>
          <w:ilvl w:val="1"/>
          <w:numId w:val="9"/>
        </w:numPr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Количество хозяйствующих субъектов</w:t>
      </w:r>
      <w:r w:rsidR="00911C3D"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частной формы собственности на рынке</w:t>
      </w:r>
    </w:p>
    <w:p w14:paraId="667F599F" w14:textId="11D341B9" w:rsidR="005474D4" w:rsidRPr="00624E0C" w:rsidRDefault="005474D4" w:rsidP="005474D4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Доля хозяйствующих субъектов частной формы собственности на рынке (в общей площади помещений МКД) по состоянию на</w:t>
      </w:r>
      <w:r w:rsidR="00F948E7" w:rsidRPr="00624E0C">
        <w:rPr>
          <w:rFonts w:ascii="Arial" w:hAnsi="Arial" w:cs="Arial"/>
          <w:sz w:val="24"/>
          <w:szCs w:val="24"/>
        </w:rPr>
        <w:t xml:space="preserve"> </w:t>
      </w:r>
      <w:r w:rsidR="00237021" w:rsidRPr="00624E0C">
        <w:rPr>
          <w:rFonts w:ascii="Arial" w:hAnsi="Arial" w:cs="Arial"/>
          <w:sz w:val="24"/>
          <w:szCs w:val="24"/>
        </w:rPr>
        <w:t>01.01.2025 составляет 70,1%</w:t>
      </w:r>
      <w:r w:rsidRPr="00624E0C">
        <w:rPr>
          <w:rFonts w:ascii="Arial" w:hAnsi="Arial" w:cs="Arial"/>
          <w:sz w:val="24"/>
          <w:szCs w:val="24"/>
        </w:rPr>
        <w:t>.</w:t>
      </w:r>
    </w:p>
    <w:p w14:paraId="3ACB24C4" w14:textId="6AA6BCEB" w:rsidR="00FE16CF" w:rsidRPr="00624E0C" w:rsidRDefault="00FE16CF" w:rsidP="005474D4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По данным Единого реестра субъектов малого и среднего предпринимательства, в </w:t>
      </w:r>
      <w:r w:rsidR="00076B58" w:rsidRPr="00624E0C">
        <w:rPr>
          <w:rFonts w:ascii="Arial" w:hAnsi="Arial" w:cs="Arial"/>
          <w:sz w:val="24"/>
          <w:szCs w:val="24"/>
        </w:rPr>
        <w:t>Городск</w:t>
      </w:r>
      <w:r w:rsidRPr="00624E0C">
        <w:rPr>
          <w:rFonts w:ascii="Arial" w:hAnsi="Arial" w:cs="Arial"/>
          <w:sz w:val="24"/>
          <w:szCs w:val="24"/>
        </w:rPr>
        <w:t xml:space="preserve">ом округе Люберцы Московской области насчитывается </w:t>
      </w:r>
      <w:r w:rsidR="00F948E7" w:rsidRPr="00624E0C">
        <w:rPr>
          <w:rFonts w:ascii="Arial" w:hAnsi="Arial" w:cs="Arial"/>
          <w:sz w:val="24"/>
          <w:szCs w:val="24"/>
        </w:rPr>
        <w:t>28</w:t>
      </w:r>
      <w:r w:rsidRPr="00624E0C">
        <w:rPr>
          <w:rFonts w:ascii="Arial" w:hAnsi="Arial" w:cs="Arial"/>
          <w:sz w:val="24"/>
          <w:szCs w:val="24"/>
        </w:rPr>
        <w:t xml:space="preserve"> субъектов малого и среднего бизнеса, осуществляющих деятельность в сфере управления эксплуатацией жилого фонда за вознаграждение или на договорной основе (ОКВЭД 68.32.1).</w:t>
      </w:r>
    </w:p>
    <w:p w14:paraId="4E1F3C76" w14:textId="7231EC9F" w:rsidR="001B208F" w:rsidRPr="00624E0C" w:rsidRDefault="00FE16CF" w:rsidP="001B208F">
      <w:pPr>
        <w:widowControl w:val="0"/>
        <w:tabs>
          <w:tab w:val="left" w:pos="6735"/>
        </w:tabs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24E0C">
        <w:rPr>
          <w:rFonts w:ascii="Arial" w:eastAsia="Calibri" w:hAnsi="Arial" w:cs="Arial"/>
          <w:sz w:val="24"/>
          <w:szCs w:val="24"/>
        </w:rPr>
        <w:t>При этом 8 управляющих организаций (АО «КОРПОРАЦИЯ АЛЬЯНС</w:t>
      </w:r>
      <w:proofErr w:type="gramStart"/>
      <w:r w:rsidRPr="00624E0C">
        <w:rPr>
          <w:rFonts w:ascii="Arial" w:eastAsia="Calibri" w:hAnsi="Arial" w:cs="Arial"/>
          <w:sz w:val="24"/>
          <w:szCs w:val="24"/>
        </w:rPr>
        <w:t>»,  АО</w:t>
      </w:r>
      <w:proofErr w:type="gramEnd"/>
      <w:r w:rsidRPr="00624E0C">
        <w:rPr>
          <w:rFonts w:ascii="Arial" w:eastAsia="Calibri" w:hAnsi="Arial" w:cs="Arial"/>
          <w:sz w:val="24"/>
          <w:szCs w:val="24"/>
        </w:rPr>
        <w:t xml:space="preserve">  «Продвижение», ООО «Пик Комфорт», ООО «ПИК-КОМФОРТ ЭЛИТСЕРВИС», ООО УК «СТАРКОМСЕРВИС», ООО «МУЖЭП», ООО «ЖЭУ Сервис», ООО «Самолет-сервис») ведут свою деятельность в нескольких муниципальных образованиях Московской области.</w:t>
      </w:r>
    </w:p>
    <w:p w14:paraId="3B5E88E8" w14:textId="77777777" w:rsidR="00F948E7" w:rsidRPr="00624E0C" w:rsidRDefault="00F948E7" w:rsidP="001B208F">
      <w:pPr>
        <w:widowControl w:val="0"/>
        <w:tabs>
          <w:tab w:val="left" w:pos="6735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F5F6724" w14:textId="4C41A478" w:rsidR="001B208F" w:rsidRPr="00624E0C" w:rsidRDefault="001B208F" w:rsidP="00FC7A7D">
      <w:pPr>
        <w:pStyle w:val="af"/>
        <w:widowControl w:val="0"/>
        <w:numPr>
          <w:ilvl w:val="1"/>
          <w:numId w:val="9"/>
        </w:numPr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Оценка состояния конкурентной среды бизнес-объединениями и потребителями</w:t>
      </w:r>
    </w:p>
    <w:p w14:paraId="6D44E721" w14:textId="77777777" w:rsidR="00F948E7" w:rsidRPr="00624E0C" w:rsidRDefault="00F948E7" w:rsidP="00F948E7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Состояние конкурентной среды на данном рынке оценивается респондентами следующим образом: 71% опрошенных предпринимателей считает, что они живут в условиях высокой и очень высокой конкуренции, 29% опрошенных считают достигнутый уровень конкурентной борьбы умеренным. </w:t>
      </w:r>
    </w:p>
    <w:p w14:paraId="0763DF71" w14:textId="77777777" w:rsidR="00F948E7" w:rsidRPr="00624E0C" w:rsidRDefault="00F948E7" w:rsidP="00F948E7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54% опрошенных предпринимателей считают основным административным барьером на данном рынке – сложность и затянутость процедуры получения лицензии, 36% отметили основным барьером – нестабильность российского законодательства, 10% - отмечают сложность с получением доступа к льготному кредитованию.</w:t>
      </w:r>
    </w:p>
    <w:p w14:paraId="0521F6DA" w14:textId="1D7FAEAC" w:rsidR="004148B6" w:rsidRPr="00624E0C" w:rsidRDefault="00F948E7" w:rsidP="00F948E7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75% респондентов – потребителей услуг рынка удовлетворены качеством услуг, предоставляемых управляющими организациями. Удобством расположения удовлетворены 89% потребителей, уровнем цен за ЖКУ – 42% потребителей, что значительно лучше показателей прошлого года, возможностью выбора организаций – 70%.</w:t>
      </w:r>
    </w:p>
    <w:p w14:paraId="5FA99485" w14:textId="65B4B60C" w:rsidR="001B208F" w:rsidRPr="00624E0C" w:rsidRDefault="001B208F" w:rsidP="00FC7A7D">
      <w:pPr>
        <w:pStyle w:val="af"/>
        <w:widowControl w:val="0"/>
        <w:numPr>
          <w:ilvl w:val="1"/>
          <w:numId w:val="9"/>
        </w:numPr>
        <w:spacing w:after="0" w:line="276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Характерные особенности рынка</w:t>
      </w:r>
    </w:p>
    <w:p w14:paraId="1BA5AF05" w14:textId="77777777" w:rsidR="00C76A38" w:rsidRPr="00624E0C" w:rsidRDefault="00C76A38" w:rsidP="00C76A3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lastRenderedPageBreak/>
        <w:t>Традиционно услуги в сфере ЖКХ оказывались государственными и муниципальными предприятиями. В последние годы происходит увеличение доли частных хозяйствующих субъектов, ведущих деятельность в сфере управления МКД. Согласно существующей практике, частные компании должны получать лицензию на оказание соответствующих услуг, а также участвовать в торгах на получение права управления МКД. При этом ФАС России отмечает значительное (но постоянно сокращающееся) количество жалоб в части нарушения порядка проведения торгов.</w:t>
      </w:r>
    </w:p>
    <w:p w14:paraId="3E381607" w14:textId="77777777" w:rsidR="00C76A38" w:rsidRPr="00624E0C" w:rsidRDefault="00C76A38" w:rsidP="00C76A3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Особенностью рынка является отсутствие единого стандарта управления имуществом многоквартирных домов, что снижает качество поставляемых услуг ЖКХ, а также уменьшает прозрачность расходования средств УК. Вследствие этого, в ряде случаев наблюдается неудовлетворительное состояние общих помещений и коммунальной инфраструктуры, обслуживаемых МКД, а также недостаток оборудования и квалифицированных работников организаций сферы ЖКХ.</w:t>
      </w:r>
    </w:p>
    <w:p w14:paraId="6F1011A8" w14:textId="401CB221" w:rsidR="001B208F" w:rsidRPr="00624E0C" w:rsidRDefault="00C76A38" w:rsidP="00C76A3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На территории </w:t>
      </w:r>
      <w:r w:rsidR="00076B58" w:rsidRPr="00624E0C">
        <w:rPr>
          <w:rFonts w:ascii="Arial" w:hAnsi="Arial" w:cs="Arial"/>
          <w:sz w:val="24"/>
          <w:szCs w:val="24"/>
        </w:rPr>
        <w:t>Городск</w:t>
      </w:r>
      <w:r w:rsidRPr="00624E0C">
        <w:rPr>
          <w:rFonts w:ascii="Arial" w:hAnsi="Arial" w:cs="Arial"/>
          <w:sz w:val="24"/>
          <w:szCs w:val="24"/>
        </w:rPr>
        <w:t>ого округа Люберцы отсутствуют управляющие компании, не соответствующие требованиям лицензии.</w:t>
      </w:r>
    </w:p>
    <w:p w14:paraId="5D08AB32" w14:textId="77777777" w:rsidR="004148B6" w:rsidRPr="00624E0C" w:rsidRDefault="004148B6" w:rsidP="00C76A38">
      <w:pPr>
        <w:widowControl w:val="0"/>
        <w:spacing w:after="0" w:line="276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568240C2" w14:textId="246DBA18" w:rsidR="001B208F" w:rsidRPr="00624E0C" w:rsidRDefault="001B208F" w:rsidP="00FC7A7D">
      <w:pPr>
        <w:pStyle w:val="af"/>
        <w:widowControl w:val="0"/>
        <w:numPr>
          <w:ilvl w:val="1"/>
          <w:numId w:val="9"/>
        </w:numPr>
        <w:tabs>
          <w:tab w:val="clear" w:pos="1094"/>
          <w:tab w:val="num" w:pos="1134"/>
        </w:tabs>
        <w:spacing w:after="0" w:line="276" w:lineRule="auto"/>
        <w:ind w:left="0" w:firstLine="375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Характеристика основных административных и экономических барьеров входа на рынок</w:t>
      </w:r>
    </w:p>
    <w:p w14:paraId="2D941E07" w14:textId="77777777" w:rsidR="005474D4" w:rsidRPr="00624E0C" w:rsidRDefault="005474D4" w:rsidP="005474D4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Основными проблемами являются:</w:t>
      </w:r>
    </w:p>
    <w:p w14:paraId="0F34AB4B" w14:textId="77777777" w:rsidR="00C76A38" w:rsidRPr="00624E0C" w:rsidRDefault="00C76A38" w:rsidP="00C76A3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низкое качество услуг в сфере ЖКХ, оказываемых УК;</w:t>
      </w:r>
    </w:p>
    <w:p w14:paraId="729C14D0" w14:textId="77777777" w:rsidR="00C76A38" w:rsidRPr="00624E0C" w:rsidRDefault="00C76A38" w:rsidP="00C76A3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несоблюдение единых стандартов управления МКД с учетом мнения собственников;</w:t>
      </w:r>
    </w:p>
    <w:p w14:paraId="68D77515" w14:textId="77777777" w:rsidR="00C76A38" w:rsidRPr="00624E0C" w:rsidRDefault="00C76A38" w:rsidP="00C76A3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запущенное состояние мест общего пользования МКД по причинам невыполнения часто сменяющимися УО обязательств по текущему ремонту;</w:t>
      </w:r>
    </w:p>
    <w:p w14:paraId="2CB39AD8" w14:textId="77777777" w:rsidR="00C76A38" w:rsidRPr="00624E0C" w:rsidRDefault="00C76A38" w:rsidP="00C76A3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низкий уровень использования социальных сетей по вопросам ЖКХ с последующим контролем за качеством работ;</w:t>
      </w:r>
    </w:p>
    <w:p w14:paraId="01481FBF" w14:textId="77777777" w:rsidR="00C76A38" w:rsidRPr="00624E0C" w:rsidRDefault="00C76A38" w:rsidP="00C76A3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слабая материально-техническая база и недостаточный уровень квалификации персонала УО.</w:t>
      </w:r>
      <w:r w:rsidRPr="00624E0C">
        <w:rPr>
          <w:rFonts w:ascii="Arial" w:hAnsi="Arial" w:cs="Arial"/>
          <w:sz w:val="24"/>
          <w:szCs w:val="24"/>
        </w:rPr>
        <w:tab/>
      </w:r>
    </w:p>
    <w:p w14:paraId="25ABAF34" w14:textId="77777777" w:rsidR="001B208F" w:rsidRPr="00624E0C" w:rsidRDefault="001B208F" w:rsidP="001B208F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66D2E10" w14:textId="4C2431F2" w:rsidR="001B208F" w:rsidRPr="00624E0C" w:rsidRDefault="001B208F" w:rsidP="00FC7A7D">
      <w:pPr>
        <w:pStyle w:val="af"/>
        <w:widowControl w:val="0"/>
        <w:numPr>
          <w:ilvl w:val="1"/>
          <w:numId w:val="9"/>
        </w:numPr>
        <w:spacing w:after="0" w:line="276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Меры по развитию рынка</w:t>
      </w:r>
    </w:p>
    <w:p w14:paraId="42BA77DF" w14:textId="286C74F4" w:rsidR="00C76A38" w:rsidRPr="00624E0C" w:rsidRDefault="00C76A38" w:rsidP="00C76A3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Усилено взаимодействие между жителями, управляющими организациями и администрацией по контролю за качеством оказания услуг в сфере ЖКХ. Отмечается высокая заинтересованность собственников в смене УК при оказании УК слуг низкого качества. </w:t>
      </w:r>
    </w:p>
    <w:p w14:paraId="0695894C" w14:textId="6D6A3D97" w:rsidR="00C76A38" w:rsidRPr="00624E0C" w:rsidRDefault="00C76A38" w:rsidP="00C76A3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Создана единая диспетчерская служба ЕДС ЖКХ </w:t>
      </w:r>
      <w:proofErr w:type="spellStart"/>
      <w:r w:rsidR="003A1DAF" w:rsidRPr="00624E0C">
        <w:rPr>
          <w:rFonts w:ascii="Arial" w:hAnsi="Arial" w:cs="Arial"/>
          <w:sz w:val="24"/>
          <w:szCs w:val="24"/>
        </w:rPr>
        <w:t>Г</w:t>
      </w:r>
      <w:r w:rsidRPr="00624E0C">
        <w:rPr>
          <w:rFonts w:ascii="Arial" w:hAnsi="Arial" w:cs="Arial"/>
          <w:sz w:val="24"/>
          <w:szCs w:val="24"/>
        </w:rPr>
        <w:t>.о</w:t>
      </w:r>
      <w:proofErr w:type="spellEnd"/>
      <w:r w:rsidRPr="00624E0C">
        <w:rPr>
          <w:rFonts w:ascii="Arial" w:hAnsi="Arial" w:cs="Arial"/>
          <w:sz w:val="24"/>
          <w:szCs w:val="24"/>
        </w:rPr>
        <w:t xml:space="preserve">. Люберцы. </w:t>
      </w:r>
    </w:p>
    <w:p w14:paraId="31C0CF93" w14:textId="517846EF" w:rsidR="00C76A38" w:rsidRPr="00624E0C" w:rsidRDefault="00C76A38" w:rsidP="00C76A38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Организован контроль за формированием аварийно-восстановительного запаса материальных средств и за уровнем квалификации персонала. </w:t>
      </w:r>
    </w:p>
    <w:p w14:paraId="32E6EF6B" w14:textId="77777777" w:rsidR="004148B6" w:rsidRPr="00624E0C" w:rsidRDefault="004148B6" w:rsidP="004148B6">
      <w:pPr>
        <w:pStyle w:val="af"/>
        <w:widowControl w:val="0"/>
        <w:spacing w:after="0" w:line="276" w:lineRule="auto"/>
        <w:ind w:left="1095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65A8573" w14:textId="13BC1E66" w:rsidR="001B208F" w:rsidRPr="00624E0C" w:rsidRDefault="001B208F" w:rsidP="00FC7A7D">
      <w:pPr>
        <w:pStyle w:val="af"/>
        <w:widowControl w:val="0"/>
        <w:numPr>
          <w:ilvl w:val="1"/>
          <w:numId w:val="9"/>
        </w:numPr>
        <w:spacing w:after="0" w:line="276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Перспективы развития рынка</w:t>
      </w:r>
    </w:p>
    <w:p w14:paraId="7C1C5CFF" w14:textId="77777777" w:rsidR="00EA50ED" w:rsidRPr="00624E0C" w:rsidRDefault="00EA50ED" w:rsidP="00EA50ED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Основными перспективами развития рынка являются:</w:t>
      </w:r>
    </w:p>
    <w:p w14:paraId="6728A2FD" w14:textId="77777777" w:rsidR="00EA50ED" w:rsidRPr="00624E0C" w:rsidRDefault="00EA50ED" w:rsidP="00EA50ED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повышение доли частного бизнеса в сфере ЖКХ;</w:t>
      </w:r>
    </w:p>
    <w:p w14:paraId="1D01A399" w14:textId="77777777" w:rsidR="00EA50ED" w:rsidRPr="00624E0C" w:rsidRDefault="00EA50ED" w:rsidP="00EA50ED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повышение прозрачности коммунального комплекса и улучшение качества оказываемых населению услуг;</w:t>
      </w:r>
    </w:p>
    <w:p w14:paraId="62EDD655" w14:textId="77777777" w:rsidR="00EA50ED" w:rsidRPr="00624E0C" w:rsidRDefault="00EA50ED" w:rsidP="00EA50ED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усиление общественного контроля за содержанием и ремонтом МКД, введение системы электронного голосования собственников помещений МКД;</w:t>
      </w:r>
    </w:p>
    <w:p w14:paraId="59446C18" w14:textId="77777777" w:rsidR="00EA50ED" w:rsidRPr="00624E0C" w:rsidRDefault="00EA50ED" w:rsidP="00EA50ED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уменьшение числа жалоб жителей по вопросам содержания и эксплуатации МКД;</w:t>
      </w:r>
    </w:p>
    <w:p w14:paraId="30F3C02B" w14:textId="77777777" w:rsidR="00EA50ED" w:rsidRPr="00624E0C" w:rsidRDefault="00EA50ED" w:rsidP="00EA50ED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разработка системы оценки и классификации экономической привлекательности </w:t>
      </w:r>
      <w:r w:rsidRPr="00624E0C">
        <w:rPr>
          <w:rFonts w:ascii="Arial" w:hAnsi="Arial" w:cs="Arial"/>
          <w:sz w:val="24"/>
          <w:szCs w:val="24"/>
        </w:rPr>
        <w:lastRenderedPageBreak/>
        <w:t>жилого фонда;</w:t>
      </w:r>
    </w:p>
    <w:p w14:paraId="121FF73C" w14:textId="77777777" w:rsidR="00EA50ED" w:rsidRPr="00624E0C" w:rsidRDefault="00EA50ED" w:rsidP="00EA50ED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совершенствование процедуры проведения торгов по отбору УО для МКД;</w:t>
      </w:r>
    </w:p>
    <w:p w14:paraId="6F5C6274" w14:textId="77777777" w:rsidR="00EA50ED" w:rsidRPr="00624E0C" w:rsidRDefault="00EA50ED" w:rsidP="00EA50ED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создание современной цифровой платформы, информатизация сферы ЖКХ;</w:t>
      </w:r>
    </w:p>
    <w:p w14:paraId="76EC289D" w14:textId="4639FC0B" w:rsidR="001B208F" w:rsidRPr="00624E0C" w:rsidRDefault="00EA50ED" w:rsidP="00EA50ED">
      <w:pPr>
        <w:widowControl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hAnsi="Arial" w:cs="Arial"/>
          <w:sz w:val="24"/>
          <w:szCs w:val="24"/>
        </w:rPr>
        <w:t>сокращение доли организаций государственной и муниципальной форм собственности в сфере ЖКХ.</w:t>
      </w:r>
    </w:p>
    <w:p w14:paraId="5CDEFADB" w14:textId="77777777" w:rsidR="001B208F" w:rsidRPr="00624E0C" w:rsidRDefault="001B208F" w:rsidP="001B208F">
      <w:pPr>
        <w:widowControl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ECEA61" w14:textId="77777777" w:rsidR="001B208F" w:rsidRPr="00624E0C" w:rsidRDefault="001B208F" w:rsidP="001B208F">
      <w:pPr>
        <w:widowControl w:val="0"/>
        <w:spacing w:after="0" w:line="276" w:lineRule="auto"/>
        <w:jc w:val="center"/>
        <w:outlineLvl w:val="0"/>
        <w:rPr>
          <w:rFonts w:ascii="Arial" w:eastAsiaTheme="majorEastAsia" w:hAnsi="Arial" w:cs="Arial"/>
          <w:b/>
          <w:sz w:val="24"/>
          <w:szCs w:val="24"/>
        </w:rPr>
      </w:pPr>
    </w:p>
    <w:p w14:paraId="5DE484E7" w14:textId="77777777" w:rsidR="002318BE" w:rsidRPr="00624E0C" w:rsidRDefault="002318BE" w:rsidP="001B208F">
      <w:pPr>
        <w:widowControl w:val="0"/>
        <w:spacing w:after="0" w:line="276" w:lineRule="auto"/>
        <w:jc w:val="center"/>
        <w:outlineLvl w:val="0"/>
        <w:rPr>
          <w:rFonts w:ascii="Arial" w:eastAsiaTheme="majorEastAsia" w:hAnsi="Arial" w:cs="Arial"/>
          <w:b/>
          <w:sz w:val="24"/>
          <w:szCs w:val="24"/>
        </w:rPr>
      </w:pPr>
    </w:p>
    <w:p w14:paraId="22CB8529" w14:textId="77777777" w:rsidR="002318BE" w:rsidRPr="00624E0C" w:rsidRDefault="002318BE" w:rsidP="001B208F">
      <w:pPr>
        <w:widowControl w:val="0"/>
        <w:spacing w:after="0" w:line="276" w:lineRule="auto"/>
        <w:jc w:val="center"/>
        <w:outlineLvl w:val="0"/>
        <w:rPr>
          <w:rFonts w:ascii="Arial" w:eastAsiaTheme="majorEastAsia" w:hAnsi="Arial" w:cs="Arial"/>
          <w:b/>
          <w:sz w:val="24"/>
          <w:szCs w:val="24"/>
        </w:rPr>
        <w:sectPr w:rsidR="002318BE" w:rsidRPr="00624E0C" w:rsidSect="00624E0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42E862AE" w14:textId="3E1D4D8E" w:rsidR="001B208F" w:rsidRPr="00624E0C" w:rsidRDefault="001B208F" w:rsidP="00FC7A7D">
      <w:pPr>
        <w:pStyle w:val="af"/>
        <w:widowControl w:val="0"/>
        <w:numPr>
          <w:ilvl w:val="1"/>
          <w:numId w:val="9"/>
        </w:numPr>
        <w:spacing w:after="0" w:line="276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 Ключевые показатели развития конкуренции на рынке</w:t>
      </w: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562"/>
        <w:gridCol w:w="5812"/>
        <w:gridCol w:w="1287"/>
        <w:gridCol w:w="1179"/>
        <w:gridCol w:w="1179"/>
        <w:gridCol w:w="1179"/>
        <w:gridCol w:w="1179"/>
        <w:gridCol w:w="1180"/>
        <w:gridCol w:w="2456"/>
      </w:tblGrid>
      <w:tr w:rsidR="001B208F" w:rsidRPr="00624E0C" w14:paraId="17712269" w14:textId="77777777" w:rsidTr="001B208F">
        <w:trPr>
          <w:trHeight w:val="265"/>
          <w:jc w:val="center"/>
        </w:trPr>
        <w:tc>
          <w:tcPr>
            <w:tcW w:w="562" w:type="dxa"/>
            <w:vMerge w:val="restart"/>
            <w:vAlign w:val="center"/>
          </w:tcPr>
          <w:p w14:paraId="681E8613" w14:textId="77777777" w:rsidR="001B208F" w:rsidRPr="00624E0C" w:rsidRDefault="001B208F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812" w:type="dxa"/>
            <w:vMerge w:val="restart"/>
            <w:vAlign w:val="center"/>
          </w:tcPr>
          <w:p w14:paraId="760A7113" w14:textId="77777777" w:rsidR="001B208F" w:rsidRPr="00624E0C" w:rsidRDefault="001B208F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Ключевые показатели</w:t>
            </w:r>
          </w:p>
        </w:tc>
        <w:tc>
          <w:tcPr>
            <w:tcW w:w="1287" w:type="dxa"/>
            <w:vMerge w:val="restart"/>
            <w:vAlign w:val="center"/>
          </w:tcPr>
          <w:p w14:paraId="09A0CE82" w14:textId="77777777" w:rsidR="001B208F" w:rsidRPr="00624E0C" w:rsidRDefault="001B208F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896" w:type="dxa"/>
            <w:gridSpan w:val="5"/>
            <w:vAlign w:val="center"/>
          </w:tcPr>
          <w:p w14:paraId="791EF437" w14:textId="77777777" w:rsidR="001B208F" w:rsidRPr="00624E0C" w:rsidRDefault="001B208F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Числовое значение показателя</w:t>
            </w:r>
          </w:p>
        </w:tc>
        <w:tc>
          <w:tcPr>
            <w:tcW w:w="2456" w:type="dxa"/>
            <w:vMerge w:val="restart"/>
            <w:vAlign w:val="center"/>
          </w:tcPr>
          <w:p w14:paraId="338BDB84" w14:textId="77777777" w:rsidR="001B208F" w:rsidRPr="00624E0C" w:rsidRDefault="001B208F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Ответственные исполнители</w:t>
            </w:r>
          </w:p>
        </w:tc>
      </w:tr>
      <w:tr w:rsidR="001B208F" w:rsidRPr="00624E0C" w14:paraId="62CC80E6" w14:textId="77777777" w:rsidTr="001B208F">
        <w:trPr>
          <w:trHeight w:val="458"/>
          <w:jc w:val="center"/>
        </w:trPr>
        <w:tc>
          <w:tcPr>
            <w:tcW w:w="562" w:type="dxa"/>
            <w:vMerge/>
            <w:vAlign w:val="center"/>
          </w:tcPr>
          <w:p w14:paraId="6A41C63F" w14:textId="77777777" w:rsidR="001B208F" w:rsidRPr="00624E0C" w:rsidRDefault="001B208F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  <w:vMerge/>
            <w:vAlign w:val="center"/>
          </w:tcPr>
          <w:p w14:paraId="785F5040" w14:textId="77777777" w:rsidR="001B208F" w:rsidRPr="00624E0C" w:rsidRDefault="001B208F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  <w:vMerge/>
            <w:vAlign w:val="center"/>
          </w:tcPr>
          <w:p w14:paraId="7B96A0A1" w14:textId="77777777" w:rsidR="001B208F" w:rsidRPr="00624E0C" w:rsidRDefault="001B208F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5C9D4A94" w14:textId="0D39DE47" w:rsidR="001B208F" w:rsidRPr="00624E0C" w:rsidRDefault="001B208F" w:rsidP="00EA50E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</w:t>
            </w:r>
            <w:r w:rsidR="00EA50ED" w:rsidRPr="00624E0C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179" w:type="dxa"/>
            <w:vAlign w:val="center"/>
          </w:tcPr>
          <w:p w14:paraId="194306FB" w14:textId="29FBAD45" w:rsidR="001B208F" w:rsidRPr="00624E0C" w:rsidRDefault="001B208F" w:rsidP="00EA50E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</w:t>
            </w:r>
            <w:r w:rsidR="00EA50ED" w:rsidRPr="00624E0C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179" w:type="dxa"/>
            <w:vAlign w:val="center"/>
          </w:tcPr>
          <w:p w14:paraId="3B6F7E49" w14:textId="3A4F7CC4" w:rsidR="001B208F" w:rsidRPr="00624E0C" w:rsidRDefault="001B208F" w:rsidP="00EA50E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202</w:t>
            </w:r>
            <w:r w:rsidR="00EA50ED" w:rsidRPr="00624E0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79" w:type="dxa"/>
            <w:vAlign w:val="center"/>
          </w:tcPr>
          <w:p w14:paraId="3F4C8BB7" w14:textId="37B0159A" w:rsidR="001B208F" w:rsidRPr="00624E0C" w:rsidRDefault="001B208F" w:rsidP="00EA50E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202</w:t>
            </w:r>
            <w:r w:rsidR="00EA50ED" w:rsidRPr="00624E0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80" w:type="dxa"/>
            <w:vAlign w:val="center"/>
          </w:tcPr>
          <w:p w14:paraId="7698B31C" w14:textId="2E9AD88A" w:rsidR="001B208F" w:rsidRPr="00624E0C" w:rsidRDefault="001B208F" w:rsidP="00EA50ED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202</w:t>
            </w:r>
            <w:r w:rsidR="00EA50ED" w:rsidRPr="00624E0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56" w:type="dxa"/>
            <w:vMerge/>
            <w:vAlign w:val="center"/>
          </w:tcPr>
          <w:p w14:paraId="5B1C2BE3" w14:textId="77777777" w:rsidR="001B208F" w:rsidRPr="00624E0C" w:rsidRDefault="001B208F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208F" w:rsidRPr="00624E0C" w14:paraId="0CA618DD" w14:textId="77777777" w:rsidTr="001B208F">
        <w:trPr>
          <w:trHeight w:val="160"/>
          <w:jc w:val="center"/>
        </w:trPr>
        <w:tc>
          <w:tcPr>
            <w:tcW w:w="562" w:type="dxa"/>
          </w:tcPr>
          <w:p w14:paraId="5A79E4CD" w14:textId="77777777" w:rsidR="001B208F" w:rsidRPr="00624E0C" w:rsidRDefault="001B208F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114B5FDF" w14:textId="77777777" w:rsidR="001B208F" w:rsidRPr="00624E0C" w:rsidRDefault="001B208F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87" w:type="dxa"/>
          </w:tcPr>
          <w:p w14:paraId="13A9A7DC" w14:textId="77777777" w:rsidR="001B208F" w:rsidRPr="00624E0C" w:rsidRDefault="001B208F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79" w:type="dxa"/>
          </w:tcPr>
          <w:p w14:paraId="6E995F16" w14:textId="77777777" w:rsidR="001B208F" w:rsidRPr="00624E0C" w:rsidRDefault="001B208F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79" w:type="dxa"/>
          </w:tcPr>
          <w:p w14:paraId="0CE1C9BA" w14:textId="77777777" w:rsidR="001B208F" w:rsidRPr="00624E0C" w:rsidRDefault="001B208F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79" w:type="dxa"/>
          </w:tcPr>
          <w:p w14:paraId="4D04AC6D" w14:textId="77777777" w:rsidR="001B208F" w:rsidRPr="00624E0C" w:rsidRDefault="001B208F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79" w:type="dxa"/>
          </w:tcPr>
          <w:p w14:paraId="4757B2DB" w14:textId="77777777" w:rsidR="001B208F" w:rsidRPr="00624E0C" w:rsidRDefault="001B208F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80" w:type="dxa"/>
          </w:tcPr>
          <w:p w14:paraId="0A754C8F" w14:textId="77777777" w:rsidR="001B208F" w:rsidRPr="00624E0C" w:rsidRDefault="001B208F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56" w:type="dxa"/>
          </w:tcPr>
          <w:p w14:paraId="5106CAFC" w14:textId="77777777" w:rsidR="001B208F" w:rsidRPr="00624E0C" w:rsidRDefault="001B208F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1B208F" w:rsidRPr="00624E0C" w14:paraId="235FE845" w14:textId="77777777" w:rsidTr="001B208F">
        <w:trPr>
          <w:trHeight w:val="69"/>
          <w:jc w:val="center"/>
        </w:trPr>
        <w:tc>
          <w:tcPr>
            <w:tcW w:w="562" w:type="dxa"/>
          </w:tcPr>
          <w:p w14:paraId="5B149EAA" w14:textId="77777777" w:rsidR="001B208F" w:rsidRPr="00624E0C" w:rsidRDefault="001B208F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4117CB6E" w14:textId="3D71C06A" w:rsidR="001B208F" w:rsidRPr="00624E0C" w:rsidRDefault="00EA50ED" w:rsidP="001B208F">
            <w:pPr>
              <w:widowControl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</w:p>
        </w:tc>
        <w:tc>
          <w:tcPr>
            <w:tcW w:w="1287" w:type="dxa"/>
          </w:tcPr>
          <w:p w14:paraId="48E41579" w14:textId="77777777" w:rsidR="001B208F" w:rsidRPr="00624E0C" w:rsidRDefault="001B208F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процентов</w:t>
            </w:r>
          </w:p>
        </w:tc>
        <w:tc>
          <w:tcPr>
            <w:tcW w:w="1179" w:type="dxa"/>
          </w:tcPr>
          <w:p w14:paraId="7118ACFA" w14:textId="202DB37D" w:rsidR="001B208F" w:rsidRPr="00624E0C" w:rsidRDefault="00917C58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val="en-US"/>
              </w:rPr>
              <w:t>65.5</w:t>
            </w:r>
          </w:p>
        </w:tc>
        <w:tc>
          <w:tcPr>
            <w:tcW w:w="1179" w:type="dxa"/>
          </w:tcPr>
          <w:p w14:paraId="5AB0F3D8" w14:textId="144B767D" w:rsidR="001B208F" w:rsidRPr="00624E0C" w:rsidRDefault="00917C58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val="en-US"/>
              </w:rPr>
              <w:t>68.8</w:t>
            </w:r>
          </w:p>
        </w:tc>
        <w:tc>
          <w:tcPr>
            <w:tcW w:w="1179" w:type="dxa"/>
          </w:tcPr>
          <w:p w14:paraId="51879D94" w14:textId="2E0D561A" w:rsidR="001B208F" w:rsidRPr="00624E0C" w:rsidRDefault="00917C58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val="en-US"/>
              </w:rPr>
              <w:t>70</w:t>
            </w:r>
          </w:p>
        </w:tc>
        <w:tc>
          <w:tcPr>
            <w:tcW w:w="1179" w:type="dxa"/>
          </w:tcPr>
          <w:p w14:paraId="5AB5171F" w14:textId="6C39115B" w:rsidR="001B208F" w:rsidRPr="00624E0C" w:rsidRDefault="000D6C95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70,1</w:t>
            </w:r>
          </w:p>
        </w:tc>
        <w:tc>
          <w:tcPr>
            <w:tcW w:w="1180" w:type="dxa"/>
          </w:tcPr>
          <w:p w14:paraId="7044F0BA" w14:textId="4F0A38EF" w:rsidR="001B208F" w:rsidRPr="00624E0C" w:rsidRDefault="008563E1" w:rsidP="001B208F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66,4</w:t>
            </w:r>
          </w:p>
        </w:tc>
        <w:tc>
          <w:tcPr>
            <w:tcW w:w="2456" w:type="dxa"/>
          </w:tcPr>
          <w:p w14:paraId="1FD40210" w14:textId="68FB947E" w:rsidR="001B208F" w:rsidRPr="00624E0C" w:rsidRDefault="00AC6CB9" w:rsidP="002318BE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У</w:t>
            </w:r>
            <w:r w:rsidR="00917C58" w:rsidRPr="00624E0C">
              <w:rPr>
                <w:rFonts w:ascii="Arial" w:hAnsi="Arial" w:cs="Arial"/>
                <w:sz w:val="24"/>
                <w:szCs w:val="24"/>
              </w:rPr>
              <w:t>правлени</w:t>
            </w:r>
            <w:r w:rsidRPr="00624E0C">
              <w:rPr>
                <w:rFonts w:ascii="Arial" w:hAnsi="Arial" w:cs="Arial"/>
                <w:sz w:val="24"/>
                <w:szCs w:val="24"/>
              </w:rPr>
              <w:t>е</w:t>
            </w:r>
            <w:r w:rsidR="00917C58" w:rsidRPr="00624E0C">
              <w:rPr>
                <w:rFonts w:ascii="Arial" w:hAnsi="Arial" w:cs="Arial"/>
                <w:sz w:val="24"/>
                <w:szCs w:val="24"/>
              </w:rPr>
              <w:t xml:space="preserve"> жилищно-коммунального хозяйства администрации</w:t>
            </w:r>
            <w:r w:rsidR="001D6841" w:rsidRPr="00624E0C">
              <w:rPr>
                <w:rFonts w:ascii="Arial" w:hAnsi="Arial" w:cs="Arial"/>
                <w:sz w:val="24"/>
                <w:szCs w:val="24"/>
              </w:rPr>
              <w:t xml:space="preserve"> Городского округа</w:t>
            </w:r>
            <w:r w:rsidR="00917C58" w:rsidRPr="00624E0C">
              <w:rPr>
                <w:rFonts w:ascii="Arial" w:hAnsi="Arial" w:cs="Arial"/>
                <w:sz w:val="24"/>
                <w:szCs w:val="24"/>
              </w:rPr>
              <w:t xml:space="preserve"> Люберцы</w:t>
            </w:r>
          </w:p>
        </w:tc>
      </w:tr>
      <w:tr w:rsidR="001B208F" w:rsidRPr="00624E0C" w14:paraId="66912900" w14:textId="77777777" w:rsidTr="001B208F">
        <w:trPr>
          <w:trHeight w:val="187"/>
          <w:jc w:val="center"/>
        </w:trPr>
        <w:tc>
          <w:tcPr>
            <w:tcW w:w="562" w:type="dxa"/>
          </w:tcPr>
          <w:p w14:paraId="3DBC8C56" w14:textId="731344CD" w:rsidR="001B208F" w:rsidRPr="00624E0C" w:rsidRDefault="002318BE" w:rsidP="002318BE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</w:tcPr>
          <w:p w14:paraId="05608C59" w14:textId="2BF10B1F" w:rsidR="001B208F" w:rsidRPr="00624E0C" w:rsidRDefault="002318BE" w:rsidP="002318BE">
            <w:pPr>
              <w:widowControl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Соответствие управляющих организаций региональному стандарту «Наш дом»</w:t>
            </w:r>
          </w:p>
        </w:tc>
        <w:tc>
          <w:tcPr>
            <w:tcW w:w="1287" w:type="dxa"/>
          </w:tcPr>
          <w:p w14:paraId="63F4E249" w14:textId="57EE853D" w:rsidR="001B208F" w:rsidRPr="00624E0C" w:rsidRDefault="002318BE" w:rsidP="001B208F">
            <w:pPr>
              <w:widowControl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1179" w:type="dxa"/>
          </w:tcPr>
          <w:p w14:paraId="4499EDF3" w14:textId="3C21DBC9" w:rsidR="001B208F" w:rsidRPr="00624E0C" w:rsidRDefault="00EF2593" w:rsidP="001B208F">
            <w:pPr>
              <w:widowControl w:val="0"/>
              <w:spacing w:after="0" w:line="276" w:lineRule="auto"/>
              <w:ind w:hanging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179" w:type="dxa"/>
          </w:tcPr>
          <w:p w14:paraId="604A5E8A" w14:textId="16FF7779" w:rsidR="001B208F" w:rsidRPr="00624E0C" w:rsidRDefault="002318BE" w:rsidP="001B208F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84,5</w:t>
            </w:r>
          </w:p>
        </w:tc>
        <w:tc>
          <w:tcPr>
            <w:tcW w:w="1179" w:type="dxa"/>
          </w:tcPr>
          <w:p w14:paraId="2019B71E" w14:textId="15E76841" w:rsidR="001B208F" w:rsidRPr="00624E0C" w:rsidRDefault="002318BE" w:rsidP="001B208F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87,5</w:t>
            </w:r>
          </w:p>
        </w:tc>
        <w:tc>
          <w:tcPr>
            <w:tcW w:w="1179" w:type="dxa"/>
          </w:tcPr>
          <w:p w14:paraId="1592AB5B" w14:textId="3B6E09AD" w:rsidR="001B208F" w:rsidRPr="00624E0C" w:rsidRDefault="000D6C95" w:rsidP="001B208F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180" w:type="dxa"/>
          </w:tcPr>
          <w:p w14:paraId="36C4710A" w14:textId="2D9FFF7B" w:rsidR="001B208F" w:rsidRPr="00624E0C" w:rsidRDefault="008563E1" w:rsidP="001B208F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456" w:type="dxa"/>
          </w:tcPr>
          <w:p w14:paraId="29316234" w14:textId="4D7C6633" w:rsidR="001B208F" w:rsidRPr="00624E0C" w:rsidRDefault="00AC6CB9" w:rsidP="002318BE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</w:t>
            </w:r>
          </w:p>
        </w:tc>
      </w:tr>
    </w:tbl>
    <w:p w14:paraId="74C0374E" w14:textId="77777777" w:rsidR="002318BE" w:rsidRPr="00624E0C" w:rsidRDefault="002318BE" w:rsidP="001B208F">
      <w:pPr>
        <w:widowControl w:val="0"/>
        <w:tabs>
          <w:tab w:val="left" w:pos="709"/>
        </w:tabs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BB3B274" w14:textId="6E0C3268" w:rsidR="001B208F" w:rsidRPr="00624E0C" w:rsidRDefault="001B208F" w:rsidP="00FC7A7D">
      <w:pPr>
        <w:pStyle w:val="af"/>
        <w:widowControl w:val="0"/>
        <w:numPr>
          <w:ilvl w:val="1"/>
          <w:numId w:val="9"/>
        </w:numPr>
        <w:spacing w:after="0" w:line="276" w:lineRule="auto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Мероприятия по достижению ключевых показателей развития конкуренции на рынке</w:t>
      </w:r>
    </w:p>
    <w:tbl>
      <w:tblPr>
        <w:tblW w:w="16018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139"/>
        <w:gridCol w:w="3767"/>
        <w:gridCol w:w="1559"/>
        <w:gridCol w:w="3402"/>
        <w:gridCol w:w="2584"/>
      </w:tblGrid>
      <w:tr w:rsidR="001B208F" w:rsidRPr="00624E0C" w14:paraId="509EB2C1" w14:textId="77777777" w:rsidTr="00EE04EE">
        <w:tc>
          <w:tcPr>
            <w:tcW w:w="567" w:type="dxa"/>
          </w:tcPr>
          <w:p w14:paraId="07D1C95C" w14:textId="77777777" w:rsidR="001B208F" w:rsidRPr="00624E0C" w:rsidRDefault="001B208F" w:rsidP="001B208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39" w:type="dxa"/>
          </w:tcPr>
          <w:p w14:paraId="16269143" w14:textId="77777777" w:rsidR="001B208F" w:rsidRPr="00624E0C" w:rsidRDefault="001B208F" w:rsidP="001B208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767" w:type="dxa"/>
          </w:tcPr>
          <w:p w14:paraId="609F6BB7" w14:textId="77777777" w:rsidR="001B208F" w:rsidRPr="00624E0C" w:rsidRDefault="001B208F" w:rsidP="001B208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Решаемая проблема</w:t>
            </w:r>
          </w:p>
        </w:tc>
        <w:tc>
          <w:tcPr>
            <w:tcW w:w="1559" w:type="dxa"/>
          </w:tcPr>
          <w:p w14:paraId="5EF4240B" w14:textId="77777777" w:rsidR="001B208F" w:rsidRPr="00624E0C" w:rsidRDefault="001B208F" w:rsidP="001B208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3402" w:type="dxa"/>
          </w:tcPr>
          <w:p w14:paraId="5717AEA9" w14:textId="77777777" w:rsidR="001B208F" w:rsidRPr="00624E0C" w:rsidRDefault="001B208F" w:rsidP="001B208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Результат исполнения мероприятия</w:t>
            </w:r>
          </w:p>
        </w:tc>
        <w:tc>
          <w:tcPr>
            <w:tcW w:w="2584" w:type="dxa"/>
          </w:tcPr>
          <w:p w14:paraId="42945C1E" w14:textId="77777777" w:rsidR="001B208F" w:rsidRPr="00624E0C" w:rsidRDefault="001B208F" w:rsidP="001B208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Ответственный за исполнение мероприятия</w:t>
            </w:r>
          </w:p>
        </w:tc>
      </w:tr>
      <w:tr w:rsidR="001B208F" w:rsidRPr="00624E0C" w14:paraId="4467ADF0" w14:textId="77777777" w:rsidTr="00EE04EE">
        <w:trPr>
          <w:trHeight w:val="44"/>
        </w:trPr>
        <w:tc>
          <w:tcPr>
            <w:tcW w:w="567" w:type="dxa"/>
          </w:tcPr>
          <w:p w14:paraId="733C775E" w14:textId="77777777" w:rsidR="001B208F" w:rsidRPr="00624E0C" w:rsidRDefault="001B208F" w:rsidP="001B208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9" w:type="dxa"/>
          </w:tcPr>
          <w:p w14:paraId="71BC4882" w14:textId="77777777" w:rsidR="001B208F" w:rsidRPr="00624E0C" w:rsidRDefault="001B208F" w:rsidP="001B208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7" w:type="dxa"/>
          </w:tcPr>
          <w:p w14:paraId="5F368AB3" w14:textId="77777777" w:rsidR="001B208F" w:rsidRPr="00624E0C" w:rsidRDefault="001B208F" w:rsidP="001B208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14:paraId="4A73EF63" w14:textId="77777777" w:rsidR="001B208F" w:rsidRPr="00624E0C" w:rsidRDefault="001B208F" w:rsidP="001B208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</w:tcPr>
          <w:p w14:paraId="5CB37431" w14:textId="77777777" w:rsidR="001B208F" w:rsidRPr="00624E0C" w:rsidRDefault="001B208F" w:rsidP="001B208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84" w:type="dxa"/>
          </w:tcPr>
          <w:p w14:paraId="6B7D63B9" w14:textId="77777777" w:rsidR="001B208F" w:rsidRPr="00624E0C" w:rsidRDefault="001B208F" w:rsidP="001B208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1B208F" w:rsidRPr="00624E0C" w14:paraId="448922BD" w14:textId="77777777" w:rsidTr="00EE04EE">
        <w:trPr>
          <w:trHeight w:val="245"/>
        </w:trPr>
        <w:tc>
          <w:tcPr>
            <w:tcW w:w="567" w:type="dxa"/>
          </w:tcPr>
          <w:p w14:paraId="5888A23C" w14:textId="77777777" w:rsidR="001B208F" w:rsidRPr="00624E0C" w:rsidRDefault="001B208F" w:rsidP="001B208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9" w:type="dxa"/>
          </w:tcPr>
          <w:p w14:paraId="0CC4ADAB" w14:textId="29A36D96" w:rsidR="001B208F" w:rsidRPr="00624E0C" w:rsidRDefault="00EA50ED" w:rsidP="00EA50E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Увеличение количества вновь созд</w:t>
            </w:r>
            <w:r w:rsidR="00D25AA7" w:rsidRPr="00624E0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анных организаций частной формы </w:t>
            </w: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собственности</w:t>
            </w:r>
            <w:r w:rsidR="00D25AA7" w:rsidRPr="00624E0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1D6841" w:rsidRPr="00624E0C">
              <w:rPr>
                <w:rFonts w:ascii="Arial" w:hAnsi="Arial" w:cs="Arial"/>
                <w:sz w:val="24"/>
                <w:szCs w:val="24"/>
                <w:lang w:eastAsia="ru-RU"/>
              </w:rPr>
              <w:t>Г</w:t>
            </w:r>
            <w:r w:rsidR="00D25AA7" w:rsidRPr="00624E0C">
              <w:rPr>
                <w:rFonts w:ascii="Arial" w:hAnsi="Arial" w:cs="Arial"/>
                <w:sz w:val="24"/>
                <w:szCs w:val="24"/>
                <w:lang w:eastAsia="ru-RU"/>
              </w:rPr>
              <w:t>.о</w:t>
            </w:r>
            <w:proofErr w:type="spellEnd"/>
            <w:r w:rsidR="00D25AA7" w:rsidRPr="00624E0C">
              <w:rPr>
                <w:rFonts w:ascii="Arial" w:hAnsi="Arial" w:cs="Arial"/>
                <w:sz w:val="24"/>
                <w:szCs w:val="24"/>
                <w:lang w:eastAsia="ru-RU"/>
              </w:rPr>
              <w:t>. Люберцы</w:t>
            </w: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оказывающих услуги по </w:t>
            </w: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управлению МКД</w:t>
            </w:r>
          </w:p>
        </w:tc>
        <w:tc>
          <w:tcPr>
            <w:tcW w:w="3767" w:type="dxa"/>
          </w:tcPr>
          <w:p w14:paraId="704732BD" w14:textId="5D98D0EF" w:rsidR="001B208F" w:rsidRPr="00624E0C" w:rsidRDefault="00EA50ED" w:rsidP="00EA50E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Повышение доли участия частных управляющих организаций в управлении МКД</w:t>
            </w:r>
            <w:r w:rsidR="00D25AA7" w:rsidRPr="00624E0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D6841" w:rsidRPr="00624E0C">
              <w:rPr>
                <w:rFonts w:ascii="Arial" w:hAnsi="Arial" w:cs="Arial"/>
                <w:sz w:val="24"/>
                <w:szCs w:val="24"/>
                <w:lang w:eastAsia="ru-RU"/>
              </w:rPr>
              <w:t>Г</w:t>
            </w:r>
            <w:r w:rsidR="00D25AA7" w:rsidRPr="00624E0C">
              <w:rPr>
                <w:rFonts w:ascii="Arial" w:hAnsi="Arial" w:cs="Arial"/>
                <w:sz w:val="24"/>
                <w:szCs w:val="24"/>
                <w:lang w:eastAsia="ru-RU"/>
              </w:rPr>
              <w:t>.о</w:t>
            </w:r>
            <w:proofErr w:type="spellEnd"/>
            <w:r w:rsidR="00D25AA7" w:rsidRPr="00624E0C">
              <w:rPr>
                <w:rFonts w:ascii="Arial" w:hAnsi="Arial" w:cs="Arial"/>
                <w:sz w:val="24"/>
                <w:szCs w:val="24"/>
                <w:lang w:eastAsia="ru-RU"/>
              </w:rPr>
              <w:t>. Люберцы</w:t>
            </w:r>
          </w:p>
        </w:tc>
        <w:tc>
          <w:tcPr>
            <w:tcW w:w="1559" w:type="dxa"/>
          </w:tcPr>
          <w:p w14:paraId="767270A5" w14:textId="69C343C7" w:rsidR="001B208F" w:rsidRPr="00624E0C" w:rsidRDefault="00EB12A5" w:rsidP="00EB1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2022-2025</w:t>
            </w:r>
          </w:p>
        </w:tc>
        <w:tc>
          <w:tcPr>
            <w:tcW w:w="3402" w:type="dxa"/>
            <w:shd w:val="clear" w:color="auto" w:fill="FFFFFF"/>
          </w:tcPr>
          <w:p w14:paraId="1F58710A" w14:textId="35B7C51E" w:rsidR="001B208F" w:rsidRPr="00624E0C" w:rsidRDefault="00D25AA7" w:rsidP="00EB12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Достижение доли </w:t>
            </w:r>
            <w:r w:rsidR="008563E1"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66,4</w:t>
            </w: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% доли участия частных УК в управлении МКД в </w:t>
            </w:r>
            <w:proofErr w:type="spellStart"/>
            <w:r w:rsidR="001D6841"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.о</w:t>
            </w:r>
            <w:proofErr w:type="spellEnd"/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Люберцы</w:t>
            </w:r>
            <w:r w:rsidR="00EB12A5"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84" w:type="dxa"/>
          </w:tcPr>
          <w:p w14:paraId="1EF5534B" w14:textId="477C5E51" w:rsidR="00EE04EE" w:rsidRPr="00624E0C" w:rsidRDefault="00AC6CB9" w:rsidP="00D25AA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 xml:space="preserve">Управление жилищно-коммунального хозяйства </w:t>
            </w:r>
            <w:r w:rsidRPr="00624E0C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Городского округа Люберцы</w:t>
            </w: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A50ED" w:rsidRPr="00624E0C" w14:paraId="5CB3E5F3" w14:textId="77777777" w:rsidTr="00EE04EE">
        <w:trPr>
          <w:trHeight w:val="245"/>
        </w:trPr>
        <w:tc>
          <w:tcPr>
            <w:tcW w:w="567" w:type="dxa"/>
          </w:tcPr>
          <w:p w14:paraId="17D9BF39" w14:textId="42B634F2" w:rsidR="00EA50ED" w:rsidRPr="00624E0C" w:rsidRDefault="00B37550" w:rsidP="001B208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9" w:type="dxa"/>
          </w:tcPr>
          <w:p w14:paraId="17899F3D" w14:textId="371575A6" w:rsidR="00EA50ED" w:rsidRPr="00624E0C" w:rsidRDefault="00EA50ED" w:rsidP="00EA50ED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Стимулирование создания новых организаций частной формы собственности</w:t>
            </w:r>
            <w:r w:rsidR="00D25AA7" w:rsidRPr="00624E0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1D6841" w:rsidRPr="00624E0C">
              <w:rPr>
                <w:rFonts w:ascii="Arial" w:hAnsi="Arial" w:cs="Arial"/>
                <w:sz w:val="24"/>
                <w:szCs w:val="24"/>
                <w:lang w:eastAsia="ru-RU"/>
              </w:rPr>
              <w:t>Г</w:t>
            </w:r>
            <w:r w:rsidR="00D25AA7" w:rsidRPr="00624E0C">
              <w:rPr>
                <w:rFonts w:ascii="Arial" w:hAnsi="Arial" w:cs="Arial"/>
                <w:sz w:val="24"/>
                <w:szCs w:val="24"/>
                <w:lang w:eastAsia="ru-RU"/>
              </w:rPr>
              <w:t>.о</w:t>
            </w:r>
            <w:proofErr w:type="spellEnd"/>
            <w:r w:rsidR="00D25AA7" w:rsidRPr="00624E0C">
              <w:rPr>
                <w:rFonts w:ascii="Arial" w:hAnsi="Arial" w:cs="Arial"/>
                <w:sz w:val="24"/>
                <w:szCs w:val="24"/>
                <w:lang w:eastAsia="ru-RU"/>
              </w:rPr>
              <w:t>. Люберцы</w:t>
            </w: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, оказывающих услуги по управлению МКД</w:t>
            </w:r>
          </w:p>
        </w:tc>
        <w:tc>
          <w:tcPr>
            <w:tcW w:w="3767" w:type="dxa"/>
          </w:tcPr>
          <w:p w14:paraId="15AE9D1D" w14:textId="74072753" w:rsidR="00EA50ED" w:rsidRPr="00624E0C" w:rsidRDefault="00EA50ED" w:rsidP="00EB12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Развитие </w:t>
            </w:r>
            <w:r w:rsidR="00EB12A5"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конкурентной среды в сфере ЖКХ </w:t>
            </w:r>
            <w:r w:rsidR="00D25AA7"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="001D6841"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="00D25AA7"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.о</w:t>
            </w:r>
            <w:proofErr w:type="spellEnd"/>
            <w:r w:rsidR="00D25AA7"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Люберцы</w:t>
            </w:r>
          </w:p>
        </w:tc>
        <w:tc>
          <w:tcPr>
            <w:tcW w:w="1559" w:type="dxa"/>
          </w:tcPr>
          <w:p w14:paraId="66CE0C9E" w14:textId="030C1797" w:rsidR="00EA50ED" w:rsidRPr="00624E0C" w:rsidRDefault="00EB12A5" w:rsidP="00EB1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2022-2025</w:t>
            </w:r>
          </w:p>
        </w:tc>
        <w:tc>
          <w:tcPr>
            <w:tcW w:w="3402" w:type="dxa"/>
            <w:shd w:val="clear" w:color="auto" w:fill="FFFFFF"/>
          </w:tcPr>
          <w:p w14:paraId="09C6F440" w14:textId="320808B9" w:rsidR="00EA50ED" w:rsidRPr="00624E0C" w:rsidRDefault="00EA50ED" w:rsidP="00EA50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количества вновь созданных организац</w:t>
            </w:r>
            <w:r w:rsidR="00EB12A5"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ий частной формы собственности </w:t>
            </w:r>
          </w:p>
        </w:tc>
        <w:tc>
          <w:tcPr>
            <w:tcW w:w="2584" w:type="dxa"/>
          </w:tcPr>
          <w:p w14:paraId="3094EF7A" w14:textId="3BD3443D" w:rsidR="00EA50ED" w:rsidRPr="00624E0C" w:rsidRDefault="00AC6CB9" w:rsidP="00D25AA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</w:t>
            </w:r>
          </w:p>
        </w:tc>
      </w:tr>
      <w:tr w:rsidR="00EA50ED" w:rsidRPr="00624E0C" w14:paraId="1B67ADE0" w14:textId="77777777" w:rsidTr="00EE04EE">
        <w:trPr>
          <w:trHeight w:val="245"/>
        </w:trPr>
        <w:tc>
          <w:tcPr>
            <w:tcW w:w="567" w:type="dxa"/>
          </w:tcPr>
          <w:p w14:paraId="7462EE3D" w14:textId="631A01C0" w:rsidR="00EA50ED" w:rsidRPr="00624E0C" w:rsidRDefault="00B37550" w:rsidP="001B208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9" w:type="dxa"/>
          </w:tcPr>
          <w:p w14:paraId="125A92FC" w14:textId="2BFAF5FD" w:rsidR="00EA50ED" w:rsidRPr="00624E0C" w:rsidRDefault="00EA50ED" w:rsidP="00EB12A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обратной связи п</w:t>
            </w:r>
            <w:r w:rsidR="00EB12A5"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редпринимательскому сообществу </w:t>
            </w:r>
          </w:p>
        </w:tc>
        <w:tc>
          <w:tcPr>
            <w:tcW w:w="3767" w:type="dxa"/>
          </w:tcPr>
          <w:p w14:paraId="37C5904F" w14:textId="1B66930C" w:rsidR="00EA50ED" w:rsidRPr="00624E0C" w:rsidRDefault="00EA50ED" w:rsidP="00D25AA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Длительный срок реагирования </w:t>
            </w:r>
            <w:r w:rsidR="00D25AA7"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муниципальных</w:t>
            </w: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органов на изменяющиеся условия рыночной экономики, возникающие трудности участников рынка</w:t>
            </w:r>
          </w:p>
        </w:tc>
        <w:tc>
          <w:tcPr>
            <w:tcW w:w="1559" w:type="dxa"/>
          </w:tcPr>
          <w:p w14:paraId="313DFA78" w14:textId="7F719C7A" w:rsidR="00EA50ED" w:rsidRPr="00624E0C" w:rsidRDefault="00EA50ED" w:rsidP="00CD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2022-2025</w:t>
            </w:r>
          </w:p>
        </w:tc>
        <w:tc>
          <w:tcPr>
            <w:tcW w:w="3402" w:type="dxa"/>
            <w:shd w:val="clear" w:color="auto" w:fill="FFFFFF"/>
          </w:tcPr>
          <w:p w14:paraId="31BEAA48" w14:textId="411D6498" w:rsidR="00EA50ED" w:rsidRPr="00624E0C" w:rsidRDefault="00EA50ED" w:rsidP="00EA50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Возможность в режиме реального времени получить решение сложившейся трудности</w:t>
            </w:r>
          </w:p>
        </w:tc>
        <w:tc>
          <w:tcPr>
            <w:tcW w:w="2584" w:type="dxa"/>
          </w:tcPr>
          <w:p w14:paraId="7A975A14" w14:textId="63E3BAE5" w:rsidR="00EA50ED" w:rsidRPr="00624E0C" w:rsidRDefault="00AC6CB9" w:rsidP="00D25AA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</w:t>
            </w:r>
          </w:p>
        </w:tc>
      </w:tr>
      <w:tr w:rsidR="00EA50ED" w:rsidRPr="00624E0C" w14:paraId="4F47C23D" w14:textId="77777777" w:rsidTr="00EE04EE">
        <w:trPr>
          <w:trHeight w:val="245"/>
        </w:trPr>
        <w:tc>
          <w:tcPr>
            <w:tcW w:w="567" w:type="dxa"/>
          </w:tcPr>
          <w:p w14:paraId="31EDAFAC" w14:textId="77C21AC8" w:rsidR="00EA50ED" w:rsidRPr="00624E0C" w:rsidRDefault="00B37550" w:rsidP="001B208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9" w:type="dxa"/>
          </w:tcPr>
          <w:p w14:paraId="0679162E" w14:textId="0C6A310C" w:rsidR="00EA50ED" w:rsidRPr="00624E0C" w:rsidRDefault="00EA50ED" w:rsidP="00EA50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Участие жителей в оценке деятельности организаций, оказывающих услуги по управлению МКД</w:t>
            </w:r>
          </w:p>
        </w:tc>
        <w:tc>
          <w:tcPr>
            <w:tcW w:w="3767" w:type="dxa"/>
          </w:tcPr>
          <w:p w14:paraId="6E549B21" w14:textId="22123AFF" w:rsidR="00EA50ED" w:rsidRPr="00624E0C" w:rsidRDefault="00EA50ED" w:rsidP="00EA50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Обязательное реагирование на поступающие обращения граждан в части работы УО</w:t>
            </w:r>
          </w:p>
        </w:tc>
        <w:tc>
          <w:tcPr>
            <w:tcW w:w="1559" w:type="dxa"/>
          </w:tcPr>
          <w:p w14:paraId="3ED03893" w14:textId="228E48BC" w:rsidR="00EA50ED" w:rsidRPr="00624E0C" w:rsidRDefault="00EA50ED" w:rsidP="00CD3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2022-2025</w:t>
            </w:r>
          </w:p>
        </w:tc>
        <w:tc>
          <w:tcPr>
            <w:tcW w:w="3402" w:type="dxa"/>
            <w:shd w:val="clear" w:color="auto" w:fill="FFFFFF"/>
          </w:tcPr>
          <w:p w14:paraId="55173558" w14:textId="47769089" w:rsidR="00EA50ED" w:rsidRPr="00624E0C" w:rsidRDefault="00EA50ED" w:rsidP="00EA50E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Обработка поступающих обращений посредством информационных сервисов</w:t>
            </w:r>
          </w:p>
        </w:tc>
        <w:tc>
          <w:tcPr>
            <w:tcW w:w="2584" w:type="dxa"/>
          </w:tcPr>
          <w:p w14:paraId="766657EB" w14:textId="51AB96D1" w:rsidR="00BC2171" w:rsidRPr="00624E0C" w:rsidRDefault="00AC6CB9" w:rsidP="00D25AA7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 администрации Городского округа Люберцы</w:t>
            </w: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165CB" w:rsidRPr="00624E0C" w14:paraId="2CDAE78A" w14:textId="77777777" w:rsidTr="00EE04EE">
        <w:tc>
          <w:tcPr>
            <w:tcW w:w="567" w:type="dxa"/>
            <w:shd w:val="clear" w:color="auto" w:fill="FFFFFF"/>
          </w:tcPr>
          <w:p w14:paraId="75552B57" w14:textId="27B23CDC" w:rsidR="006165CB" w:rsidRPr="00624E0C" w:rsidRDefault="00D25AA7" w:rsidP="001B208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39" w:type="dxa"/>
            <w:shd w:val="clear" w:color="auto" w:fill="FFFFFF"/>
          </w:tcPr>
          <w:p w14:paraId="5F6C8FDB" w14:textId="5865FDE4" w:rsidR="006165CB" w:rsidRPr="00624E0C" w:rsidRDefault="006165CB" w:rsidP="00B37550">
            <w:pPr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подъездов в многоквартирных домах</w:t>
            </w:r>
            <w:r w:rsidR="00D25AA7"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программе </w:t>
            </w:r>
            <w:proofErr w:type="spellStart"/>
            <w:r w:rsidR="00D25AA7"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софинансировния</w:t>
            </w:r>
            <w:proofErr w:type="spellEnd"/>
          </w:p>
        </w:tc>
        <w:tc>
          <w:tcPr>
            <w:tcW w:w="3767" w:type="dxa"/>
            <w:shd w:val="clear" w:color="auto" w:fill="FFFFFF"/>
          </w:tcPr>
          <w:p w14:paraId="62D7AA16" w14:textId="6353F668" w:rsidR="006165CB" w:rsidRPr="00624E0C" w:rsidRDefault="006165CB" w:rsidP="00D25AA7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Неудовлетворительное состояние мест общего пользования общедомового имущества МКД, </w:t>
            </w:r>
            <w:r w:rsidR="00D25AA7"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недостаток</w:t>
            </w: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средств управляющих </w:t>
            </w: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организаций, осуществляющих управление старым жилым фондом в условиях социально ориентированных тарифов по ставке содержания и ремонта </w:t>
            </w:r>
            <w:r w:rsidR="00D25AA7"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общедомового имущества</w:t>
            </w:r>
          </w:p>
        </w:tc>
        <w:tc>
          <w:tcPr>
            <w:tcW w:w="1559" w:type="dxa"/>
            <w:shd w:val="clear" w:color="auto" w:fill="FFFFFF"/>
          </w:tcPr>
          <w:p w14:paraId="06A4EC8E" w14:textId="259E672A" w:rsidR="006165CB" w:rsidRPr="00624E0C" w:rsidRDefault="006165CB" w:rsidP="001B208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2022-2025</w:t>
            </w:r>
          </w:p>
        </w:tc>
        <w:tc>
          <w:tcPr>
            <w:tcW w:w="3402" w:type="dxa"/>
            <w:shd w:val="clear" w:color="auto" w:fill="FFFFFF"/>
          </w:tcPr>
          <w:p w14:paraId="0013BFE8" w14:textId="688F3FF4" w:rsidR="006165CB" w:rsidRPr="00624E0C" w:rsidRDefault="006165CB" w:rsidP="00BC217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комфортной среды проживания в МКД </w:t>
            </w:r>
            <w:r w:rsidR="00BC2171"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путем </w:t>
            </w: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софинансирования бюджетами </w:t>
            </w:r>
            <w:r w:rsidR="001D6841"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округа</w:t>
            </w:r>
            <w:r w:rsidR="00BC2171"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Люберцы</w:t>
            </w: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</w:t>
            </w: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Московской </w:t>
            </w:r>
            <w:r w:rsidR="00BC2171"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области.</w:t>
            </w:r>
          </w:p>
        </w:tc>
        <w:tc>
          <w:tcPr>
            <w:tcW w:w="2584" w:type="dxa"/>
            <w:shd w:val="clear" w:color="auto" w:fill="FFFFFF"/>
          </w:tcPr>
          <w:p w14:paraId="10B5E33A" w14:textId="40875072" w:rsidR="006165CB" w:rsidRPr="00624E0C" w:rsidRDefault="00AC6CB9" w:rsidP="001B208F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lastRenderedPageBreak/>
              <w:t xml:space="preserve">Управление жилищно-коммунального хозяйства администрации </w:t>
            </w:r>
            <w:r w:rsidRPr="00624E0C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</w:t>
            </w:r>
          </w:p>
        </w:tc>
      </w:tr>
    </w:tbl>
    <w:p w14:paraId="2C1CDF6B" w14:textId="77777777" w:rsidR="001B208F" w:rsidRPr="00624E0C" w:rsidRDefault="001B208F" w:rsidP="001B208F">
      <w:pPr>
        <w:widowControl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7E4B4215" w14:textId="77777777" w:rsidR="00EA50ED" w:rsidRPr="00624E0C" w:rsidRDefault="00EA50ED" w:rsidP="001B208F">
      <w:pPr>
        <w:widowControl w:val="0"/>
        <w:spacing w:after="0" w:line="276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32EE62A6" w14:textId="77777777" w:rsidR="00EA50ED" w:rsidRPr="00624E0C" w:rsidRDefault="00EA50ED" w:rsidP="001B208F">
      <w:pPr>
        <w:spacing w:after="0" w:line="276" w:lineRule="auto"/>
        <w:rPr>
          <w:rFonts w:ascii="Arial" w:hAnsi="Arial" w:cs="Arial"/>
          <w:sz w:val="24"/>
          <w:szCs w:val="24"/>
        </w:rPr>
        <w:sectPr w:rsidR="00EA50ED" w:rsidRPr="00624E0C" w:rsidSect="00624E0C">
          <w:headerReference w:type="default" r:id="rId13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311D466C" w14:textId="10F47295" w:rsidR="00A15509" w:rsidRPr="00624E0C" w:rsidRDefault="00A15509" w:rsidP="00FC7A7D">
      <w:pPr>
        <w:pStyle w:val="af"/>
        <w:widowControl w:val="0"/>
        <w:numPr>
          <w:ilvl w:val="0"/>
          <w:numId w:val="9"/>
        </w:numPr>
        <w:tabs>
          <w:tab w:val="left" w:pos="1134"/>
        </w:tabs>
        <w:spacing w:after="0" w:line="276" w:lineRule="auto"/>
        <w:ind w:left="0" w:firstLine="709"/>
        <w:jc w:val="center"/>
        <w:outlineLvl w:val="0"/>
        <w:rPr>
          <w:rFonts w:ascii="Arial" w:eastAsiaTheme="majorEastAsia" w:hAnsi="Arial" w:cs="Arial"/>
          <w:b/>
          <w:sz w:val="24"/>
          <w:szCs w:val="24"/>
        </w:rPr>
      </w:pPr>
      <w:r w:rsidRPr="00624E0C">
        <w:rPr>
          <w:rFonts w:ascii="Arial" w:eastAsiaTheme="majorEastAsia" w:hAnsi="Arial" w:cs="Arial"/>
          <w:b/>
          <w:sz w:val="24"/>
          <w:szCs w:val="24"/>
        </w:rPr>
        <w:lastRenderedPageBreak/>
        <w:t>Развитие конкуренции на рынке выполнения работ</w:t>
      </w:r>
      <w:r w:rsidR="005E243F" w:rsidRPr="00624E0C">
        <w:rPr>
          <w:rFonts w:ascii="Arial" w:eastAsiaTheme="majorEastAsia" w:hAnsi="Arial" w:cs="Arial"/>
          <w:b/>
          <w:sz w:val="24"/>
          <w:szCs w:val="24"/>
        </w:rPr>
        <w:t xml:space="preserve"> </w:t>
      </w:r>
      <w:r w:rsidRPr="00624E0C">
        <w:rPr>
          <w:rFonts w:ascii="Arial" w:eastAsiaTheme="majorEastAsia" w:hAnsi="Arial" w:cs="Arial"/>
          <w:b/>
          <w:sz w:val="24"/>
          <w:szCs w:val="24"/>
        </w:rPr>
        <w:t xml:space="preserve">по благоустройству </w:t>
      </w:r>
      <w:r w:rsidR="006F0337" w:rsidRPr="00624E0C">
        <w:rPr>
          <w:rFonts w:ascii="Arial" w:eastAsiaTheme="majorEastAsia" w:hAnsi="Arial" w:cs="Arial"/>
          <w:b/>
          <w:sz w:val="24"/>
          <w:szCs w:val="24"/>
        </w:rPr>
        <w:t>г</w:t>
      </w:r>
      <w:r w:rsidR="00076B58" w:rsidRPr="00624E0C">
        <w:rPr>
          <w:rFonts w:ascii="Arial" w:eastAsiaTheme="majorEastAsia" w:hAnsi="Arial" w:cs="Arial"/>
          <w:b/>
          <w:sz w:val="24"/>
          <w:szCs w:val="24"/>
        </w:rPr>
        <w:t>ородск</w:t>
      </w:r>
      <w:r w:rsidRPr="00624E0C">
        <w:rPr>
          <w:rFonts w:ascii="Arial" w:eastAsiaTheme="majorEastAsia" w:hAnsi="Arial" w:cs="Arial"/>
          <w:b/>
          <w:sz w:val="24"/>
          <w:szCs w:val="24"/>
        </w:rPr>
        <w:t>ой среды</w:t>
      </w:r>
    </w:p>
    <w:p w14:paraId="4B2364F1" w14:textId="5321C86D" w:rsidR="00A15509" w:rsidRPr="00624E0C" w:rsidRDefault="00A15509" w:rsidP="00A15509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Ответственный за достижение ключевых показателей и координацию мероприятий – </w:t>
      </w:r>
      <w:r w:rsidR="00D420E2" w:rsidRPr="00624E0C">
        <w:rPr>
          <w:rFonts w:ascii="Arial" w:hAnsi="Arial" w:cs="Arial"/>
          <w:sz w:val="24"/>
          <w:szCs w:val="24"/>
        </w:rPr>
        <w:t xml:space="preserve">Управление благоустройства администрации </w:t>
      </w:r>
      <w:r w:rsidR="00076B58" w:rsidRPr="00624E0C">
        <w:rPr>
          <w:rFonts w:ascii="Arial" w:hAnsi="Arial" w:cs="Arial"/>
          <w:sz w:val="24"/>
          <w:szCs w:val="24"/>
        </w:rPr>
        <w:t>Городск</w:t>
      </w:r>
      <w:r w:rsidR="00D420E2" w:rsidRPr="00624E0C">
        <w:rPr>
          <w:rFonts w:ascii="Arial" w:hAnsi="Arial" w:cs="Arial"/>
          <w:sz w:val="24"/>
          <w:szCs w:val="24"/>
        </w:rPr>
        <w:t>ого округа Люберцы.</w:t>
      </w:r>
    </w:p>
    <w:p w14:paraId="27E444DF" w14:textId="77777777" w:rsidR="00A15509" w:rsidRPr="00624E0C" w:rsidRDefault="00A15509" w:rsidP="00E802ED">
      <w:pPr>
        <w:widowControl w:val="0"/>
        <w:spacing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7B32F83F" w14:textId="331C8D71" w:rsidR="00A15509" w:rsidRPr="00624E0C" w:rsidRDefault="00A15509" w:rsidP="00FC7A7D">
      <w:pPr>
        <w:pStyle w:val="af"/>
        <w:widowControl w:val="0"/>
        <w:numPr>
          <w:ilvl w:val="1"/>
          <w:numId w:val="9"/>
        </w:numPr>
        <w:spacing w:after="0" w:line="276" w:lineRule="auto"/>
        <w:ind w:left="0" w:firstLine="709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Исходная информация в отношении ситуации и проблематики на рынке</w:t>
      </w:r>
    </w:p>
    <w:p w14:paraId="3EB9DD8B" w14:textId="5F03FDDD" w:rsidR="0036552B" w:rsidRPr="00624E0C" w:rsidRDefault="0036552B" w:rsidP="0036552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Основная цель благоустройства общественных и дворовых территорий в Городском округе Люберцы – создание комфортной среды для наших жителей и гостей округа. С каждым годом количество проектов по благоустройству увеличивается, наш округ обновляется и становится современнее.</w:t>
      </w:r>
    </w:p>
    <w:p w14:paraId="7B706B6A" w14:textId="1EAFE115" w:rsidR="00A15509" w:rsidRPr="00624E0C" w:rsidRDefault="0036552B" w:rsidP="0036552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Территория Городского округа Люберцы содержится силами Муниципального учреждения «Объединённый комбинат благоустройства и жилищно-коммунального хозяйства» (далее МУ «ОКБЖКХ»), а также, частными организациями, осуществляющими свою деятельность в сфере благоустройства.</w:t>
      </w:r>
    </w:p>
    <w:p w14:paraId="3D585152" w14:textId="77777777" w:rsidR="0036552B" w:rsidRPr="00624E0C" w:rsidRDefault="0036552B" w:rsidP="0036552B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1FFC3BD" w14:textId="4459CDAD" w:rsidR="00A15509" w:rsidRPr="00624E0C" w:rsidRDefault="00A15509" w:rsidP="00FC7A7D">
      <w:pPr>
        <w:pStyle w:val="af"/>
        <w:widowControl w:val="0"/>
        <w:numPr>
          <w:ilvl w:val="1"/>
          <w:numId w:val="9"/>
        </w:numPr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Количество хозяйствующих субъектов частной формы собственности на рынке</w:t>
      </w:r>
    </w:p>
    <w:p w14:paraId="758D614F" w14:textId="3FB8D2C3" w:rsidR="00A15509" w:rsidRPr="00624E0C" w:rsidRDefault="0090603F" w:rsidP="00A15509">
      <w:pPr>
        <w:widowControl w:val="0"/>
        <w:spacing w:after="0" w:line="276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Доля организаций частной формы собственности в сфере выполнения работ по благоустройству </w:t>
      </w:r>
      <w:r w:rsidR="00076B58" w:rsidRPr="00624E0C">
        <w:rPr>
          <w:rFonts w:ascii="Arial" w:hAnsi="Arial" w:cs="Arial"/>
          <w:sz w:val="24"/>
          <w:szCs w:val="24"/>
        </w:rPr>
        <w:t>Городск</w:t>
      </w:r>
      <w:r w:rsidRPr="00624E0C">
        <w:rPr>
          <w:rFonts w:ascii="Arial" w:hAnsi="Arial" w:cs="Arial"/>
          <w:sz w:val="24"/>
          <w:szCs w:val="24"/>
        </w:rPr>
        <w:t xml:space="preserve">ой среды </w:t>
      </w:r>
      <w:r w:rsidR="0036552B" w:rsidRPr="00624E0C">
        <w:rPr>
          <w:rFonts w:ascii="Arial" w:hAnsi="Arial" w:cs="Arial"/>
          <w:sz w:val="24"/>
          <w:szCs w:val="24"/>
        </w:rPr>
        <w:t>за 2024 год</w:t>
      </w:r>
      <w:r w:rsidRPr="00624E0C">
        <w:rPr>
          <w:rFonts w:ascii="Arial" w:hAnsi="Arial" w:cs="Arial"/>
          <w:sz w:val="24"/>
          <w:szCs w:val="24"/>
        </w:rPr>
        <w:t xml:space="preserve"> составила </w:t>
      </w:r>
      <w:r w:rsidR="00E71094" w:rsidRPr="00624E0C">
        <w:rPr>
          <w:rFonts w:ascii="Arial" w:hAnsi="Arial" w:cs="Arial"/>
          <w:sz w:val="24"/>
          <w:szCs w:val="24"/>
        </w:rPr>
        <w:t>77</w:t>
      </w:r>
      <w:r w:rsidR="00634C44" w:rsidRPr="00624E0C">
        <w:rPr>
          <w:rFonts w:ascii="Arial" w:hAnsi="Arial" w:cs="Arial"/>
          <w:sz w:val="24"/>
          <w:szCs w:val="24"/>
        </w:rPr>
        <w:t>,</w:t>
      </w:r>
      <w:r w:rsidR="00E71094" w:rsidRPr="00624E0C">
        <w:rPr>
          <w:rFonts w:ascii="Arial" w:hAnsi="Arial" w:cs="Arial"/>
          <w:sz w:val="24"/>
          <w:szCs w:val="24"/>
        </w:rPr>
        <w:t>4</w:t>
      </w:r>
      <w:r w:rsidR="0036552B" w:rsidRPr="00624E0C">
        <w:rPr>
          <w:rFonts w:ascii="Arial" w:hAnsi="Arial" w:cs="Arial"/>
          <w:sz w:val="24"/>
          <w:szCs w:val="24"/>
        </w:rPr>
        <w:t>.</w:t>
      </w:r>
    </w:p>
    <w:p w14:paraId="2E6C3888" w14:textId="77777777" w:rsidR="00A15509" w:rsidRPr="00624E0C" w:rsidRDefault="00A15509" w:rsidP="00A15509">
      <w:pPr>
        <w:widowControl w:val="0"/>
        <w:tabs>
          <w:tab w:val="left" w:pos="6735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8C183E3" w14:textId="0475C950" w:rsidR="00A15509" w:rsidRPr="00624E0C" w:rsidRDefault="00A15509" w:rsidP="00FC7A7D">
      <w:pPr>
        <w:pStyle w:val="af"/>
        <w:widowControl w:val="0"/>
        <w:numPr>
          <w:ilvl w:val="1"/>
          <w:numId w:val="9"/>
        </w:numPr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Оценка состояния конкурентной среды бизнес-объединениями и потребителями</w:t>
      </w:r>
    </w:p>
    <w:p w14:paraId="33994377" w14:textId="77777777" w:rsidR="0036552B" w:rsidRPr="00624E0C" w:rsidRDefault="0036552B" w:rsidP="0036552B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Состояние конкурентной среды на данном рынке оценивается респондентами как умеренное – 72% предпринимателей считают, что они живут в условиях умеренной конкуренции. 35% опрошенных считают достигнутый уровень конкурентной борьбы высоким. Основными административными барьерами на данном рынке были отмечены: высокие налоги и нестабильность российского законодательства.</w:t>
      </w:r>
    </w:p>
    <w:p w14:paraId="19BE0CE4" w14:textId="77777777" w:rsidR="0036552B" w:rsidRPr="00624E0C" w:rsidRDefault="0036552B" w:rsidP="0036552B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Большинство респондентов при выборе мест отдыха (парков, общественных территорий, зон отдыха) ориентируются на чистоту территорий (93%). </w:t>
      </w:r>
    </w:p>
    <w:p w14:paraId="066AC8C7" w14:textId="2B014672" w:rsidR="00A15509" w:rsidRPr="00624E0C" w:rsidRDefault="0036552B" w:rsidP="0036552B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Также лидирующими являются следующие критерии: развитая инфраструктура (92%) и близость к дому (86%).</w:t>
      </w:r>
    </w:p>
    <w:p w14:paraId="2C9B1186" w14:textId="77777777" w:rsidR="00E728C0" w:rsidRPr="00624E0C" w:rsidRDefault="00E728C0" w:rsidP="0036552B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9A52141" w14:textId="77777777" w:rsidR="00A15509" w:rsidRPr="00624E0C" w:rsidRDefault="00A15509" w:rsidP="00FC7A7D">
      <w:pPr>
        <w:pStyle w:val="af"/>
        <w:widowControl w:val="0"/>
        <w:numPr>
          <w:ilvl w:val="1"/>
          <w:numId w:val="9"/>
        </w:numPr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Характерные особенности рынка</w:t>
      </w:r>
    </w:p>
    <w:p w14:paraId="68B981FB" w14:textId="77777777" w:rsidR="0090603F" w:rsidRPr="00624E0C" w:rsidRDefault="0090603F" w:rsidP="0090603F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Отсутствие качественного проектирования территорий, подлежащих благоустройству.</w:t>
      </w:r>
    </w:p>
    <w:p w14:paraId="2A5BD9CF" w14:textId="6BD2395F" w:rsidR="00A15509" w:rsidRPr="00624E0C" w:rsidRDefault="00F577BB" w:rsidP="0090603F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Средняя</w:t>
      </w:r>
      <w:r w:rsidR="0090603F" w:rsidRPr="00624E0C">
        <w:rPr>
          <w:rFonts w:ascii="Arial" w:hAnsi="Arial" w:cs="Arial"/>
          <w:sz w:val="24"/>
          <w:szCs w:val="24"/>
        </w:rPr>
        <w:t xml:space="preserve"> оснащенность </w:t>
      </w:r>
      <w:r w:rsidRPr="00624E0C">
        <w:rPr>
          <w:rFonts w:ascii="Arial" w:hAnsi="Arial" w:cs="Arial"/>
          <w:sz w:val="24"/>
          <w:szCs w:val="24"/>
        </w:rPr>
        <w:t>организаций</w:t>
      </w:r>
      <w:r w:rsidR="0090603F" w:rsidRPr="00624E0C">
        <w:rPr>
          <w:rFonts w:ascii="Arial" w:hAnsi="Arial" w:cs="Arial"/>
          <w:sz w:val="24"/>
          <w:szCs w:val="24"/>
        </w:rPr>
        <w:t>, осуществляющих деятельность в сфере благоустройства и содержания территорий, специализированной техникой.</w:t>
      </w:r>
    </w:p>
    <w:p w14:paraId="75CC70E8" w14:textId="77777777" w:rsidR="00A15509" w:rsidRPr="00624E0C" w:rsidRDefault="00A15509" w:rsidP="00A15509">
      <w:pPr>
        <w:widowControl w:val="0"/>
        <w:spacing w:after="0" w:line="276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3F145B02" w14:textId="77777777" w:rsidR="00A15509" w:rsidRPr="00624E0C" w:rsidRDefault="00A15509" w:rsidP="00FC7A7D">
      <w:pPr>
        <w:pStyle w:val="af"/>
        <w:widowControl w:val="0"/>
        <w:numPr>
          <w:ilvl w:val="1"/>
          <w:numId w:val="9"/>
        </w:numPr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Характеристика основных административных и экономических барьеров входа на рынок</w:t>
      </w:r>
    </w:p>
    <w:p w14:paraId="1F1C7365" w14:textId="77777777" w:rsidR="0090603F" w:rsidRPr="00624E0C" w:rsidRDefault="0090603F" w:rsidP="0090603F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Основными проблемами на рынке являются:</w:t>
      </w:r>
    </w:p>
    <w:p w14:paraId="21839E71" w14:textId="77777777" w:rsidR="0090603F" w:rsidRPr="00624E0C" w:rsidRDefault="0090603F" w:rsidP="0090603F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отсутствие льгот для организаций, осуществляющих деятельность в сфере благоустройства, и для организаций, осуществляющих благоустройство на территориях, на которых они располагаются;</w:t>
      </w:r>
    </w:p>
    <w:p w14:paraId="51622A18" w14:textId="09D54DB3" w:rsidR="0090603F" w:rsidRPr="00624E0C" w:rsidRDefault="0090603F" w:rsidP="0090603F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сложность получения кредитов для закупки необходимой техники и оборудования для благоустройства </w:t>
      </w:r>
      <w:r w:rsidR="00E728C0" w:rsidRPr="00624E0C">
        <w:rPr>
          <w:rFonts w:ascii="Arial" w:hAnsi="Arial" w:cs="Arial"/>
          <w:sz w:val="24"/>
          <w:szCs w:val="24"/>
        </w:rPr>
        <w:t>г</w:t>
      </w:r>
      <w:r w:rsidR="00076B58" w:rsidRPr="00624E0C">
        <w:rPr>
          <w:rFonts w:ascii="Arial" w:hAnsi="Arial" w:cs="Arial"/>
          <w:sz w:val="24"/>
          <w:szCs w:val="24"/>
        </w:rPr>
        <w:t>ородск</w:t>
      </w:r>
      <w:r w:rsidRPr="00624E0C">
        <w:rPr>
          <w:rFonts w:ascii="Arial" w:hAnsi="Arial" w:cs="Arial"/>
          <w:sz w:val="24"/>
          <w:szCs w:val="24"/>
        </w:rPr>
        <w:t>ой среды;</w:t>
      </w:r>
    </w:p>
    <w:p w14:paraId="3DF5BAC7" w14:textId="77777777" w:rsidR="0090603F" w:rsidRPr="00624E0C" w:rsidRDefault="0090603F" w:rsidP="0090603F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lastRenderedPageBreak/>
        <w:t>низкая инвестиционная привлекательность;</w:t>
      </w:r>
    </w:p>
    <w:p w14:paraId="170B38E4" w14:textId="5097EC67" w:rsidR="0090603F" w:rsidRPr="00624E0C" w:rsidRDefault="0090603F" w:rsidP="0090603F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повышенные требования к оперативности выполнения работ по благоустройству </w:t>
      </w:r>
      <w:r w:rsidR="0036552B" w:rsidRPr="00624E0C">
        <w:rPr>
          <w:rFonts w:ascii="Arial" w:hAnsi="Arial" w:cs="Arial"/>
          <w:sz w:val="24"/>
          <w:szCs w:val="24"/>
        </w:rPr>
        <w:t>г</w:t>
      </w:r>
      <w:r w:rsidR="00076B58" w:rsidRPr="00624E0C">
        <w:rPr>
          <w:rFonts w:ascii="Arial" w:hAnsi="Arial" w:cs="Arial"/>
          <w:sz w:val="24"/>
          <w:szCs w:val="24"/>
        </w:rPr>
        <w:t>ородск</w:t>
      </w:r>
      <w:r w:rsidRPr="00624E0C">
        <w:rPr>
          <w:rFonts w:ascii="Arial" w:hAnsi="Arial" w:cs="Arial"/>
          <w:sz w:val="24"/>
          <w:szCs w:val="24"/>
        </w:rPr>
        <w:t>ой среды (сезонность);</w:t>
      </w:r>
    </w:p>
    <w:p w14:paraId="24923914" w14:textId="77777777" w:rsidR="0090603F" w:rsidRPr="00624E0C" w:rsidRDefault="0090603F" w:rsidP="0090603F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неудобство проведения уборочных работ на дворовых территориях за счет сужения проезжей части и наличия припаркованных автомобилей;</w:t>
      </w:r>
    </w:p>
    <w:p w14:paraId="3D4189F6" w14:textId="77777777" w:rsidR="00A15509" w:rsidRPr="00624E0C" w:rsidRDefault="00A15509" w:rsidP="00AB560D">
      <w:pPr>
        <w:widowControl w:val="0"/>
        <w:spacing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16567996" w14:textId="77777777" w:rsidR="00A15509" w:rsidRPr="00624E0C" w:rsidRDefault="00A15509" w:rsidP="00FC7A7D">
      <w:pPr>
        <w:pStyle w:val="af"/>
        <w:widowControl w:val="0"/>
        <w:numPr>
          <w:ilvl w:val="1"/>
          <w:numId w:val="9"/>
        </w:numPr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Меры по развитию рынка</w:t>
      </w:r>
    </w:p>
    <w:p w14:paraId="5A0B970D" w14:textId="3493F82E" w:rsidR="00A15509" w:rsidRPr="00624E0C" w:rsidRDefault="0090603F" w:rsidP="00CA79A2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В </w:t>
      </w:r>
      <w:r w:rsidR="00076B58" w:rsidRPr="00624E0C">
        <w:rPr>
          <w:rFonts w:ascii="Arial" w:hAnsi="Arial" w:cs="Arial"/>
          <w:sz w:val="24"/>
          <w:szCs w:val="24"/>
        </w:rPr>
        <w:t>Городск</w:t>
      </w:r>
      <w:r w:rsidRPr="00624E0C">
        <w:rPr>
          <w:rFonts w:ascii="Arial" w:hAnsi="Arial" w:cs="Arial"/>
          <w:sz w:val="24"/>
          <w:szCs w:val="24"/>
        </w:rPr>
        <w:t xml:space="preserve">ом округе </w:t>
      </w:r>
      <w:r w:rsidR="001366BC" w:rsidRPr="00624E0C">
        <w:rPr>
          <w:rFonts w:ascii="Arial" w:hAnsi="Arial" w:cs="Arial"/>
          <w:sz w:val="24"/>
          <w:szCs w:val="24"/>
        </w:rPr>
        <w:t>Люберцы</w:t>
      </w:r>
      <w:r w:rsidRPr="00624E0C">
        <w:rPr>
          <w:rFonts w:ascii="Arial" w:hAnsi="Arial" w:cs="Arial"/>
          <w:sz w:val="24"/>
          <w:szCs w:val="24"/>
        </w:rPr>
        <w:t xml:space="preserve"> реализуется </w:t>
      </w:r>
      <w:r w:rsidR="0036552B" w:rsidRPr="00624E0C">
        <w:rPr>
          <w:rFonts w:ascii="Arial" w:hAnsi="Arial" w:cs="Arial"/>
          <w:sz w:val="24"/>
          <w:szCs w:val="24"/>
        </w:rPr>
        <w:t xml:space="preserve">муниципальная программа «Формирование современной комфортной </w:t>
      </w:r>
      <w:r w:rsidR="00E728C0" w:rsidRPr="00624E0C">
        <w:rPr>
          <w:rFonts w:ascii="Arial" w:hAnsi="Arial" w:cs="Arial"/>
          <w:sz w:val="24"/>
          <w:szCs w:val="24"/>
        </w:rPr>
        <w:t>г</w:t>
      </w:r>
      <w:r w:rsidR="0036552B" w:rsidRPr="00624E0C">
        <w:rPr>
          <w:rFonts w:ascii="Arial" w:hAnsi="Arial" w:cs="Arial"/>
          <w:sz w:val="24"/>
          <w:szCs w:val="24"/>
        </w:rPr>
        <w:t>ородской среды»,</w:t>
      </w:r>
      <w:r w:rsidRPr="00624E0C">
        <w:rPr>
          <w:rFonts w:ascii="Arial" w:hAnsi="Arial" w:cs="Arial"/>
          <w:sz w:val="24"/>
          <w:szCs w:val="24"/>
        </w:rPr>
        <w:t xml:space="preserve"> </w:t>
      </w:r>
      <w:r w:rsidR="005A15F3" w:rsidRPr="00624E0C">
        <w:rPr>
          <w:rFonts w:ascii="Arial" w:hAnsi="Arial" w:cs="Arial"/>
          <w:sz w:val="24"/>
          <w:szCs w:val="24"/>
        </w:rPr>
        <w:t xml:space="preserve">утвержденная </w:t>
      </w:r>
      <w:r w:rsidR="001366BC" w:rsidRPr="00624E0C">
        <w:rPr>
          <w:rFonts w:ascii="Arial" w:hAnsi="Arial" w:cs="Arial"/>
          <w:sz w:val="24"/>
          <w:szCs w:val="24"/>
        </w:rPr>
        <w:t>Постановлением администрации</w:t>
      </w:r>
      <w:r w:rsidRPr="00624E0C">
        <w:rPr>
          <w:rFonts w:ascii="Arial" w:hAnsi="Arial" w:cs="Arial"/>
          <w:sz w:val="24"/>
          <w:szCs w:val="24"/>
        </w:rPr>
        <w:t xml:space="preserve"> от </w:t>
      </w:r>
      <w:r w:rsidR="001366BC" w:rsidRPr="00624E0C">
        <w:rPr>
          <w:rFonts w:ascii="Arial" w:hAnsi="Arial" w:cs="Arial"/>
          <w:sz w:val="24"/>
          <w:szCs w:val="24"/>
        </w:rPr>
        <w:t>31.10.2022</w:t>
      </w:r>
      <w:r w:rsidRPr="00624E0C">
        <w:rPr>
          <w:rFonts w:ascii="Arial" w:hAnsi="Arial" w:cs="Arial"/>
          <w:sz w:val="24"/>
          <w:szCs w:val="24"/>
        </w:rPr>
        <w:t xml:space="preserve"> </w:t>
      </w:r>
      <w:r w:rsidR="00AB560D" w:rsidRPr="00624E0C">
        <w:rPr>
          <w:rFonts w:ascii="Arial" w:hAnsi="Arial" w:cs="Arial"/>
          <w:sz w:val="24"/>
          <w:szCs w:val="24"/>
        </w:rPr>
        <w:t>№</w:t>
      </w:r>
      <w:r w:rsidRPr="00624E0C">
        <w:rPr>
          <w:rFonts w:ascii="Arial" w:hAnsi="Arial" w:cs="Arial"/>
          <w:sz w:val="24"/>
          <w:szCs w:val="24"/>
        </w:rPr>
        <w:t xml:space="preserve"> </w:t>
      </w:r>
      <w:r w:rsidR="001366BC" w:rsidRPr="00624E0C">
        <w:rPr>
          <w:rFonts w:ascii="Arial" w:hAnsi="Arial" w:cs="Arial"/>
          <w:sz w:val="24"/>
          <w:szCs w:val="24"/>
        </w:rPr>
        <w:t>4374-ПА</w:t>
      </w:r>
      <w:r w:rsidRPr="00624E0C">
        <w:rPr>
          <w:rFonts w:ascii="Arial" w:hAnsi="Arial" w:cs="Arial"/>
          <w:sz w:val="24"/>
          <w:szCs w:val="24"/>
        </w:rPr>
        <w:t xml:space="preserve">, целью которой является повышение качества и комфорта </w:t>
      </w:r>
      <w:r w:rsidR="0036552B" w:rsidRPr="00624E0C">
        <w:rPr>
          <w:rFonts w:ascii="Arial" w:hAnsi="Arial" w:cs="Arial"/>
          <w:sz w:val="24"/>
          <w:szCs w:val="24"/>
        </w:rPr>
        <w:t>г</w:t>
      </w:r>
      <w:r w:rsidR="00076B58" w:rsidRPr="00624E0C">
        <w:rPr>
          <w:rFonts w:ascii="Arial" w:hAnsi="Arial" w:cs="Arial"/>
          <w:sz w:val="24"/>
          <w:szCs w:val="24"/>
        </w:rPr>
        <w:t>ородск</w:t>
      </w:r>
      <w:r w:rsidRPr="00624E0C">
        <w:rPr>
          <w:rFonts w:ascii="Arial" w:hAnsi="Arial" w:cs="Arial"/>
          <w:sz w:val="24"/>
          <w:szCs w:val="24"/>
        </w:rPr>
        <w:t xml:space="preserve">ой среды на территории </w:t>
      </w:r>
      <w:r w:rsidR="00076B58" w:rsidRPr="00624E0C">
        <w:rPr>
          <w:rFonts w:ascii="Arial" w:hAnsi="Arial" w:cs="Arial"/>
          <w:sz w:val="24"/>
          <w:szCs w:val="24"/>
        </w:rPr>
        <w:t>Городск</w:t>
      </w:r>
      <w:r w:rsidRPr="00624E0C">
        <w:rPr>
          <w:rFonts w:ascii="Arial" w:hAnsi="Arial" w:cs="Arial"/>
          <w:sz w:val="24"/>
          <w:szCs w:val="24"/>
        </w:rPr>
        <w:t xml:space="preserve">ого округа </w:t>
      </w:r>
      <w:r w:rsidR="00CA79A2" w:rsidRPr="00624E0C">
        <w:rPr>
          <w:rFonts w:ascii="Arial" w:hAnsi="Arial" w:cs="Arial"/>
          <w:sz w:val="24"/>
          <w:szCs w:val="24"/>
        </w:rPr>
        <w:t>Люберцы</w:t>
      </w:r>
      <w:r w:rsidRPr="00624E0C">
        <w:rPr>
          <w:rFonts w:ascii="Arial" w:hAnsi="Arial" w:cs="Arial"/>
          <w:sz w:val="24"/>
          <w:szCs w:val="24"/>
        </w:rPr>
        <w:t xml:space="preserve">. </w:t>
      </w:r>
      <w:r w:rsidR="00CA79A2" w:rsidRPr="00624E0C">
        <w:rPr>
          <w:rFonts w:ascii="Arial" w:hAnsi="Arial" w:cs="Arial"/>
          <w:sz w:val="24"/>
          <w:szCs w:val="24"/>
        </w:rPr>
        <w:t xml:space="preserve">Решением Совета </w:t>
      </w:r>
      <w:r w:rsidR="009369AA" w:rsidRPr="00624E0C">
        <w:rPr>
          <w:rFonts w:ascii="Arial" w:hAnsi="Arial" w:cs="Arial"/>
          <w:sz w:val="24"/>
          <w:szCs w:val="24"/>
        </w:rPr>
        <w:t>д</w:t>
      </w:r>
      <w:r w:rsidR="00CA79A2" w:rsidRPr="00624E0C">
        <w:rPr>
          <w:rFonts w:ascii="Arial" w:hAnsi="Arial" w:cs="Arial"/>
          <w:sz w:val="24"/>
          <w:szCs w:val="24"/>
        </w:rPr>
        <w:t xml:space="preserve">епутатов </w:t>
      </w:r>
      <w:r w:rsidR="009369AA" w:rsidRPr="00624E0C">
        <w:rPr>
          <w:rFonts w:ascii="Arial" w:hAnsi="Arial" w:cs="Arial"/>
          <w:sz w:val="24"/>
          <w:szCs w:val="24"/>
        </w:rPr>
        <w:t>г</w:t>
      </w:r>
      <w:r w:rsidR="00076B58" w:rsidRPr="00624E0C">
        <w:rPr>
          <w:rFonts w:ascii="Arial" w:hAnsi="Arial" w:cs="Arial"/>
          <w:sz w:val="24"/>
          <w:szCs w:val="24"/>
        </w:rPr>
        <w:t>ородск</w:t>
      </w:r>
      <w:r w:rsidR="00CA79A2" w:rsidRPr="00624E0C">
        <w:rPr>
          <w:rFonts w:ascii="Arial" w:hAnsi="Arial" w:cs="Arial"/>
          <w:sz w:val="24"/>
          <w:szCs w:val="24"/>
        </w:rPr>
        <w:t>ого округа Люберцы от 14.11.2018 №246/28</w:t>
      </w:r>
      <w:r w:rsidR="0036552B" w:rsidRPr="00624E0C">
        <w:rPr>
          <w:rFonts w:ascii="Arial" w:hAnsi="Arial" w:cs="Arial"/>
          <w:sz w:val="24"/>
          <w:szCs w:val="24"/>
        </w:rPr>
        <w:t xml:space="preserve"> </w:t>
      </w:r>
      <w:r w:rsidR="00CA79A2" w:rsidRPr="00624E0C">
        <w:rPr>
          <w:rFonts w:ascii="Arial" w:hAnsi="Arial" w:cs="Arial"/>
          <w:sz w:val="24"/>
          <w:szCs w:val="24"/>
        </w:rPr>
        <w:t xml:space="preserve">утверждены Правила благоустройства территории </w:t>
      </w:r>
      <w:r w:rsidR="009369AA" w:rsidRPr="00624E0C">
        <w:rPr>
          <w:rFonts w:ascii="Arial" w:hAnsi="Arial" w:cs="Arial"/>
          <w:sz w:val="24"/>
          <w:szCs w:val="24"/>
        </w:rPr>
        <w:t>г</w:t>
      </w:r>
      <w:r w:rsidR="00076B58" w:rsidRPr="00624E0C">
        <w:rPr>
          <w:rFonts w:ascii="Arial" w:hAnsi="Arial" w:cs="Arial"/>
          <w:sz w:val="24"/>
          <w:szCs w:val="24"/>
        </w:rPr>
        <w:t>ородск</w:t>
      </w:r>
      <w:r w:rsidR="00CA79A2" w:rsidRPr="00624E0C">
        <w:rPr>
          <w:rFonts w:ascii="Arial" w:hAnsi="Arial" w:cs="Arial"/>
          <w:sz w:val="24"/>
          <w:szCs w:val="24"/>
        </w:rPr>
        <w:t>ого округа Люберцы, устанавливающие правила благоустройства территории, определяющие единые требования и стандарты по содержанию и уборке территории с целью создания комфортных условий проживания жителей, а также требования к ним.</w:t>
      </w:r>
    </w:p>
    <w:p w14:paraId="00A3BB0B" w14:textId="77777777" w:rsidR="0036552B" w:rsidRPr="00624E0C" w:rsidRDefault="0036552B" w:rsidP="00CA79A2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EE2F405" w14:textId="77777777" w:rsidR="00A15509" w:rsidRPr="00624E0C" w:rsidRDefault="00A15509" w:rsidP="00FC7A7D">
      <w:pPr>
        <w:pStyle w:val="af"/>
        <w:widowControl w:val="0"/>
        <w:numPr>
          <w:ilvl w:val="1"/>
          <w:numId w:val="9"/>
        </w:numPr>
        <w:spacing w:after="0" w:line="276" w:lineRule="auto"/>
        <w:ind w:left="0" w:firstLine="567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Перспективы развития рынка</w:t>
      </w:r>
    </w:p>
    <w:p w14:paraId="06A9560C" w14:textId="77777777" w:rsidR="0090603F" w:rsidRPr="00624E0C" w:rsidRDefault="0090603F" w:rsidP="0090603F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Основными перспективными направлениями развития рынка являются:</w:t>
      </w:r>
    </w:p>
    <w:p w14:paraId="2956BEBC" w14:textId="069868E5" w:rsidR="0090603F" w:rsidRPr="00624E0C" w:rsidRDefault="0090603F" w:rsidP="0090603F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создание условий для обеспечения повышения уровня благоустройства территорий;</w:t>
      </w:r>
    </w:p>
    <w:p w14:paraId="7FE00ADC" w14:textId="77395ADA" w:rsidR="0090603F" w:rsidRPr="00624E0C" w:rsidRDefault="0090603F" w:rsidP="0090603F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поддержка частных организаций в сфере благоустройства </w:t>
      </w:r>
      <w:r w:rsidR="0036552B" w:rsidRPr="00624E0C">
        <w:rPr>
          <w:rFonts w:ascii="Arial" w:hAnsi="Arial" w:cs="Arial"/>
          <w:sz w:val="24"/>
          <w:szCs w:val="24"/>
        </w:rPr>
        <w:t>г</w:t>
      </w:r>
      <w:r w:rsidR="00076B58" w:rsidRPr="00624E0C">
        <w:rPr>
          <w:rFonts w:ascii="Arial" w:hAnsi="Arial" w:cs="Arial"/>
          <w:sz w:val="24"/>
          <w:szCs w:val="24"/>
        </w:rPr>
        <w:t>ородск</w:t>
      </w:r>
      <w:r w:rsidRPr="00624E0C">
        <w:rPr>
          <w:rFonts w:ascii="Arial" w:hAnsi="Arial" w:cs="Arial"/>
          <w:sz w:val="24"/>
          <w:szCs w:val="24"/>
        </w:rPr>
        <w:t>ой среды посредством выделения средств бюджета на возмещение расходов юридических лиц, в том числе за установку детских игровых площадок;</w:t>
      </w:r>
    </w:p>
    <w:p w14:paraId="58C19646" w14:textId="4BD35CB5" w:rsidR="00A15509" w:rsidRPr="00624E0C" w:rsidRDefault="0090603F" w:rsidP="0090603F">
      <w:pPr>
        <w:widowControl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hAnsi="Arial" w:cs="Arial"/>
          <w:sz w:val="24"/>
          <w:szCs w:val="24"/>
        </w:rPr>
        <w:t>выполнение планов капитального ремонта электросетевого хозяйства, систем наружного и архитектурно-художественного освещения</w:t>
      </w:r>
      <w:r w:rsidR="00A15509" w:rsidRPr="00624E0C">
        <w:rPr>
          <w:rFonts w:ascii="Arial" w:hAnsi="Arial" w:cs="Arial"/>
          <w:sz w:val="24"/>
          <w:szCs w:val="24"/>
        </w:rPr>
        <w:t>.</w:t>
      </w:r>
    </w:p>
    <w:p w14:paraId="7F18148D" w14:textId="77777777" w:rsidR="0090603F" w:rsidRPr="00624E0C" w:rsidRDefault="0090603F" w:rsidP="00A15509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2A7298" w14:textId="77777777" w:rsidR="00CA79A2" w:rsidRPr="00624E0C" w:rsidRDefault="00CA79A2" w:rsidP="00A15509">
      <w:pPr>
        <w:widowControl w:val="0"/>
        <w:spacing w:after="0" w:line="276" w:lineRule="auto"/>
        <w:jc w:val="both"/>
        <w:rPr>
          <w:rFonts w:ascii="Arial" w:hAnsi="Arial" w:cs="Arial"/>
          <w:sz w:val="24"/>
          <w:szCs w:val="24"/>
        </w:rPr>
        <w:sectPr w:rsidR="00CA79A2" w:rsidRPr="00624E0C" w:rsidSect="00624E0C">
          <w:headerReference w:type="default" r:id="rId14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5B4FAE3" w14:textId="7281D335" w:rsidR="0090603F" w:rsidRPr="00624E0C" w:rsidRDefault="0090603F" w:rsidP="00FC7A7D">
      <w:pPr>
        <w:pStyle w:val="af"/>
        <w:widowControl w:val="0"/>
        <w:numPr>
          <w:ilvl w:val="1"/>
          <w:numId w:val="10"/>
        </w:numPr>
        <w:spacing w:after="0" w:line="276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Ключевые показатели развития конкуренции на рынке</w:t>
      </w: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562"/>
        <w:gridCol w:w="5812"/>
        <w:gridCol w:w="1287"/>
        <w:gridCol w:w="1179"/>
        <w:gridCol w:w="1179"/>
        <w:gridCol w:w="1179"/>
        <w:gridCol w:w="1179"/>
        <w:gridCol w:w="1180"/>
        <w:gridCol w:w="2456"/>
      </w:tblGrid>
      <w:tr w:rsidR="0090603F" w:rsidRPr="00624E0C" w14:paraId="1A80DD62" w14:textId="77777777" w:rsidTr="00D66A10">
        <w:trPr>
          <w:trHeight w:val="265"/>
          <w:jc w:val="center"/>
        </w:trPr>
        <w:tc>
          <w:tcPr>
            <w:tcW w:w="562" w:type="dxa"/>
            <w:vMerge w:val="restart"/>
            <w:vAlign w:val="center"/>
          </w:tcPr>
          <w:p w14:paraId="1B09C031" w14:textId="77777777" w:rsidR="0090603F" w:rsidRPr="00624E0C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812" w:type="dxa"/>
            <w:vMerge w:val="restart"/>
            <w:vAlign w:val="center"/>
          </w:tcPr>
          <w:p w14:paraId="601ED697" w14:textId="77777777" w:rsidR="0090603F" w:rsidRPr="00624E0C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Ключевые показатели</w:t>
            </w:r>
          </w:p>
        </w:tc>
        <w:tc>
          <w:tcPr>
            <w:tcW w:w="1287" w:type="dxa"/>
            <w:vMerge w:val="restart"/>
            <w:vAlign w:val="center"/>
          </w:tcPr>
          <w:p w14:paraId="1A1B40F0" w14:textId="77777777" w:rsidR="0090603F" w:rsidRPr="00624E0C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896" w:type="dxa"/>
            <w:gridSpan w:val="5"/>
            <w:vAlign w:val="center"/>
          </w:tcPr>
          <w:p w14:paraId="2297081D" w14:textId="77777777" w:rsidR="0090603F" w:rsidRPr="00624E0C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Числовое значение показателя</w:t>
            </w:r>
          </w:p>
        </w:tc>
        <w:tc>
          <w:tcPr>
            <w:tcW w:w="2456" w:type="dxa"/>
            <w:vMerge w:val="restart"/>
            <w:vAlign w:val="center"/>
          </w:tcPr>
          <w:p w14:paraId="171EFA9B" w14:textId="77777777" w:rsidR="0090603F" w:rsidRPr="00624E0C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Ответственные исполнители</w:t>
            </w:r>
          </w:p>
        </w:tc>
      </w:tr>
      <w:tr w:rsidR="0090603F" w:rsidRPr="00624E0C" w14:paraId="32AB7ECF" w14:textId="77777777" w:rsidTr="00D66A10">
        <w:trPr>
          <w:trHeight w:val="458"/>
          <w:jc w:val="center"/>
        </w:trPr>
        <w:tc>
          <w:tcPr>
            <w:tcW w:w="562" w:type="dxa"/>
            <w:vMerge/>
            <w:vAlign w:val="center"/>
          </w:tcPr>
          <w:p w14:paraId="5CB9C09B" w14:textId="77777777" w:rsidR="0090603F" w:rsidRPr="00624E0C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  <w:vMerge/>
            <w:vAlign w:val="center"/>
          </w:tcPr>
          <w:p w14:paraId="5D1EE980" w14:textId="77777777" w:rsidR="0090603F" w:rsidRPr="00624E0C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  <w:vMerge/>
            <w:vAlign w:val="center"/>
          </w:tcPr>
          <w:p w14:paraId="05F0C29F" w14:textId="77777777" w:rsidR="0090603F" w:rsidRPr="00624E0C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9" w:type="dxa"/>
            <w:vAlign w:val="center"/>
          </w:tcPr>
          <w:p w14:paraId="00670F8E" w14:textId="77777777" w:rsidR="0090603F" w:rsidRPr="00624E0C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179" w:type="dxa"/>
            <w:vAlign w:val="center"/>
          </w:tcPr>
          <w:p w14:paraId="0CCC5A22" w14:textId="77777777" w:rsidR="0090603F" w:rsidRPr="00624E0C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179" w:type="dxa"/>
            <w:vAlign w:val="center"/>
          </w:tcPr>
          <w:p w14:paraId="16AA8FE4" w14:textId="77777777" w:rsidR="0090603F" w:rsidRPr="00624E0C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179" w:type="dxa"/>
            <w:vAlign w:val="center"/>
          </w:tcPr>
          <w:p w14:paraId="285ECEE6" w14:textId="77777777" w:rsidR="0090603F" w:rsidRPr="00624E0C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180" w:type="dxa"/>
            <w:vAlign w:val="center"/>
          </w:tcPr>
          <w:p w14:paraId="5834172C" w14:textId="77777777" w:rsidR="0090603F" w:rsidRPr="00624E0C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456" w:type="dxa"/>
            <w:vMerge/>
            <w:vAlign w:val="center"/>
          </w:tcPr>
          <w:p w14:paraId="6169CB5C" w14:textId="77777777" w:rsidR="0090603F" w:rsidRPr="00624E0C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603F" w:rsidRPr="00624E0C" w14:paraId="21A1A6BB" w14:textId="77777777" w:rsidTr="00AB5BD8">
        <w:trPr>
          <w:trHeight w:val="160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782CA4BC" w14:textId="77777777" w:rsidR="0090603F" w:rsidRPr="00624E0C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63B8C2D2" w14:textId="77777777" w:rsidR="0090603F" w:rsidRPr="00624E0C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4216DC50" w14:textId="77777777" w:rsidR="0090603F" w:rsidRPr="00624E0C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14:paraId="020EC3BB" w14:textId="77777777" w:rsidR="0090603F" w:rsidRPr="00624E0C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14:paraId="0B77882C" w14:textId="77777777" w:rsidR="0090603F" w:rsidRPr="00624E0C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14:paraId="03AFAC0C" w14:textId="77777777" w:rsidR="0090603F" w:rsidRPr="00624E0C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14:paraId="05680B57" w14:textId="77777777" w:rsidR="0090603F" w:rsidRPr="00624E0C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0387BBAA" w14:textId="77777777" w:rsidR="0090603F" w:rsidRPr="00624E0C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56" w:type="dxa"/>
            <w:tcBorders>
              <w:bottom w:val="single" w:sz="4" w:space="0" w:color="auto"/>
            </w:tcBorders>
          </w:tcPr>
          <w:p w14:paraId="09371808" w14:textId="77777777" w:rsidR="0090603F" w:rsidRPr="00624E0C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90603F" w:rsidRPr="00624E0C" w14:paraId="54F1C639" w14:textId="77777777" w:rsidTr="00AB5BD8">
        <w:trPr>
          <w:trHeight w:val="69"/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51860CDE" w14:textId="77777777" w:rsidR="0090603F" w:rsidRPr="00624E0C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1EA89367" w14:textId="4F04B078" w:rsidR="0090603F" w:rsidRPr="00624E0C" w:rsidRDefault="0090603F" w:rsidP="00D66A10">
            <w:pPr>
              <w:widowControl w:val="0"/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 xml:space="preserve">Доля организаций частной формы собственности в сфере выполнения работ по благоустройству </w:t>
            </w:r>
            <w:r w:rsidR="00076B58" w:rsidRPr="00624E0C">
              <w:rPr>
                <w:rFonts w:ascii="Arial" w:hAnsi="Arial" w:cs="Arial"/>
                <w:sz w:val="24"/>
                <w:szCs w:val="24"/>
              </w:rPr>
              <w:t>Городск</w:t>
            </w:r>
            <w:r w:rsidRPr="00624E0C">
              <w:rPr>
                <w:rFonts w:ascii="Arial" w:hAnsi="Arial" w:cs="Arial"/>
                <w:sz w:val="24"/>
                <w:szCs w:val="24"/>
              </w:rPr>
              <w:t>ой среды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442BA40B" w14:textId="77777777" w:rsidR="0090603F" w:rsidRPr="00624E0C" w:rsidRDefault="0090603F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процентов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14:paraId="59411ABA" w14:textId="25530D69" w:rsidR="0090603F" w:rsidRPr="00624E0C" w:rsidRDefault="00A40157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76,7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14:paraId="31AB3E84" w14:textId="7E363595" w:rsidR="0090603F" w:rsidRPr="00624E0C" w:rsidRDefault="00A40157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14:paraId="118A2BD7" w14:textId="65D43FCE" w:rsidR="0090603F" w:rsidRPr="00624E0C" w:rsidRDefault="00A40157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77,2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14:paraId="7CC0A16E" w14:textId="5716B4F5" w:rsidR="0090603F" w:rsidRPr="00624E0C" w:rsidRDefault="00A40157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77,4</w:t>
            </w: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14:paraId="04FE005C" w14:textId="60B60A98" w:rsidR="0090603F" w:rsidRPr="00624E0C" w:rsidRDefault="00A40157" w:rsidP="00D66A10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77,6</w:t>
            </w:r>
          </w:p>
        </w:tc>
        <w:tc>
          <w:tcPr>
            <w:tcW w:w="2456" w:type="dxa"/>
            <w:tcBorders>
              <w:bottom w:val="single" w:sz="4" w:space="0" w:color="auto"/>
            </w:tcBorders>
          </w:tcPr>
          <w:p w14:paraId="1F608597" w14:textId="161CF542" w:rsidR="0090603F" w:rsidRPr="00624E0C" w:rsidRDefault="00AC6CB9" w:rsidP="00A40157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У</w:t>
            </w:r>
            <w:r w:rsidR="00A40157" w:rsidRPr="00624E0C">
              <w:rPr>
                <w:rFonts w:ascii="Arial" w:hAnsi="Arial" w:cs="Arial"/>
                <w:sz w:val="24"/>
                <w:szCs w:val="24"/>
              </w:rPr>
              <w:t>правлени</w:t>
            </w:r>
            <w:r w:rsidRPr="00624E0C">
              <w:rPr>
                <w:rFonts w:ascii="Arial" w:hAnsi="Arial" w:cs="Arial"/>
                <w:sz w:val="24"/>
                <w:szCs w:val="24"/>
              </w:rPr>
              <w:t xml:space="preserve">е </w:t>
            </w:r>
            <w:r w:rsidR="00A40157" w:rsidRPr="00624E0C">
              <w:rPr>
                <w:rFonts w:ascii="Arial" w:hAnsi="Arial" w:cs="Arial"/>
                <w:sz w:val="24"/>
                <w:szCs w:val="24"/>
              </w:rPr>
              <w:t xml:space="preserve">благоустройства администрации </w:t>
            </w:r>
            <w:r w:rsidR="00076B58" w:rsidRPr="00624E0C">
              <w:rPr>
                <w:rFonts w:ascii="Arial" w:hAnsi="Arial" w:cs="Arial"/>
                <w:sz w:val="24"/>
                <w:szCs w:val="24"/>
              </w:rPr>
              <w:t>Городск</w:t>
            </w:r>
            <w:r w:rsidR="00A40157" w:rsidRPr="00624E0C">
              <w:rPr>
                <w:rFonts w:ascii="Arial" w:hAnsi="Arial" w:cs="Arial"/>
                <w:sz w:val="24"/>
                <w:szCs w:val="24"/>
              </w:rPr>
              <w:t>ого округа Люберцы</w:t>
            </w:r>
          </w:p>
        </w:tc>
      </w:tr>
    </w:tbl>
    <w:p w14:paraId="213AF595" w14:textId="77777777" w:rsidR="00A40157" w:rsidRPr="00624E0C" w:rsidRDefault="00A40157" w:rsidP="0090603F">
      <w:pPr>
        <w:widowControl w:val="0"/>
        <w:tabs>
          <w:tab w:val="left" w:pos="709"/>
        </w:tabs>
        <w:spacing w:after="0" w:line="276" w:lineRule="auto"/>
        <w:rPr>
          <w:rFonts w:ascii="Arial" w:hAnsi="Arial" w:cs="Arial"/>
          <w:i/>
          <w:sz w:val="24"/>
          <w:szCs w:val="24"/>
        </w:rPr>
      </w:pPr>
    </w:p>
    <w:p w14:paraId="1715AC58" w14:textId="4505E5E7" w:rsidR="0090603F" w:rsidRPr="00624E0C" w:rsidRDefault="0090603F" w:rsidP="00FC7A7D">
      <w:pPr>
        <w:pStyle w:val="af"/>
        <w:widowControl w:val="0"/>
        <w:numPr>
          <w:ilvl w:val="1"/>
          <w:numId w:val="10"/>
        </w:numPr>
        <w:spacing w:after="0" w:line="276" w:lineRule="auto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Мероприятия по достижению ключевых показателей развития конкуренции на рынке</w:t>
      </w:r>
    </w:p>
    <w:tbl>
      <w:tblPr>
        <w:tblW w:w="16018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139"/>
        <w:gridCol w:w="3200"/>
        <w:gridCol w:w="1515"/>
        <w:gridCol w:w="3686"/>
        <w:gridCol w:w="2911"/>
      </w:tblGrid>
      <w:tr w:rsidR="0090603F" w:rsidRPr="00624E0C" w14:paraId="0B02E5DC" w14:textId="77777777" w:rsidTr="002C459E">
        <w:tc>
          <w:tcPr>
            <w:tcW w:w="567" w:type="dxa"/>
          </w:tcPr>
          <w:p w14:paraId="35817480" w14:textId="77777777" w:rsidR="0090603F" w:rsidRPr="00624E0C" w:rsidRDefault="0090603F" w:rsidP="00D66A1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39" w:type="dxa"/>
          </w:tcPr>
          <w:p w14:paraId="425F25BF" w14:textId="77777777" w:rsidR="0090603F" w:rsidRPr="00624E0C" w:rsidRDefault="0090603F" w:rsidP="00D66A1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200" w:type="dxa"/>
          </w:tcPr>
          <w:p w14:paraId="5737E2A8" w14:textId="77777777" w:rsidR="0090603F" w:rsidRPr="00624E0C" w:rsidRDefault="0090603F" w:rsidP="00D66A1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Решаемая проблема</w:t>
            </w:r>
          </w:p>
        </w:tc>
        <w:tc>
          <w:tcPr>
            <w:tcW w:w="1515" w:type="dxa"/>
          </w:tcPr>
          <w:p w14:paraId="15FF31CF" w14:textId="77777777" w:rsidR="0090603F" w:rsidRPr="00624E0C" w:rsidRDefault="0090603F" w:rsidP="00D66A1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3686" w:type="dxa"/>
          </w:tcPr>
          <w:p w14:paraId="7A267F74" w14:textId="77777777" w:rsidR="0090603F" w:rsidRPr="00624E0C" w:rsidRDefault="0090603F" w:rsidP="00D66A1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Результат исполнения мероприятия</w:t>
            </w:r>
          </w:p>
        </w:tc>
        <w:tc>
          <w:tcPr>
            <w:tcW w:w="2911" w:type="dxa"/>
          </w:tcPr>
          <w:p w14:paraId="31F47A41" w14:textId="77777777" w:rsidR="0090603F" w:rsidRPr="00624E0C" w:rsidRDefault="0090603F" w:rsidP="00D66A1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Ответственный за исполнение мероприятия</w:t>
            </w:r>
          </w:p>
        </w:tc>
      </w:tr>
      <w:tr w:rsidR="0090603F" w:rsidRPr="00624E0C" w14:paraId="6247B39C" w14:textId="77777777" w:rsidTr="002C459E">
        <w:trPr>
          <w:trHeight w:val="44"/>
        </w:trPr>
        <w:tc>
          <w:tcPr>
            <w:tcW w:w="567" w:type="dxa"/>
          </w:tcPr>
          <w:p w14:paraId="0938DF06" w14:textId="77777777" w:rsidR="0090603F" w:rsidRPr="00624E0C" w:rsidRDefault="0090603F" w:rsidP="00D66A1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9" w:type="dxa"/>
          </w:tcPr>
          <w:p w14:paraId="65D0A233" w14:textId="77777777" w:rsidR="0090603F" w:rsidRPr="00624E0C" w:rsidRDefault="0090603F" w:rsidP="00D66A1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0" w:type="dxa"/>
          </w:tcPr>
          <w:p w14:paraId="0FEB6123" w14:textId="77777777" w:rsidR="0090603F" w:rsidRPr="00624E0C" w:rsidRDefault="0090603F" w:rsidP="00D66A1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5" w:type="dxa"/>
          </w:tcPr>
          <w:p w14:paraId="53FA30B0" w14:textId="77777777" w:rsidR="0090603F" w:rsidRPr="00624E0C" w:rsidRDefault="0090603F" w:rsidP="00D66A1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6" w:type="dxa"/>
          </w:tcPr>
          <w:p w14:paraId="402AB9E3" w14:textId="77777777" w:rsidR="0090603F" w:rsidRPr="00624E0C" w:rsidRDefault="0090603F" w:rsidP="00D66A1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11" w:type="dxa"/>
          </w:tcPr>
          <w:p w14:paraId="422A0D29" w14:textId="77777777" w:rsidR="0090603F" w:rsidRPr="00624E0C" w:rsidRDefault="0090603F" w:rsidP="00D66A1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90603F" w:rsidRPr="00624E0C" w14:paraId="7167EDCE" w14:textId="77777777" w:rsidTr="002C459E">
        <w:trPr>
          <w:trHeight w:val="245"/>
        </w:trPr>
        <w:tc>
          <w:tcPr>
            <w:tcW w:w="567" w:type="dxa"/>
          </w:tcPr>
          <w:p w14:paraId="73C26014" w14:textId="77777777" w:rsidR="0090603F" w:rsidRPr="00624E0C" w:rsidRDefault="0090603F" w:rsidP="00D66A1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9" w:type="dxa"/>
          </w:tcPr>
          <w:p w14:paraId="02ECDB80" w14:textId="767FA56F" w:rsidR="0090603F" w:rsidRPr="00624E0C" w:rsidRDefault="00820314" w:rsidP="00D66A10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Подготовка базы организаций, находящихся на рынке благоустройства </w:t>
            </w:r>
            <w:r w:rsidR="00E728C0" w:rsidRPr="00624E0C">
              <w:rPr>
                <w:rFonts w:ascii="Arial" w:hAnsi="Arial" w:cs="Arial"/>
                <w:sz w:val="24"/>
                <w:szCs w:val="24"/>
                <w:lang w:eastAsia="ru-RU"/>
              </w:rPr>
              <w:t>г</w:t>
            </w:r>
            <w:r w:rsidR="00076B58" w:rsidRPr="00624E0C">
              <w:rPr>
                <w:rFonts w:ascii="Arial" w:hAnsi="Arial" w:cs="Arial"/>
                <w:sz w:val="24"/>
                <w:szCs w:val="24"/>
                <w:lang w:eastAsia="ru-RU"/>
              </w:rPr>
              <w:t>ородск</w:t>
            </w: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ой среды </w:t>
            </w:r>
            <w:proofErr w:type="spellStart"/>
            <w:r w:rsidR="00E728C0" w:rsidRPr="00624E0C">
              <w:rPr>
                <w:rFonts w:ascii="Arial" w:hAnsi="Arial" w:cs="Arial"/>
                <w:sz w:val="24"/>
                <w:szCs w:val="24"/>
                <w:lang w:eastAsia="ru-RU"/>
              </w:rPr>
              <w:t>Г</w:t>
            </w: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.о</w:t>
            </w:r>
            <w:proofErr w:type="spellEnd"/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  <w:r w:rsidR="006C416D" w:rsidRPr="00624E0C">
              <w:rPr>
                <w:rFonts w:ascii="Arial" w:hAnsi="Arial" w:cs="Arial"/>
                <w:sz w:val="24"/>
                <w:szCs w:val="24"/>
                <w:lang w:eastAsia="ru-RU"/>
              </w:rPr>
              <w:t> </w:t>
            </w: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Люберцы</w:t>
            </w:r>
          </w:p>
        </w:tc>
        <w:tc>
          <w:tcPr>
            <w:tcW w:w="3200" w:type="dxa"/>
          </w:tcPr>
          <w:p w14:paraId="53AD7745" w14:textId="30009DAF" w:rsidR="0090603F" w:rsidRPr="00624E0C" w:rsidRDefault="00DB0637" w:rsidP="00820314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>Отсутствие достоверной информации о к</w:t>
            </w:r>
            <w:r w:rsidR="00820314" w:rsidRPr="00624E0C">
              <w:rPr>
                <w:rFonts w:ascii="Arial" w:hAnsi="Arial" w:cs="Arial"/>
                <w:sz w:val="24"/>
                <w:szCs w:val="24"/>
                <w:lang w:eastAsia="ru-RU"/>
              </w:rPr>
              <w:t>оличестве</w:t>
            </w: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организаций, находящихся на рынке благоустройства </w:t>
            </w:r>
            <w:r w:rsidR="00E728C0" w:rsidRPr="00624E0C">
              <w:rPr>
                <w:rFonts w:ascii="Arial" w:hAnsi="Arial" w:cs="Arial"/>
                <w:sz w:val="24"/>
                <w:szCs w:val="24"/>
                <w:lang w:eastAsia="ru-RU"/>
              </w:rPr>
              <w:t>г</w:t>
            </w:r>
            <w:r w:rsidR="00076B58" w:rsidRPr="00624E0C">
              <w:rPr>
                <w:rFonts w:ascii="Arial" w:hAnsi="Arial" w:cs="Arial"/>
                <w:sz w:val="24"/>
                <w:szCs w:val="24"/>
                <w:lang w:eastAsia="ru-RU"/>
              </w:rPr>
              <w:t>ородск</w:t>
            </w: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ой среды </w:t>
            </w:r>
            <w:proofErr w:type="spellStart"/>
            <w:r w:rsidR="00E728C0" w:rsidRPr="00624E0C">
              <w:rPr>
                <w:rFonts w:ascii="Arial" w:hAnsi="Arial" w:cs="Arial"/>
                <w:sz w:val="24"/>
                <w:szCs w:val="24"/>
                <w:lang w:eastAsia="ru-RU"/>
              </w:rPr>
              <w:t>Г</w:t>
            </w:r>
            <w:r w:rsidR="00820314" w:rsidRPr="00624E0C">
              <w:rPr>
                <w:rFonts w:ascii="Arial" w:hAnsi="Arial" w:cs="Arial"/>
                <w:sz w:val="24"/>
                <w:szCs w:val="24"/>
                <w:lang w:eastAsia="ru-RU"/>
              </w:rPr>
              <w:t>.о</w:t>
            </w:r>
            <w:proofErr w:type="spellEnd"/>
            <w:r w:rsidR="00820314" w:rsidRPr="00624E0C">
              <w:rPr>
                <w:rFonts w:ascii="Arial" w:hAnsi="Arial" w:cs="Arial"/>
                <w:sz w:val="24"/>
                <w:szCs w:val="24"/>
                <w:lang w:eastAsia="ru-RU"/>
              </w:rPr>
              <w:t>. Люберцы</w:t>
            </w:r>
          </w:p>
        </w:tc>
        <w:tc>
          <w:tcPr>
            <w:tcW w:w="1515" w:type="dxa"/>
          </w:tcPr>
          <w:p w14:paraId="710BA8FB" w14:textId="01103A30" w:rsidR="0090603F" w:rsidRPr="00624E0C" w:rsidRDefault="0090603F" w:rsidP="00EB12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2022-2025</w:t>
            </w:r>
          </w:p>
        </w:tc>
        <w:tc>
          <w:tcPr>
            <w:tcW w:w="3686" w:type="dxa"/>
            <w:shd w:val="clear" w:color="auto" w:fill="FFFFFF"/>
          </w:tcPr>
          <w:p w14:paraId="30D9C84E" w14:textId="6616FA05" w:rsidR="0090603F" w:rsidRPr="00624E0C" w:rsidRDefault="00DB0637" w:rsidP="00820314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Наличие актуальной информации о количестве организаций, находящихся на рынке благоустройства </w:t>
            </w:r>
            <w:r w:rsidR="00E728C0" w:rsidRPr="00624E0C">
              <w:rPr>
                <w:rFonts w:ascii="Arial" w:hAnsi="Arial" w:cs="Arial"/>
                <w:sz w:val="24"/>
                <w:szCs w:val="24"/>
                <w:lang w:eastAsia="ru-RU"/>
              </w:rPr>
              <w:t>г</w:t>
            </w:r>
            <w:r w:rsidR="00076B58" w:rsidRPr="00624E0C">
              <w:rPr>
                <w:rFonts w:ascii="Arial" w:hAnsi="Arial" w:cs="Arial"/>
                <w:sz w:val="24"/>
                <w:szCs w:val="24"/>
                <w:lang w:eastAsia="ru-RU"/>
              </w:rPr>
              <w:t>ородск</w:t>
            </w:r>
            <w:r w:rsidRPr="00624E0C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ой среды </w:t>
            </w:r>
            <w:proofErr w:type="spellStart"/>
            <w:r w:rsidR="00E728C0" w:rsidRPr="00624E0C">
              <w:rPr>
                <w:rFonts w:ascii="Arial" w:hAnsi="Arial" w:cs="Arial"/>
                <w:sz w:val="24"/>
                <w:szCs w:val="24"/>
                <w:lang w:eastAsia="ru-RU"/>
              </w:rPr>
              <w:t>Г</w:t>
            </w:r>
            <w:r w:rsidR="00820314" w:rsidRPr="00624E0C">
              <w:rPr>
                <w:rFonts w:ascii="Arial" w:hAnsi="Arial" w:cs="Arial"/>
                <w:sz w:val="24"/>
                <w:szCs w:val="24"/>
                <w:lang w:eastAsia="ru-RU"/>
              </w:rPr>
              <w:t>.о</w:t>
            </w:r>
            <w:proofErr w:type="spellEnd"/>
            <w:r w:rsidR="00820314" w:rsidRPr="00624E0C">
              <w:rPr>
                <w:rFonts w:ascii="Arial" w:hAnsi="Arial" w:cs="Arial"/>
                <w:sz w:val="24"/>
                <w:szCs w:val="24"/>
                <w:lang w:eastAsia="ru-RU"/>
              </w:rPr>
              <w:t>. Люберцы</w:t>
            </w:r>
          </w:p>
        </w:tc>
        <w:tc>
          <w:tcPr>
            <w:tcW w:w="2911" w:type="dxa"/>
          </w:tcPr>
          <w:p w14:paraId="2DE626B6" w14:textId="4849E027" w:rsidR="0090603F" w:rsidRPr="00624E0C" w:rsidRDefault="00AC6CB9" w:rsidP="008203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Управление благоустройства администрации Городского округа Люберцы</w:t>
            </w:r>
          </w:p>
        </w:tc>
      </w:tr>
      <w:tr w:rsidR="0090603F" w:rsidRPr="00624E0C" w14:paraId="7B38937F" w14:textId="77777777" w:rsidTr="002C459E">
        <w:tc>
          <w:tcPr>
            <w:tcW w:w="567" w:type="dxa"/>
            <w:shd w:val="clear" w:color="auto" w:fill="FFFFFF"/>
          </w:tcPr>
          <w:p w14:paraId="7FED6C9A" w14:textId="1F9ACE9D" w:rsidR="0090603F" w:rsidRPr="00624E0C" w:rsidRDefault="00820314" w:rsidP="00D66A1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9" w:type="dxa"/>
            <w:shd w:val="clear" w:color="auto" w:fill="FFFFFF"/>
          </w:tcPr>
          <w:p w14:paraId="526C4A14" w14:textId="34997B2C" w:rsidR="0090603F" w:rsidRPr="00624E0C" w:rsidRDefault="00820314" w:rsidP="00820314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Создания условий для появления новых организаций частной формы собственности в </w:t>
            </w:r>
            <w:proofErr w:type="spellStart"/>
            <w:r w:rsidR="00E728C0"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.о</w:t>
            </w:r>
            <w:proofErr w:type="spellEnd"/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Люберцы, оказывающих услуги по благоустройству </w:t>
            </w:r>
            <w:r w:rsidR="00E728C0"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="00076B58"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</w:t>
            </w: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ой среды</w:t>
            </w:r>
          </w:p>
        </w:tc>
        <w:tc>
          <w:tcPr>
            <w:tcW w:w="3200" w:type="dxa"/>
            <w:shd w:val="clear" w:color="auto" w:fill="FFFFFF"/>
          </w:tcPr>
          <w:p w14:paraId="1F62BE1B" w14:textId="354A70B7" w:rsidR="0090603F" w:rsidRPr="00624E0C" w:rsidRDefault="00820314" w:rsidP="00820314">
            <w:pPr>
              <w:widowControl w:val="0"/>
              <w:autoSpaceDE w:val="0"/>
              <w:autoSpaceDN w:val="0"/>
              <w:spacing w:after="0" w:line="276" w:lineRule="auto"/>
              <w:rPr>
                <w:rFonts w:ascii="Arial" w:eastAsia="Lucida Sans Unicode" w:hAnsi="Arial" w:cs="Arial"/>
                <w:kern w:val="1"/>
                <w:sz w:val="24"/>
                <w:szCs w:val="24"/>
                <w:lang w:eastAsia="zh-CN" w:bidi="hi-IN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Существующие административные барьеры, возникающие при ведении хозяйственной деятельности в сфере благоустройства </w:t>
            </w:r>
            <w:r w:rsidR="00E728C0"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="00076B58"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</w:t>
            </w: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ой </w:t>
            </w: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среды</w:t>
            </w:r>
          </w:p>
        </w:tc>
        <w:tc>
          <w:tcPr>
            <w:tcW w:w="1515" w:type="dxa"/>
            <w:shd w:val="clear" w:color="auto" w:fill="FFFFFF"/>
          </w:tcPr>
          <w:p w14:paraId="2A23C74F" w14:textId="6B4172F8" w:rsidR="0090603F" w:rsidRPr="00624E0C" w:rsidRDefault="00820314" w:rsidP="0082031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eastAsia="Lucida Sans Unicode" w:hAnsi="Arial" w:cs="Arial"/>
                <w:sz w:val="24"/>
                <w:szCs w:val="24"/>
                <w:lang w:eastAsia="zh-CN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2022-2025</w:t>
            </w:r>
          </w:p>
        </w:tc>
        <w:tc>
          <w:tcPr>
            <w:tcW w:w="3686" w:type="dxa"/>
            <w:shd w:val="clear" w:color="auto" w:fill="FFFFFF"/>
          </w:tcPr>
          <w:p w14:paraId="39A1EFB3" w14:textId="0E63D3D5" w:rsidR="0090603F" w:rsidRPr="00624E0C" w:rsidRDefault="00820314" w:rsidP="0082031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Увеличение количества организаций частной формы собственности, осуществляющих деятельность на территории </w:t>
            </w:r>
            <w:proofErr w:type="spellStart"/>
            <w:r w:rsidR="00E728C0"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.о</w:t>
            </w:r>
            <w:proofErr w:type="spellEnd"/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6C416D"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Люберцы по благоустройству </w:t>
            </w:r>
            <w:r w:rsidR="00E728C0"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="00076B58"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</w:t>
            </w: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ой </w:t>
            </w:r>
            <w:r w:rsidRPr="00624E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среды</w:t>
            </w:r>
          </w:p>
        </w:tc>
        <w:tc>
          <w:tcPr>
            <w:tcW w:w="2911" w:type="dxa"/>
            <w:shd w:val="clear" w:color="auto" w:fill="FFFFFF"/>
          </w:tcPr>
          <w:p w14:paraId="1475833E" w14:textId="219F3FAE" w:rsidR="0090603F" w:rsidRPr="00624E0C" w:rsidRDefault="00AC6CB9" w:rsidP="00D66A1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lastRenderedPageBreak/>
              <w:t>Управление благоустройства администрации Городского округа Люберцы</w:t>
            </w:r>
          </w:p>
        </w:tc>
      </w:tr>
    </w:tbl>
    <w:p w14:paraId="447F7542" w14:textId="77777777" w:rsidR="0090603F" w:rsidRPr="00624E0C" w:rsidRDefault="0090603F" w:rsidP="0090603F">
      <w:pPr>
        <w:widowControl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28944F4D" w14:textId="77777777" w:rsidR="0039027A" w:rsidRPr="00624E0C" w:rsidRDefault="0039027A" w:rsidP="0090603F">
      <w:pPr>
        <w:widowControl w:val="0"/>
        <w:spacing w:after="0" w:line="276" w:lineRule="auto"/>
        <w:rPr>
          <w:rFonts w:ascii="Arial" w:hAnsi="Arial" w:cs="Arial"/>
          <w:sz w:val="24"/>
          <w:szCs w:val="24"/>
        </w:rPr>
      </w:pPr>
    </w:p>
    <w:p w14:paraId="3880A65D" w14:textId="77777777" w:rsidR="00E46586" w:rsidRPr="00624E0C" w:rsidRDefault="00E46586" w:rsidP="00F668F9">
      <w:pPr>
        <w:widowControl w:val="0"/>
        <w:spacing w:after="0" w:line="276" w:lineRule="auto"/>
        <w:jc w:val="both"/>
        <w:rPr>
          <w:rFonts w:ascii="Arial" w:hAnsi="Arial" w:cs="Arial"/>
          <w:i/>
          <w:sz w:val="24"/>
          <w:szCs w:val="24"/>
        </w:rPr>
        <w:sectPr w:rsidR="00E46586" w:rsidRPr="00624E0C" w:rsidSect="00624E0C">
          <w:headerReference w:type="default" r:id="rId15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397C25CE" w14:textId="58871BFC" w:rsidR="00E46586" w:rsidRPr="00624E0C" w:rsidRDefault="0056470F" w:rsidP="00BA180C">
      <w:pPr>
        <w:widowControl w:val="0"/>
        <w:spacing w:after="0" w:line="276" w:lineRule="auto"/>
        <w:ind w:firstLine="709"/>
        <w:jc w:val="center"/>
        <w:outlineLvl w:val="0"/>
        <w:rPr>
          <w:rFonts w:ascii="Arial" w:eastAsiaTheme="majorEastAsia" w:hAnsi="Arial" w:cs="Arial"/>
          <w:b/>
          <w:sz w:val="24"/>
          <w:szCs w:val="24"/>
        </w:rPr>
      </w:pPr>
      <w:r w:rsidRPr="00624E0C">
        <w:rPr>
          <w:rFonts w:ascii="Arial" w:eastAsiaTheme="majorEastAsia" w:hAnsi="Arial" w:cs="Arial"/>
          <w:b/>
          <w:sz w:val="24"/>
          <w:szCs w:val="24"/>
        </w:rPr>
        <w:lastRenderedPageBreak/>
        <w:t>1</w:t>
      </w:r>
      <w:r w:rsidR="00BA180C" w:rsidRPr="00624E0C">
        <w:rPr>
          <w:rFonts w:ascii="Arial" w:eastAsiaTheme="majorEastAsia" w:hAnsi="Arial" w:cs="Arial"/>
          <w:b/>
          <w:sz w:val="24"/>
          <w:szCs w:val="24"/>
        </w:rPr>
        <w:t>0</w:t>
      </w:r>
      <w:r w:rsidR="00E46586" w:rsidRPr="00624E0C">
        <w:rPr>
          <w:rFonts w:ascii="Arial" w:eastAsiaTheme="majorEastAsia" w:hAnsi="Arial" w:cs="Arial"/>
          <w:b/>
          <w:sz w:val="24"/>
          <w:szCs w:val="24"/>
        </w:rPr>
        <w:t>. Развитие конкуренции в сфере наружной рекламы</w:t>
      </w:r>
    </w:p>
    <w:p w14:paraId="6AC329F9" w14:textId="7128F6FF" w:rsidR="00E46586" w:rsidRPr="00624E0C" w:rsidRDefault="00E46586" w:rsidP="00E46586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Ответственный за достижение ключевого показателя и координацию мероприятий – </w:t>
      </w:r>
      <w:r w:rsidR="00BA180C" w:rsidRPr="00624E0C">
        <w:rPr>
          <w:rFonts w:ascii="Arial" w:hAnsi="Arial" w:cs="Arial"/>
          <w:sz w:val="24"/>
          <w:szCs w:val="24"/>
        </w:rPr>
        <w:t xml:space="preserve">Управление потребительского рынка, услуг и рекламы администрации </w:t>
      </w:r>
      <w:r w:rsidR="00076B58" w:rsidRPr="00624E0C">
        <w:rPr>
          <w:rFonts w:ascii="Arial" w:hAnsi="Arial" w:cs="Arial"/>
          <w:sz w:val="24"/>
          <w:szCs w:val="24"/>
        </w:rPr>
        <w:t>Городск</w:t>
      </w:r>
      <w:r w:rsidR="00BA180C" w:rsidRPr="00624E0C">
        <w:rPr>
          <w:rFonts w:ascii="Arial" w:hAnsi="Arial" w:cs="Arial"/>
          <w:sz w:val="24"/>
          <w:szCs w:val="24"/>
        </w:rPr>
        <w:t>ого округа Люберцы.</w:t>
      </w:r>
    </w:p>
    <w:p w14:paraId="5C2E2300" w14:textId="77777777" w:rsidR="00E46586" w:rsidRPr="00624E0C" w:rsidRDefault="00E46586" w:rsidP="00E46586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101A644" w14:textId="27F15BB2" w:rsidR="00E46586" w:rsidRPr="00624E0C" w:rsidRDefault="00E46586" w:rsidP="00FC7A7D">
      <w:pPr>
        <w:pStyle w:val="af"/>
        <w:widowControl w:val="0"/>
        <w:numPr>
          <w:ilvl w:val="1"/>
          <w:numId w:val="11"/>
        </w:numPr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Исходная информация в отношении ситуации и проблематики на рынке наружной рекламы</w:t>
      </w:r>
    </w:p>
    <w:p w14:paraId="2E114D6A" w14:textId="5C629D47" w:rsidR="00E46586" w:rsidRPr="00624E0C" w:rsidRDefault="005853AF" w:rsidP="00E46586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Установка и эксплуатация рекламных конструкций на территории Городского округа Люберцы Московской области в соответствии с Федеральным законом от 13.03.2006 № 38-ФЗ «О рекламе» осуществляется на основании действующей Схемы размещения рекламных конструкций, утвержденной Постановлением администрации </w:t>
      </w:r>
      <w:r w:rsidR="00353AE4" w:rsidRPr="00624E0C">
        <w:rPr>
          <w:rFonts w:ascii="Arial" w:hAnsi="Arial" w:cs="Arial"/>
          <w:sz w:val="24"/>
          <w:szCs w:val="24"/>
        </w:rPr>
        <w:t>г</w:t>
      </w:r>
      <w:r w:rsidRPr="00624E0C">
        <w:rPr>
          <w:rFonts w:ascii="Arial" w:hAnsi="Arial" w:cs="Arial"/>
          <w:sz w:val="24"/>
          <w:szCs w:val="24"/>
        </w:rPr>
        <w:t>ородского округа Люберцы Московской области от 20.08.2019 № 3078-ПА.</w:t>
      </w:r>
    </w:p>
    <w:p w14:paraId="19F2AAC3" w14:textId="77777777" w:rsidR="00E46586" w:rsidRPr="00624E0C" w:rsidRDefault="00E46586" w:rsidP="00E46586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D8DAF4B" w14:textId="21485BD5" w:rsidR="00E46586" w:rsidRPr="00624E0C" w:rsidRDefault="00E46586" w:rsidP="00FC7A7D">
      <w:pPr>
        <w:pStyle w:val="af"/>
        <w:widowControl w:val="0"/>
        <w:numPr>
          <w:ilvl w:val="1"/>
          <w:numId w:val="11"/>
        </w:numPr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Доля хозяйствующих субъектов частно</w:t>
      </w:r>
      <w:r w:rsidR="007C59F9"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й</w:t>
      </w:r>
      <w:r w:rsidR="002D2B72"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7C59F9"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формы собственности на рынке</w:t>
      </w:r>
    </w:p>
    <w:p w14:paraId="76F82001" w14:textId="77777777" w:rsidR="005853AF" w:rsidRPr="00624E0C" w:rsidRDefault="005853AF" w:rsidP="002D2B72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>На территории Городского округа Люберцы деятельность на рынке наружной рекламы осуществляют 95 рекламораспространитель, в том числе 74 – юридических лиц, 11 – индивидуальных предпринимателей и 10 физических лиц.</w:t>
      </w:r>
    </w:p>
    <w:p w14:paraId="12ED25A0" w14:textId="27F0CD3C" w:rsidR="00E46586" w:rsidRPr="00624E0C" w:rsidRDefault="002D2B72" w:rsidP="002D2B72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 xml:space="preserve"> Доля организаций частной формы собственности в сфере наружной рекламы составляет 100%.</w:t>
      </w:r>
    </w:p>
    <w:p w14:paraId="38F8EFC6" w14:textId="77777777" w:rsidR="002D2B72" w:rsidRPr="00624E0C" w:rsidRDefault="002D2B72" w:rsidP="002D2B72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C937C7" w14:textId="3808BC7E" w:rsidR="00E46586" w:rsidRPr="00624E0C" w:rsidRDefault="00E46586" w:rsidP="00FC7A7D">
      <w:pPr>
        <w:pStyle w:val="af"/>
        <w:widowControl w:val="0"/>
        <w:numPr>
          <w:ilvl w:val="1"/>
          <w:numId w:val="11"/>
        </w:numPr>
        <w:spacing w:after="0" w:line="276" w:lineRule="auto"/>
        <w:ind w:left="0" w:firstLine="72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Оценка состояния конкурентной среды бизнес-объединениями и потребителями</w:t>
      </w:r>
    </w:p>
    <w:p w14:paraId="52DEA963" w14:textId="5F1B5E97" w:rsidR="00E46586" w:rsidRPr="00624E0C" w:rsidRDefault="00280FAB" w:rsidP="00E46586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Проведенный опрос субъектов предпринимательской деятельности на данном рынке показал, что подавляющее большинство представителей бизнеса не считает существующие административные и экономические барьеры непреодолимыми для выхода на рынок.</w:t>
      </w:r>
    </w:p>
    <w:p w14:paraId="43150F09" w14:textId="7BE0FBC5" w:rsidR="00E46586" w:rsidRPr="00624E0C" w:rsidRDefault="00E46586" w:rsidP="00FC7A7D">
      <w:pPr>
        <w:pStyle w:val="af"/>
        <w:widowControl w:val="0"/>
        <w:numPr>
          <w:ilvl w:val="1"/>
          <w:numId w:val="11"/>
        </w:numPr>
        <w:spacing w:after="0" w:line="276" w:lineRule="auto"/>
        <w:ind w:left="0" w:firstLine="709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Характерные особенности рынка</w:t>
      </w:r>
    </w:p>
    <w:p w14:paraId="3248658A" w14:textId="12CCAC3E" w:rsidR="00E46586" w:rsidRPr="00624E0C" w:rsidRDefault="00280FAB" w:rsidP="00E46586">
      <w:pPr>
        <w:widowControl w:val="0"/>
        <w:spacing w:after="0" w:line="276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 xml:space="preserve">В настоящее </w:t>
      </w:r>
      <w:r w:rsidR="00E921BE" w:rsidRPr="00624E0C">
        <w:rPr>
          <w:rFonts w:ascii="Arial" w:hAnsi="Arial" w:cs="Arial"/>
          <w:sz w:val="24"/>
          <w:szCs w:val="24"/>
        </w:rPr>
        <w:t>время облик</w:t>
      </w:r>
      <w:r w:rsidRPr="00624E0C">
        <w:rPr>
          <w:rFonts w:ascii="Arial" w:hAnsi="Arial" w:cs="Arial"/>
          <w:sz w:val="24"/>
          <w:szCs w:val="24"/>
        </w:rPr>
        <w:t xml:space="preserve"> главных улиц и вылетных магистралей </w:t>
      </w:r>
      <w:r w:rsidR="00076B58" w:rsidRPr="00624E0C">
        <w:rPr>
          <w:rFonts w:ascii="Arial" w:hAnsi="Arial" w:cs="Arial"/>
          <w:sz w:val="24"/>
          <w:szCs w:val="24"/>
        </w:rPr>
        <w:t>Городск</w:t>
      </w:r>
      <w:r w:rsidRPr="00624E0C">
        <w:rPr>
          <w:rFonts w:ascii="Arial" w:hAnsi="Arial" w:cs="Arial"/>
          <w:sz w:val="24"/>
          <w:szCs w:val="24"/>
        </w:rPr>
        <w:t>ого округа Люберцы соответствует требованиям рекомендациям Глав</w:t>
      </w:r>
      <w:r w:rsidR="006C416D" w:rsidRPr="00624E0C">
        <w:rPr>
          <w:rFonts w:ascii="Arial" w:hAnsi="Arial" w:cs="Arial"/>
          <w:sz w:val="24"/>
          <w:szCs w:val="24"/>
        </w:rPr>
        <w:t>а</w:t>
      </w:r>
      <w:r w:rsidRPr="00624E0C">
        <w:rPr>
          <w:rFonts w:ascii="Arial" w:hAnsi="Arial" w:cs="Arial"/>
          <w:sz w:val="24"/>
          <w:szCs w:val="24"/>
        </w:rPr>
        <w:t xml:space="preserve">рхитектуры Московской области по визуальному и художественному оформлению на 85%. </w:t>
      </w:r>
    </w:p>
    <w:p w14:paraId="195F45B5" w14:textId="614DE028" w:rsidR="00280FAB" w:rsidRPr="00624E0C" w:rsidRDefault="00E921BE" w:rsidP="00E46586">
      <w:pPr>
        <w:tabs>
          <w:tab w:val="left" w:pos="993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Приоритетом в эксплуатации рекламных конструкций на территории Городского округа Люберцы становятся высокотехнологичные современные конструкции типа светодиодный экран и рекламные конструкции с внутренним подсветом. Так, в границах населенных пунктов на место морально устаревших рекламных щитов с фанерной рекламной поверхностью площадью 3*6 м приходят современные скроллеры лаконичного дизайна с автоматической сменой изображения, размерами 2,7*3,7 м. Уменьшение размеров рекламного поля позволяет, во-первых, обеспечить визуальное восприятие информации как пешеходами, так и водителями, во-вторых снижает расходы предпринимателя в части платы за установку и эксплуатацию рекламных конструкций.</w:t>
      </w:r>
    </w:p>
    <w:p w14:paraId="417726F6" w14:textId="77777777" w:rsidR="00E921BE" w:rsidRPr="00624E0C" w:rsidRDefault="00E921BE" w:rsidP="00E46586">
      <w:pPr>
        <w:tabs>
          <w:tab w:val="left" w:pos="993"/>
        </w:tabs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B6B1F06" w14:textId="77777777" w:rsidR="00717F5D" w:rsidRPr="00624E0C" w:rsidRDefault="00E46586" w:rsidP="00FC7A7D">
      <w:pPr>
        <w:pStyle w:val="af"/>
        <w:widowControl w:val="0"/>
        <w:numPr>
          <w:ilvl w:val="1"/>
          <w:numId w:val="11"/>
        </w:numPr>
        <w:spacing w:after="0" w:line="276" w:lineRule="auto"/>
        <w:ind w:left="0" w:firstLine="567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Характеристика основных административных и экономических барьеров входа на рынок</w:t>
      </w:r>
    </w:p>
    <w:p w14:paraId="1EF22B52" w14:textId="4791E5A6" w:rsidR="00E46586" w:rsidRPr="00624E0C" w:rsidRDefault="00E46586" w:rsidP="00B877A7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Основными барьерами являются:</w:t>
      </w:r>
    </w:p>
    <w:p w14:paraId="4B74B31E" w14:textId="77777777" w:rsidR="00E46586" w:rsidRPr="00624E0C" w:rsidRDefault="00E46586" w:rsidP="00B877A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t>сложности экономического характера в стране, которые ведут к снижению инвестиционной привлекательности рынка наружной рекламы;</w:t>
      </w:r>
    </w:p>
    <w:p w14:paraId="570866EE" w14:textId="77777777" w:rsidR="00E46586" w:rsidRPr="00624E0C" w:rsidRDefault="00E46586" w:rsidP="00B877A7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hAnsi="Arial" w:cs="Arial"/>
          <w:sz w:val="24"/>
          <w:szCs w:val="24"/>
        </w:rPr>
        <w:lastRenderedPageBreak/>
        <w:t>отток рекламодателей, снижение рекламных бюджетов и как следствие снижение экономической привлекательности рынка наружной рекламы.</w:t>
      </w:r>
    </w:p>
    <w:p w14:paraId="1587D5D6" w14:textId="77777777" w:rsidR="00E46586" w:rsidRPr="00624E0C" w:rsidRDefault="00E46586" w:rsidP="00717F5D">
      <w:pPr>
        <w:spacing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1723264C" w14:textId="12768050" w:rsidR="00E46586" w:rsidRPr="00624E0C" w:rsidRDefault="00E46586" w:rsidP="00FC7A7D">
      <w:pPr>
        <w:pStyle w:val="af"/>
        <w:widowControl w:val="0"/>
        <w:numPr>
          <w:ilvl w:val="1"/>
          <w:numId w:val="11"/>
        </w:numPr>
        <w:spacing w:after="0" w:line="276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Меры по развитию рынка</w:t>
      </w:r>
    </w:p>
    <w:p w14:paraId="3A80E3E3" w14:textId="77777777" w:rsidR="00E46586" w:rsidRPr="00624E0C" w:rsidRDefault="00E46586" w:rsidP="00E46586">
      <w:pPr>
        <w:widowControl w:val="0"/>
        <w:spacing w:after="0" w:line="276" w:lineRule="auto"/>
        <w:ind w:firstLine="709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624E0C">
        <w:rPr>
          <w:rFonts w:ascii="Arial" w:hAnsi="Arial" w:cs="Arial"/>
          <w:bCs/>
          <w:sz w:val="24"/>
          <w:szCs w:val="24"/>
        </w:rPr>
        <w:t>Меры развития рынка наружной рекламы:</w:t>
      </w:r>
    </w:p>
    <w:p w14:paraId="05149663" w14:textId="276AE21B" w:rsidR="00642DFD" w:rsidRPr="00624E0C" w:rsidRDefault="00642DFD" w:rsidP="00642DFD">
      <w:pPr>
        <w:widowControl w:val="0"/>
        <w:spacing w:after="0"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24E0C">
        <w:rPr>
          <w:rFonts w:ascii="Arial" w:hAnsi="Arial" w:cs="Arial"/>
          <w:bCs/>
          <w:sz w:val="24"/>
          <w:szCs w:val="24"/>
        </w:rPr>
        <w:t>основным направлением работы в настоящее время является актуализация схем размещения рекламных конструкций в соответствии с экономической целесообразностью и развитием инфраструктуры округа;</w:t>
      </w:r>
    </w:p>
    <w:p w14:paraId="7AF9951F" w14:textId="25225C88" w:rsidR="00E46586" w:rsidRPr="00624E0C" w:rsidRDefault="00642DFD" w:rsidP="00642DFD">
      <w:pPr>
        <w:widowControl w:val="0"/>
        <w:spacing w:after="0"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24E0C">
        <w:rPr>
          <w:rFonts w:ascii="Arial" w:hAnsi="Arial" w:cs="Arial"/>
          <w:bCs/>
          <w:sz w:val="24"/>
          <w:szCs w:val="24"/>
        </w:rPr>
        <w:t>выявление незаконных рекламных конструкций</w:t>
      </w:r>
      <w:r w:rsidR="006C416D" w:rsidRPr="00624E0C">
        <w:rPr>
          <w:rFonts w:ascii="Arial" w:hAnsi="Arial" w:cs="Arial"/>
          <w:bCs/>
          <w:sz w:val="24"/>
          <w:szCs w:val="24"/>
        </w:rPr>
        <w:t>, н</w:t>
      </w:r>
      <w:r w:rsidRPr="00624E0C">
        <w:rPr>
          <w:rFonts w:ascii="Arial" w:hAnsi="Arial" w:cs="Arial"/>
          <w:bCs/>
          <w:sz w:val="24"/>
          <w:szCs w:val="24"/>
        </w:rPr>
        <w:t xml:space="preserve">а постоянной основе проводится мониторинг территории </w:t>
      </w:r>
      <w:r w:rsidR="00076B58" w:rsidRPr="00624E0C">
        <w:rPr>
          <w:rFonts w:ascii="Arial" w:hAnsi="Arial" w:cs="Arial"/>
          <w:bCs/>
          <w:sz w:val="24"/>
          <w:szCs w:val="24"/>
        </w:rPr>
        <w:t>Городск</w:t>
      </w:r>
      <w:r w:rsidRPr="00624E0C">
        <w:rPr>
          <w:rFonts w:ascii="Arial" w:hAnsi="Arial" w:cs="Arial"/>
          <w:bCs/>
          <w:sz w:val="24"/>
          <w:szCs w:val="24"/>
        </w:rPr>
        <w:t xml:space="preserve">ого округа Люберцы и демонтаж </w:t>
      </w:r>
      <w:r w:rsidR="00B02BB5" w:rsidRPr="00624E0C">
        <w:rPr>
          <w:rFonts w:ascii="Arial" w:hAnsi="Arial" w:cs="Arial"/>
          <w:bCs/>
          <w:sz w:val="24"/>
          <w:szCs w:val="24"/>
        </w:rPr>
        <w:t>незаконной рекламы и информации</w:t>
      </w:r>
      <w:r w:rsidRPr="00624E0C">
        <w:rPr>
          <w:rFonts w:ascii="Arial" w:hAnsi="Arial" w:cs="Arial"/>
          <w:bCs/>
          <w:sz w:val="24"/>
          <w:szCs w:val="24"/>
        </w:rPr>
        <w:t>.</w:t>
      </w:r>
    </w:p>
    <w:p w14:paraId="74D37D7F" w14:textId="77777777" w:rsidR="00B02BB5" w:rsidRPr="00624E0C" w:rsidRDefault="00B02BB5" w:rsidP="00642DFD">
      <w:pPr>
        <w:widowControl w:val="0"/>
        <w:spacing w:after="0" w:line="276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03E64D17" w14:textId="0FF798C9" w:rsidR="00717F5D" w:rsidRPr="00624E0C" w:rsidRDefault="00E46586" w:rsidP="00FC7A7D">
      <w:pPr>
        <w:pStyle w:val="af"/>
        <w:widowControl w:val="0"/>
        <w:numPr>
          <w:ilvl w:val="1"/>
          <w:numId w:val="11"/>
        </w:numPr>
        <w:spacing w:after="0" w:line="276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Перспективы развития рынка</w:t>
      </w:r>
    </w:p>
    <w:p w14:paraId="16C8D55C" w14:textId="77777777" w:rsidR="00E46586" w:rsidRPr="00624E0C" w:rsidRDefault="00E46586" w:rsidP="00717F5D">
      <w:pPr>
        <w:widowControl w:val="0"/>
        <w:spacing w:after="0" w:line="276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>Основными перспективными направлениями развития рынка являются:</w:t>
      </w:r>
    </w:p>
    <w:p w14:paraId="31ADECF6" w14:textId="77777777" w:rsidR="00E46586" w:rsidRPr="00624E0C" w:rsidRDefault="00E46586" w:rsidP="006C416D">
      <w:pPr>
        <w:widowControl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>проведение аукционов на право заключения договоров на установку или эксплуатацию рекламных конструкций в электронной форме;</w:t>
      </w:r>
    </w:p>
    <w:p w14:paraId="7868583B" w14:textId="77777777" w:rsidR="00E46586" w:rsidRPr="00624E0C" w:rsidRDefault="00E46586" w:rsidP="006C416D">
      <w:pPr>
        <w:widowControl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>оказание услуги по выдаче разрешения на установку и эксплуатацию рекламных конструкций в электронном виде;</w:t>
      </w:r>
    </w:p>
    <w:p w14:paraId="560DB87B" w14:textId="77777777" w:rsidR="00E46586" w:rsidRPr="00624E0C" w:rsidRDefault="00E46586" w:rsidP="006C416D">
      <w:pPr>
        <w:widowControl w:val="0"/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>актуализация схем размещения рекламных конструкций в целях внедрения современных высокотехнологичных рекламных конструкций;</w:t>
      </w:r>
    </w:p>
    <w:p w14:paraId="3253151E" w14:textId="676B39FF" w:rsidR="00E46586" w:rsidRPr="00624E0C" w:rsidRDefault="00E46586" w:rsidP="006C416D">
      <w:pPr>
        <w:widowControl w:val="0"/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4E0C">
        <w:rPr>
          <w:rFonts w:ascii="Arial" w:eastAsia="Times New Roman" w:hAnsi="Arial" w:cs="Arial"/>
          <w:sz w:val="24"/>
          <w:szCs w:val="24"/>
          <w:lang w:eastAsia="ru-RU"/>
        </w:rPr>
        <w:t>эксплуатация рекламных конструкций с применением высокотехнологичных светодиодных экранов и рекламных конструкций с внутренним подсветом.</w:t>
      </w:r>
    </w:p>
    <w:p w14:paraId="05431BDE" w14:textId="77777777" w:rsidR="00E46586" w:rsidRPr="00624E0C" w:rsidRDefault="00E46586" w:rsidP="00E46586">
      <w:pPr>
        <w:widowControl w:val="0"/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14:paraId="7BEFC87F" w14:textId="77777777" w:rsidR="00B37273" w:rsidRPr="00624E0C" w:rsidRDefault="00B37273" w:rsidP="00E46586">
      <w:pPr>
        <w:widowControl w:val="0"/>
        <w:spacing w:after="0" w:line="276" w:lineRule="auto"/>
        <w:ind w:firstLine="426"/>
        <w:jc w:val="both"/>
        <w:rPr>
          <w:rFonts w:ascii="Arial" w:hAnsi="Arial" w:cs="Arial"/>
          <w:sz w:val="24"/>
          <w:szCs w:val="24"/>
        </w:rPr>
        <w:sectPr w:rsidR="00B37273" w:rsidRPr="00624E0C" w:rsidSect="00624E0C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7A90BA75" w14:textId="292C5016" w:rsidR="00E46586" w:rsidRPr="00624E0C" w:rsidRDefault="00E46586" w:rsidP="00FC7A7D">
      <w:pPr>
        <w:pStyle w:val="af"/>
        <w:widowControl w:val="0"/>
        <w:numPr>
          <w:ilvl w:val="1"/>
          <w:numId w:val="11"/>
        </w:numPr>
        <w:spacing w:after="0" w:line="276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Перечень ключевых показателей развития конкуренции на рынке наружной рекламы</w:t>
      </w:r>
    </w:p>
    <w:tbl>
      <w:tblPr>
        <w:tblStyle w:val="913"/>
        <w:tblpPr w:leftFromText="180" w:rightFromText="180" w:vertAnchor="text" w:tblpX="-5" w:tblpY="1"/>
        <w:tblOverlap w:val="never"/>
        <w:tblW w:w="1488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6516"/>
        <w:gridCol w:w="1168"/>
        <w:gridCol w:w="847"/>
        <w:gridCol w:w="853"/>
        <w:gridCol w:w="842"/>
        <w:gridCol w:w="848"/>
        <w:gridCol w:w="688"/>
        <w:gridCol w:w="2551"/>
      </w:tblGrid>
      <w:tr w:rsidR="00E46586" w:rsidRPr="00624E0C" w14:paraId="00563DAE" w14:textId="77777777" w:rsidTr="00540DED">
        <w:trPr>
          <w:trHeight w:val="265"/>
        </w:trPr>
        <w:tc>
          <w:tcPr>
            <w:tcW w:w="567" w:type="dxa"/>
            <w:vMerge w:val="restart"/>
            <w:vAlign w:val="center"/>
          </w:tcPr>
          <w:p w14:paraId="1D4E1E28" w14:textId="77777777" w:rsidR="00E46586" w:rsidRPr="00624E0C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516" w:type="dxa"/>
            <w:vMerge w:val="restart"/>
            <w:vAlign w:val="center"/>
          </w:tcPr>
          <w:p w14:paraId="58E79D8D" w14:textId="77777777" w:rsidR="00E46586" w:rsidRPr="00624E0C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Ключевые показатели</w:t>
            </w:r>
          </w:p>
        </w:tc>
        <w:tc>
          <w:tcPr>
            <w:tcW w:w="1168" w:type="dxa"/>
            <w:vMerge w:val="restart"/>
            <w:vAlign w:val="center"/>
          </w:tcPr>
          <w:p w14:paraId="48940CD4" w14:textId="77777777" w:rsidR="00E46586" w:rsidRPr="00624E0C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Единица</w:t>
            </w:r>
          </w:p>
          <w:p w14:paraId="72BCFC5A" w14:textId="77777777" w:rsidR="00E46586" w:rsidRPr="00624E0C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измерения</w:t>
            </w:r>
          </w:p>
        </w:tc>
        <w:tc>
          <w:tcPr>
            <w:tcW w:w="4078" w:type="dxa"/>
            <w:gridSpan w:val="5"/>
            <w:vAlign w:val="center"/>
          </w:tcPr>
          <w:p w14:paraId="5729F2A5" w14:textId="77777777" w:rsidR="00E46586" w:rsidRPr="00624E0C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Числовое значение показателя</w:t>
            </w:r>
          </w:p>
        </w:tc>
        <w:tc>
          <w:tcPr>
            <w:tcW w:w="2551" w:type="dxa"/>
            <w:vMerge w:val="restart"/>
            <w:vAlign w:val="center"/>
          </w:tcPr>
          <w:p w14:paraId="7F4E77C8" w14:textId="77777777" w:rsidR="00E46586" w:rsidRPr="00624E0C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Ответственные исполнители</w:t>
            </w:r>
          </w:p>
        </w:tc>
      </w:tr>
      <w:tr w:rsidR="00E46586" w:rsidRPr="00624E0C" w14:paraId="7ECBFDEA" w14:textId="77777777" w:rsidTr="00794D75">
        <w:trPr>
          <w:trHeight w:val="502"/>
        </w:trPr>
        <w:tc>
          <w:tcPr>
            <w:tcW w:w="567" w:type="dxa"/>
            <w:vMerge/>
            <w:vAlign w:val="center"/>
          </w:tcPr>
          <w:p w14:paraId="0788DFCE" w14:textId="77777777" w:rsidR="00E46586" w:rsidRPr="00624E0C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516" w:type="dxa"/>
            <w:vMerge/>
            <w:vAlign w:val="center"/>
          </w:tcPr>
          <w:p w14:paraId="28FEA008" w14:textId="77777777" w:rsidR="00E46586" w:rsidRPr="00624E0C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68" w:type="dxa"/>
            <w:vMerge/>
            <w:vAlign w:val="center"/>
          </w:tcPr>
          <w:p w14:paraId="4B4E0B9E" w14:textId="77777777" w:rsidR="00E46586" w:rsidRPr="00624E0C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0C208A40" w14:textId="10505541" w:rsidR="00E46586" w:rsidRPr="00624E0C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57646CF3" w14:textId="4E94DC41" w:rsidR="00E46586" w:rsidRPr="00624E0C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42B48CDB" w14:textId="08EA57C0" w:rsidR="00E46586" w:rsidRPr="00624E0C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38C7A96" w14:textId="0AC91898" w:rsidR="00E46586" w:rsidRPr="00624E0C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688" w:type="dxa"/>
            <w:vAlign w:val="center"/>
          </w:tcPr>
          <w:p w14:paraId="5F479BD7" w14:textId="10AEB4C1" w:rsidR="00E46586" w:rsidRPr="00624E0C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9326EA8" w14:textId="77777777" w:rsidR="00E46586" w:rsidRPr="00624E0C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</w:tr>
      <w:tr w:rsidR="00E46586" w:rsidRPr="00624E0C" w14:paraId="7CA1FA0C" w14:textId="77777777" w:rsidTr="00794D75">
        <w:trPr>
          <w:trHeight w:val="209"/>
        </w:trPr>
        <w:tc>
          <w:tcPr>
            <w:tcW w:w="567" w:type="dxa"/>
            <w:vAlign w:val="center"/>
          </w:tcPr>
          <w:p w14:paraId="72D906DF" w14:textId="77777777" w:rsidR="00E46586" w:rsidRPr="00624E0C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16" w:type="dxa"/>
            <w:vAlign w:val="center"/>
          </w:tcPr>
          <w:p w14:paraId="0AE98570" w14:textId="77777777" w:rsidR="00E46586" w:rsidRPr="00624E0C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68" w:type="dxa"/>
            <w:vAlign w:val="center"/>
          </w:tcPr>
          <w:p w14:paraId="3BB0C6DF" w14:textId="77777777" w:rsidR="00E46586" w:rsidRPr="00624E0C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07CA20CC" w14:textId="77777777" w:rsidR="00E46586" w:rsidRPr="00624E0C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3" w:type="dxa"/>
            <w:shd w:val="clear" w:color="auto" w:fill="auto"/>
            <w:vAlign w:val="center"/>
          </w:tcPr>
          <w:p w14:paraId="7058E608" w14:textId="77777777" w:rsidR="00E46586" w:rsidRPr="00624E0C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1D7DBC64" w14:textId="77777777" w:rsidR="00E46586" w:rsidRPr="00624E0C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BB108FD" w14:textId="77777777" w:rsidR="00E46586" w:rsidRPr="00624E0C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88" w:type="dxa"/>
          </w:tcPr>
          <w:p w14:paraId="51B2C8BF" w14:textId="77777777" w:rsidR="00E46586" w:rsidRPr="00624E0C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2CC2486" w14:textId="77777777" w:rsidR="00E46586" w:rsidRPr="00624E0C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9</w:t>
            </w:r>
          </w:p>
        </w:tc>
      </w:tr>
      <w:tr w:rsidR="00E46586" w:rsidRPr="00624E0C" w14:paraId="597B454E" w14:textId="77777777" w:rsidTr="00794D75">
        <w:trPr>
          <w:trHeight w:val="183"/>
        </w:trPr>
        <w:tc>
          <w:tcPr>
            <w:tcW w:w="567" w:type="dxa"/>
          </w:tcPr>
          <w:p w14:paraId="6D02A89A" w14:textId="77777777" w:rsidR="00E46586" w:rsidRPr="00624E0C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516" w:type="dxa"/>
          </w:tcPr>
          <w:p w14:paraId="1A0AFABB" w14:textId="047A1329" w:rsidR="00E46586" w:rsidRPr="00624E0C" w:rsidRDefault="00E46586" w:rsidP="00E46586">
            <w:pPr>
              <w:widowControl w:val="0"/>
              <w:spacing w:line="276" w:lineRule="auto"/>
              <w:jc w:val="lef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Доля организаций частной формы собственности в сфере наружной рекламы</w:t>
            </w:r>
          </w:p>
        </w:tc>
        <w:tc>
          <w:tcPr>
            <w:tcW w:w="1168" w:type="dxa"/>
          </w:tcPr>
          <w:p w14:paraId="3241A93B" w14:textId="77777777" w:rsidR="00E46586" w:rsidRPr="00624E0C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847" w:type="dxa"/>
            <w:shd w:val="clear" w:color="auto" w:fill="auto"/>
          </w:tcPr>
          <w:p w14:paraId="1C061959" w14:textId="38EB99DC" w:rsidR="00E46586" w:rsidRPr="00624E0C" w:rsidRDefault="00B37273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3" w:type="dxa"/>
            <w:shd w:val="clear" w:color="auto" w:fill="auto"/>
          </w:tcPr>
          <w:p w14:paraId="310727CD" w14:textId="417A7226" w:rsidR="00E46586" w:rsidRPr="00624E0C" w:rsidRDefault="00B37273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42" w:type="dxa"/>
            <w:shd w:val="clear" w:color="auto" w:fill="auto"/>
          </w:tcPr>
          <w:p w14:paraId="7A8EAD59" w14:textId="117A04DB" w:rsidR="00E46586" w:rsidRPr="00624E0C" w:rsidRDefault="00B37273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48" w:type="dxa"/>
            <w:shd w:val="clear" w:color="auto" w:fill="auto"/>
          </w:tcPr>
          <w:p w14:paraId="4E9D3348" w14:textId="1119125D" w:rsidR="00E46586" w:rsidRPr="00624E0C" w:rsidRDefault="00B37273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88" w:type="dxa"/>
          </w:tcPr>
          <w:p w14:paraId="7FC5260C" w14:textId="09E2343C" w:rsidR="00E46586" w:rsidRPr="00624E0C" w:rsidRDefault="00B37273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551" w:type="dxa"/>
            <w:shd w:val="clear" w:color="auto" w:fill="auto"/>
          </w:tcPr>
          <w:p w14:paraId="495192D8" w14:textId="5FFE07DA" w:rsidR="00E46586" w:rsidRPr="00624E0C" w:rsidRDefault="00AC6CB9" w:rsidP="00B37273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У</w:t>
            </w:r>
            <w:r w:rsidR="00B37273"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правлени</w:t>
            </w: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е </w:t>
            </w:r>
            <w:r w:rsidR="00B37273"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потребительского рынка, услуг и рекламы администрации </w:t>
            </w:r>
            <w:r w:rsidR="00001602"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Городского округа</w:t>
            </w:r>
            <w:r w:rsidR="00B37273"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Люберцы </w:t>
            </w:r>
          </w:p>
        </w:tc>
      </w:tr>
      <w:tr w:rsidR="00E46586" w:rsidRPr="00624E0C" w14:paraId="0810627D" w14:textId="77777777" w:rsidTr="00794D75">
        <w:trPr>
          <w:trHeight w:val="616"/>
        </w:trPr>
        <w:tc>
          <w:tcPr>
            <w:tcW w:w="567" w:type="dxa"/>
          </w:tcPr>
          <w:p w14:paraId="691E9D32" w14:textId="77777777" w:rsidR="00E46586" w:rsidRPr="00624E0C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16" w:type="dxa"/>
          </w:tcPr>
          <w:p w14:paraId="56817B87" w14:textId="03794470" w:rsidR="00E46586" w:rsidRPr="00624E0C" w:rsidRDefault="00E46586" w:rsidP="00E46586">
            <w:pPr>
              <w:widowControl w:val="0"/>
              <w:spacing w:line="276" w:lineRule="auto"/>
              <w:jc w:val="lef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Доля рекламных конструкций, установленных в соответствии с действующими разрешениями</w:t>
            </w:r>
          </w:p>
        </w:tc>
        <w:tc>
          <w:tcPr>
            <w:tcW w:w="1168" w:type="dxa"/>
          </w:tcPr>
          <w:p w14:paraId="406CC741" w14:textId="77777777" w:rsidR="00E46586" w:rsidRPr="00624E0C" w:rsidRDefault="00E46586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847" w:type="dxa"/>
            <w:shd w:val="clear" w:color="auto" w:fill="auto"/>
          </w:tcPr>
          <w:p w14:paraId="2824E0F5" w14:textId="45FA88FC" w:rsidR="00E46586" w:rsidRPr="00624E0C" w:rsidRDefault="00B37273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53" w:type="dxa"/>
            <w:shd w:val="clear" w:color="auto" w:fill="auto"/>
          </w:tcPr>
          <w:p w14:paraId="29D6D067" w14:textId="37660550" w:rsidR="00E46586" w:rsidRPr="00624E0C" w:rsidRDefault="00B37273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42" w:type="dxa"/>
            <w:shd w:val="clear" w:color="auto" w:fill="auto"/>
          </w:tcPr>
          <w:p w14:paraId="3105B824" w14:textId="5FE698C4" w:rsidR="00E46586" w:rsidRPr="00624E0C" w:rsidRDefault="00B37273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48" w:type="dxa"/>
            <w:shd w:val="clear" w:color="auto" w:fill="auto"/>
          </w:tcPr>
          <w:p w14:paraId="437603D0" w14:textId="2C7F74B7" w:rsidR="00E46586" w:rsidRPr="00624E0C" w:rsidRDefault="00B37273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88" w:type="dxa"/>
          </w:tcPr>
          <w:p w14:paraId="217D0806" w14:textId="30AD5E55" w:rsidR="00E46586" w:rsidRPr="00624E0C" w:rsidRDefault="00B37273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551" w:type="dxa"/>
            <w:shd w:val="clear" w:color="auto" w:fill="auto"/>
          </w:tcPr>
          <w:p w14:paraId="54A99044" w14:textId="7FDA2B59" w:rsidR="00E46586" w:rsidRPr="00624E0C" w:rsidRDefault="00AC6CB9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Управление потребительского рынка, услуг и рекламы администрации Городского округа Люберцы</w:t>
            </w:r>
          </w:p>
        </w:tc>
      </w:tr>
      <w:tr w:rsidR="00E46586" w:rsidRPr="00624E0C" w14:paraId="5724E67F" w14:textId="77777777" w:rsidTr="00794D75">
        <w:trPr>
          <w:trHeight w:val="42"/>
        </w:trPr>
        <w:tc>
          <w:tcPr>
            <w:tcW w:w="567" w:type="dxa"/>
          </w:tcPr>
          <w:p w14:paraId="779F0A75" w14:textId="16A762C1" w:rsidR="00E46586" w:rsidRPr="00624E0C" w:rsidRDefault="00B37273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16" w:type="dxa"/>
          </w:tcPr>
          <w:p w14:paraId="2B611B6C" w14:textId="78B646BE" w:rsidR="00E46586" w:rsidRPr="00624E0C" w:rsidRDefault="00751CDA" w:rsidP="00B37273">
            <w:pPr>
              <w:widowControl w:val="0"/>
              <w:spacing w:line="276" w:lineRule="auto"/>
              <w:jc w:val="left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Доля установленных высокотехнологичных современных рекламных конструкций в общем количестве высокотехнологичных современных рекламных конструкций, утвержденных в схеме</w:t>
            </w:r>
          </w:p>
        </w:tc>
        <w:tc>
          <w:tcPr>
            <w:tcW w:w="1168" w:type="dxa"/>
          </w:tcPr>
          <w:p w14:paraId="4765CDE2" w14:textId="63C47733" w:rsidR="00E46586" w:rsidRPr="00624E0C" w:rsidRDefault="00B37273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847" w:type="dxa"/>
            <w:shd w:val="clear" w:color="auto" w:fill="auto"/>
          </w:tcPr>
          <w:p w14:paraId="2798342A" w14:textId="67AE7293" w:rsidR="00E46586" w:rsidRPr="00624E0C" w:rsidRDefault="00404BCE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23,4</w:t>
            </w:r>
          </w:p>
        </w:tc>
        <w:tc>
          <w:tcPr>
            <w:tcW w:w="853" w:type="dxa"/>
            <w:shd w:val="clear" w:color="auto" w:fill="auto"/>
          </w:tcPr>
          <w:p w14:paraId="1515F9AA" w14:textId="03ABB7F1" w:rsidR="00E46586" w:rsidRPr="00624E0C" w:rsidRDefault="00794D75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29</w:t>
            </w:r>
          </w:p>
        </w:tc>
        <w:tc>
          <w:tcPr>
            <w:tcW w:w="842" w:type="dxa"/>
            <w:shd w:val="clear" w:color="auto" w:fill="auto"/>
          </w:tcPr>
          <w:p w14:paraId="0717B066" w14:textId="6A562A61" w:rsidR="00E46586" w:rsidRPr="00624E0C" w:rsidRDefault="00794D75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31</w:t>
            </w:r>
          </w:p>
        </w:tc>
        <w:tc>
          <w:tcPr>
            <w:tcW w:w="848" w:type="dxa"/>
            <w:shd w:val="clear" w:color="auto" w:fill="auto"/>
          </w:tcPr>
          <w:p w14:paraId="32D6F107" w14:textId="77C4E642" w:rsidR="00E46586" w:rsidRPr="00624E0C" w:rsidRDefault="00794D75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val="en-US" w:eastAsia="en-US"/>
              </w:rPr>
              <w:t>33</w:t>
            </w:r>
          </w:p>
        </w:tc>
        <w:tc>
          <w:tcPr>
            <w:tcW w:w="688" w:type="dxa"/>
          </w:tcPr>
          <w:p w14:paraId="7AE96751" w14:textId="4E897836" w:rsidR="00E46586" w:rsidRPr="00624E0C" w:rsidRDefault="00E921BE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2551" w:type="dxa"/>
            <w:shd w:val="clear" w:color="auto" w:fill="auto"/>
          </w:tcPr>
          <w:p w14:paraId="672D7D18" w14:textId="66D1AB4F" w:rsidR="00E46586" w:rsidRPr="00624E0C" w:rsidRDefault="00AC6CB9" w:rsidP="00E46586">
            <w:pPr>
              <w:widowControl w:val="0"/>
              <w:spacing w:line="276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24E0C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Управление потребительского рынка, услуг и рекламы администрации Городского округа Люберцы</w:t>
            </w:r>
          </w:p>
        </w:tc>
      </w:tr>
    </w:tbl>
    <w:p w14:paraId="0608B228" w14:textId="77777777" w:rsidR="00B37273" w:rsidRPr="00624E0C" w:rsidRDefault="00B37273" w:rsidP="00E46586">
      <w:pPr>
        <w:widowControl w:val="0"/>
        <w:tabs>
          <w:tab w:val="left" w:pos="709"/>
        </w:tabs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1CFFAFF" w14:textId="0B289F4C" w:rsidR="00E46586" w:rsidRPr="00624E0C" w:rsidRDefault="00E46586" w:rsidP="00FC7A7D">
      <w:pPr>
        <w:pStyle w:val="af"/>
        <w:widowControl w:val="0"/>
        <w:numPr>
          <w:ilvl w:val="1"/>
          <w:numId w:val="11"/>
        </w:numPr>
        <w:spacing w:after="0" w:line="276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24E0C">
        <w:rPr>
          <w:rFonts w:ascii="Arial" w:eastAsia="Times New Roman" w:hAnsi="Arial" w:cs="Arial"/>
          <w:b/>
          <w:sz w:val="24"/>
          <w:szCs w:val="24"/>
          <w:lang w:eastAsia="ru-RU"/>
        </w:rPr>
        <w:t>Мероприятия по достижению ключевых показателей развития конкуренции на рынке</w:t>
      </w:r>
    </w:p>
    <w:tbl>
      <w:tblPr>
        <w:tblStyle w:val="161"/>
        <w:tblW w:w="15433" w:type="dxa"/>
        <w:jc w:val="center"/>
        <w:tblLook w:val="04A0" w:firstRow="1" w:lastRow="0" w:firstColumn="1" w:lastColumn="0" w:noHBand="0" w:noVBand="1"/>
      </w:tblPr>
      <w:tblGrid>
        <w:gridCol w:w="578"/>
        <w:gridCol w:w="3776"/>
        <w:gridCol w:w="2983"/>
        <w:gridCol w:w="1683"/>
        <w:gridCol w:w="3622"/>
        <w:gridCol w:w="2791"/>
      </w:tblGrid>
      <w:tr w:rsidR="00E46586" w:rsidRPr="00624E0C" w14:paraId="29309C57" w14:textId="77777777" w:rsidTr="00BF003F">
        <w:trPr>
          <w:trHeight w:val="630"/>
          <w:jc w:val="center"/>
        </w:trPr>
        <w:tc>
          <w:tcPr>
            <w:tcW w:w="581" w:type="dxa"/>
          </w:tcPr>
          <w:p w14:paraId="02DCEB79" w14:textId="77777777" w:rsidR="00E46586" w:rsidRPr="00624E0C" w:rsidRDefault="00E46586" w:rsidP="00E46586">
            <w:pPr>
              <w:widowControl w:val="0"/>
              <w:spacing w:after="1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796" w:type="dxa"/>
          </w:tcPr>
          <w:p w14:paraId="70422478" w14:textId="77777777" w:rsidR="00E46586" w:rsidRPr="00624E0C" w:rsidRDefault="00E46586" w:rsidP="00E46586">
            <w:pPr>
              <w:widowControl w:val="0"/>
              <w:spacing w:after="1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  <w:p w14:paraId="347E138C" w14:textId="77777777" w:rsidR="00E46586" w:rsidRPr="00624E0C" w:rsidRDefault="00E46586" w:rsidP="00E46586">
            <w:pPr>
              <w:widowControl w:val="0"/>
              <w:spacing w:after="1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3" w:type="dxa"/>
          </w:tcPr>
          <w:p w14:paraId="63C0A751" w14:textId="77777777" w:rsidR="00E46586" w:rsidRPr="00624E0C" w:rsidRDefault="00E46586" w:rsidP="00E46586">
            <w:pPr>
              <w:widowControl w:val="0"/>
              <w:spacing w:after="1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Решаемая проблема</w:t>
            </w:r>
          </w:p>
        </w:tc>
        <w:tc>
          <w:tcPr>
            <w:tcW w:w="1546" w:type="dxa"/>
          </w:tcPr>
          <w:p w14:paraId="70DFB6E0" w14:textId="77777777" w:rsidR="00E46586" w:rsidRPr="00624E0C" w:rsidRDefault="00E46586" w:rsidP="00E46586">
            <w:pPr>
              <w:widowControl w:val="0"/>
              <w:spacing w:after="1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3642" w:type="dxa"/>
          </w:tcPr>
          <w:p w14:paraId="51779128" w14:textId="77777777" w:rsidR="00E46586" w:rsidRPr="00624E0C" w:rsidRDefault="00E46586" w:rsidP="00E46586">
            <w:pPr>
              <w:widowControl w:val="0"/>
              <w:spacing w:after="1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Результат исполнения мероприятия</w:t>
            </w:r>
          </w:p>
        </w:tc>
        <w:tc>
          <w:tcPr>
            <w:tcW w:w="2835" w:type="dxa"/>
          </w:tcPr>
          <w:p w14:paraId="73088704" w14:textId="77777777" w:rsidR="00E46586" w:rsidRPr="00624E0C" w:rsidRDefault="00E46586" w:rsidP="00E46586">
            <w:pPr>
              <w:widowControl w:val="0"/>
              <w:spacing w:after="1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Ответственный за исполнение мероприятия</w:t>
            </w:r>
          </w:p>
        </w:tc>
      </w:tr>
      <w:tr w:rsidR="00E46586" w:rsidRPr="00624E0C" w14:paraId="6DF18CB8" w14:textId="77777777" w:rsidTr="00BF003F">
        <w:trPr>
          <w:trHeight w:val="215"/>
          <w:jc w:val="center"/>
        </w:trPr>
        <w:tc>
          <w:tcPr>
            <w:tcW w:w="581" w:type="dxa"/>
          </w:tcPr>
          <w:p w14:paraId="48EA810F" w14:textId="77777777" w:rsidR="00E46586" w:rsidRPr="00624E0C" w:rsidRDefault="00E46586" w:rsidP="00E46586">
            <w:pPr>
              <w:widowControl w:val="0"/>
              <w:spacing w:after="1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96" w:type="dxa"/>
          </w:tcPr>
          <w:p w14:paraId="6765F2EA" w14:textId="77777777" w:rsidR="00E46586" w:rsidRPr="00624E0C" w:rsidRDefault="00E46586" w:rsidP="00E46586">
            <w:pPr>
              <w:widowControl w:val="0"/>
              <w:spacing w:after="1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033" w:type="dxa"/>
          </w:tcPr>
          <w:p w14:paraId="4D24EC60" w14:textId="77777777" w:rsidR="00E46586" w:rsidRPr="00624E0C" w:rsidRDefault="00E46586" w:rsidP="00E46586">
            <w:pPr>
              <w:widowControl w:val="0"/>
              <w:spacing w:after="1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46" w:type="dxa"/>
          </w:tcPr>
          <w:p w14:paraId="1C8CF1E6" w14:textId="77777777" w:rsidR="00E46586" w:rsidRPr="00624E0C" w:rsidRDefault="00E46586" w:rsidP="00E46586">
            <w:pPr>
              <w:widowControl w:val="0"/>
              <w:spacing w:after="1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42" w:type="dxa"/>
          </w:tcPr>
          <w:p w14:paraId="6628C1EB" w14:textId="77777777" w:rsidR="00E46586" w:rsidRPr="00624E0C" w:rsidRDefault="00E46586" w:rsidP="00E46586">
            <w:pPr>
              <w:widowControl w:val="0"/>
              <w:spacing w:after="1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44A44B82" w14:textId="77777777" w:rsidR="00E46586" w:rsidRPr="00624E0C" w:rsidRDefault="00E46586" w:rsidP="00E46586">
            <w:pPr>
              <w:widowControl w:val="0"/>
              <w:spacing w:after="1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46586" w:rsidRPr="00624E0C" w14:paraId="70F25F55" w14:textId="77777777" w:rsidTr="00BF003F">
        <w:trPr>
          <w:trHeight w:val="2320"/>
          <w:jc w:val="center"/>
        </w:trPr>
        <w:tc>
          <w:tcPr>
            <w:tcW w:w="581" w:type="dxa"/>
          </w:tcPr>
          <w:p w14:paraId="66B06E85" w14:textId="77777777" w:rsidR="00E46586" w:rsidRPr="00624E0C" w:rsidRDefault="00E46586" w:rsidP="00E46586">
            <w:pPr>
              <w:widowControl w:val="0"/>
              <w:spacing w:after="1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96" w:type="dxa"/>
            <w:shd w:val="clear" w:color="auto" w:fill="FFFFFF" w:themeFill="background1"/>
          </w:tcPr>
          <w:p w14:paraId="198CD1F0" w14:textId="184EA81D" w:rsidR="00E46586" w:rsidRPr="00624E0C" w:rsidRDefault="00454E7A" w:rsidP="00454E7A">
            <w:pPr>
              <w:widowControl w:val="0"/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Проведение</w:t>
            </w:r>
            <w:r w:rsidR="0056470F" w:rsidRPr="00624E0C">
              <w:rPr>
                <w:rFonts w:ascii="Arial" w:hAnsi="Arial" w:cs="Arial"/>
                <w:sz w:val="24"/>
                <w:szCs w:val="24"/>
              </w:rPr>
              <w:t xml:space="preserve"> торгов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находящихся в муниципальной собственности, проводимых в форме электронных аукционов</w:t>
            </w:r>
          </w:p>
        </w:tc>
        <w:tc>
          <w:tcPr>
            <w:tcW w:w="3033" w:type="dxa"/>
            <w:shd w:val="clear" w:color="auto" w:fill="FFFFFF" w:themeFill="background1"/>
          </w:tcPr>
          <w:p w14:paraId="4A5EB410" w14:textId="68D07E61" w:rsidR="00E46586" w:rsidRPr="00624E0C" w:rsidRDefault="0056470F" w:rsidP="00E46586">
            <w:pPr>
              <w:widowControl w:val="0"/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Повышение прозрачности проведения торгов на право заключения договоров на установку и эксплуатацию рекламных конструкций</w:t>
            </w:r>
          </w:p>
        </w:tc>
        <w:tc>
          <w:tcPr>
            <w:tcW w:w="1546" w:type="dxa"/>
          </w:tcPr>
          <w:p w14:paraId="2E2E956B" w14:textId="05C8F97C" w:rsidR="00E46586" w:rsidRPr="00624E0C" w:rsidRDefault="0056470F" w:rsidP="00E46586">
            <w:pPr>
              <w:widowControl w:val="0"/>
              <w:spacing w:after="1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2022-2025</w:t>
            </w:r>
          </w:p>
        </w:tc>
        <w:tc>
          <w:tcPr>
            <w:tcW w:w="3642" w:type="dxa"/>
          </w:tcPr>
          <w:p w14:paraId="4C26E7E9" w14:textId="3BA9FFF1" w:rsidR="00E46586" w:rsidRPr="00624E0C" w:rsidRDefault="006C416D" w:rsidP="00454E7A">
            <w:pPr>
              <w:widowControl w:val="0"/>
              <w:spacing w:after="160" w:line="276" w:lineRule="auto"/>
              <w:rPr>
                <w:rFonts w:ascii="Arial" w:hAnsi="Arial" w:cs="Arial"/>
                <w:sz w:val="24"/>
                <w:szCs w:val="24"/>
                <w:highlight w:val="red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З</w:t>
            </w:r>
            <w:r w:rsidR="0056470F" w:rsidRPr="00624E0C">
              <w:rPr>
                <w:rFonts w:ascii="Arial" w:hAnsi="Arial" w:cs="Arial"/>
                <w:sz w:val="24"/>
                <w:szCs w:val="24"/>
              </w:rPr>
              <w:t>аключения договоров на установку и эксплуатацию рекламных конструкций в электронном виде</w:t>
            </w:r>
          </w:p>
        </w:tc>
        <w:tc>
          <w:tcPr>
            <w:tcW w:w="2835" w:type="dxa"/>
          </w:tcPr>
          <w:p w14:paraId="0B9BBEC6" w14:textId="3A8496DF" w:rsidR="00E46586" w:rsidRPr="00624E0C" w:rsidRDefault="00AC6CB9" w:rsidP="009643D7">
            <w:pPr>
              <w:widowControl w:val="0"/>
              <w:spacing w:after="1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Управление потребительского рынка, услуг и рекламы администрации Городского округа Люберцы</w:t>
            </w:r>
          </w:p>
        </w:tc>
      </w:tr>
      <w:tr w:rsidR="00454E7A" w:rsidRPr="00624E0C" w14:paraId="73B591C9" w14:textId="77777777" w:rsidTr="00BF003F">
        <w:trPr>
          <w:trHeight w:val="147"/>
          <w:jc w:val="center"/>
        </w:trPr>
        <w:tc>
          <w:tcPr>
            <w:tcW w:w="581" w:type="dxa"/>
          </w:tcPr>
          <w:p w14:paraId="1AE4555D" w14:textId="093CA667" w:rsidR="00454E7A" w:rsidRPr="00624E0C" w:rsidRDefault="00454E7A" w:rsidP="00E46586">
            <w:pPr>
              <w:widowControl w:val="0"/>
              <w:spacing w:after="1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96" w:type="dxa"/>
          </w:tcPr>
          <w:p w14:paraId="44AB92DF" w14:textId="38D36BA2" w:rsidR="00454E7A" w:rsidRPr="00624E0C" w:rsidRDefault="00454E7A" w:rsidP="00454E7A">
            <w:pPr>
              <w:widowControl w:val="0"/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 xml:space="preserve">Организация и проведение встреч с рекламораспространителями по вопросам развития конкуренции в </w:t>
            </w:r>
            <w:proofErr w:type="spellStart"/>
            <w:r w:rsidR="00001602" w:rsidRPr="00624E0C">
              <w:rPr>
                <w:rFonts w:ascii="Arial" w:hAnsi="Arial" w:cs="Arial"/>
                <w:sz w:val="24"/>
                <w:szCs w:val="24"/>
              </w:rPr>
              <w:t>Г</w:t>
            </w:r>
            <w:r w:rsidR="006C416D" w:rsidRPr="00624E0C">
              <w:rPr>
                <w:rFonts w:ascii="Arial" w:hAnsi="Arial" w:cs="Arial"/>
                <w:sz w:val="24"/>
                <w:szCs w:val="24"/>
              </w:rPr>
              <w:t>.о</w:t>
            </w:r>
            <w:proofErr w:type="spellEnd"/>
            <w:r w:rsidRPr="00624E0C">
              <w:rPr>
                <w:rFonts w:ascii="Arial" w:hAnsi="Arial" w:cs="Arial"/>
                <w:sz w:val="24"/>
                <w:szCs w:val="24"/>
              </w:rPr>
              <w:t xml:space="preserve"> Люберцы на рынке наружной рекламы</w:t>
            </w:r>
          </w:p>
        </w:tc>
        <w:tc>
          <w:tcPr>
            <w:tcW w:w="3033" w:type="dxa"/>
          </w:tcPr>
          <w:p w14:paraId="052E56CC" w14:textId="0930CE5B" w:rsidR="00454E7A" w:rsidRPr="00624E0C" w:rsidRDefault="00454E7A" w:rsidP="00454E7A">
            <w:pPr>
              <w:widowControl w:val="0"/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 xml:space="preserve">Обсуждение вопросов и проблем на рынке наружной рекламы </w:t>
            </w:r>
            <w:r w:rsidR="00076B58" w:rsidRPr="00624E0C">
              <w:rPr>
                <w:rFonts w:ascii="Arial" w:hAnsi="Arial" w:cs="Arial"/>
                <w:sz w:val="24"/>
                <w:szCs w:val="24"/>
              </w:rPr>
              <w:t>Городск</w:t>
            </w:r>
            <w:r w:rsidRPr="00624E0C">
              <w:rPr>
                <w:rFonts w:ascii="Arial" w:hAnsi="Arial" w:cs="Arial"/>
                <w:sz w:val="24"/>
                <w:szCs w:val="24"/>
              </w:rPr>
              <w:t>ого округа Люберцы</w:t>
            </w:r>
          </w:p>
        </w:tc>
        <w:tc>
          <w:tcPr>
            <w:tcW w:w="1546" w:type="dxa"/>
          </w:tcPr>
          <w:p w14:paraId="5DC48528" w14:textId="77C739F9" w:rsidR="00454E7A" w:rsidRPr="00624E0C" w:rsidRDefault="00454E7A" w:rsidP="00E46586">
            <w:pPr>
              <w:widowControl w:val="0"/>
              <w:spacing w:after="1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2022-2025</w:t>
            </w:r>
          </w:p>
        </w:tc>
        <w:tc>
          <w:tcPr>
            <w:tcW w:w="3642" w:type="dxa"/>
          </w:tcPr>
          <w:p w14:paraId="57354072" w14:textId="28D6AAD0" w:rsidR="00454E7A" w:rsidRPr="00624E0C" w:rsidRDefault="00454E7A" w:rsidP="00454E7A">
            <w:pPr>
              <w:widowControl w:val="0"/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 xml:space="preserve">Расширение участия рекламораспространителей во встречах по вопросам развития конкуренции в </w:t>
            </w:r>
            <w:proofErr w:type="spellStart"/>
            <w:r w:rsidR="00AB5BD8" w:rsidRPr="00624E0C">
              <w:rPr>
                <w:rFonts w:ascii="Arial" w:hAnsi="Arial" w:cs="Arial"/>
                <w:sz w:val="24"/>
                <w:szCs w:val="24"/>
              </w:rPr>
              <w:t>Г</w:t>
            </w:r>
            <w:r w:rsidR="006C416D" w:rsidRPr="00624E0C">
              <w:rPr>
                <w:rFonts w:ascii="Arial" w:hAnsi="Arial" w:cs="Arial"/>
                <w:sz w:val="24"/>
                <w:szCs w:val="24"/>
              </w:rPr>
              <w:t>.о</w:t>
            </w:r>
            <w:proofErr w:type="spellEnd"/>
            <w:r w:rsidR="006C416D" w:rsidRPr="00624E0C">
              <w:rPr>
                <w:rFonts w:ascii="Arial" w:hAnsi="Arial" w:cs="Arial"/>
                <w:sz w:val="24"/>
                <w:szCs w:val="24"/>
              </w:rPr>
              <w:t>.</w:t>
            </w:r>
            <w:r w:rsidRPr="00624E0C">
              <w:rPr>
                <w:rFonts w:ascii="Arial" w:hAnsi="Arial" w:cs="Arial"/>
                <w:sz w:val="24"/>
                <w:szCs w:val="24"/>
              </w:rPr>
              <w:t xml:space="preserve"> Люберцы на рынке наружной рекламы</w:t>
            </w:r>
          </w:p>
        </w:tc>
        <w:tc>
          <w:tcPr>
            <w:tcW w:w="2835" w:type="dxa"/>
          </w:tcPr>
          <w:p w14:paraId="30F64B5A" w14:textId="4AB73414" w:rsidR="00454E7A" w:rsidRPr="00624E0C" w:rsidRDefault="00AC6CB9" w:rsidP="009643D7">
            <w:pPr>
              <w:widowControl w:val="0"/>
              <w:spacing w:after="1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Управление потребительского рынка, услуг и рекламы администрации Городского округа Люберцы</w:t>
            </w:r>
          </w:p>
        </w:tc>
      </w:tr>
      <w:tr w:rsidR="00454E7A" w:rsidRPr="00624E0C" w14:paraId="6249FCC9" w14:textId="77777777" w:rsidTr="00BF003F">
        <w:trPr>
          <w:trHeight w:val="704"/>
          <w:jc w:val="center"/>
        </w:trPr>
        <w:tc>
          <w:tcPr>
            <w:tcW w:w="581" w:type="dxa"/>
          </w:tcPr>
          <w:p w14:paraId="17A6C0E9" w14:textId="6447029C" w:rsidR="00454E7A" w:rsidRPr="00624E0C" w:rsidRDefault="00454E7A" w:rsidP="00E46586">
            <w:pPr>
              <w:widowControl w:val="0"/>
              <w:spacing w:after="1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6BE7" w14:textId="03A13822" w:rsidR="00454E7A" w:rsidRPr="00624E0C" w:rsidRDefault="00454E7A" w:rsidP="00454E7A">
            <w:pPr>
              <w:widowControl w:val="0"/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 xml:space="preserve">Обобщение и анализ обращений и предложений, поступивших от рекламораспространителей в ходе встреч по вопросам развития конкуренции в </w:t>
            </w:r>
            <w:proofErr w:type="spellStart"/>
            <w:r w:rsidR="00001602" w:rsidRPr="00624E0C">
              <w:rPr>
                <w:rFonts w:ascii="Arial" w:hAnsi="Arial" w:cs="Arial"/>
                <w:sz w:val="24"/>
                <w:szCs w:val="24"/>
              </w:rPr>
              <w:t>Г</w:t>
            </w:r>
            <w:r w:rsidR="006C416D" w:rsidRPr="00624E0C">
              <w:rPr>
                <w:rFonts w:ascii="Arial" w:hAnsi="Arial" w:cs="Arial"/>
                <w:sz w:val="24"/>
                <w:szCs w:val="24"/>
              </w:rPr>
              <w:t>.о</w:t>
            </w:r>
            <w:proofErr w:type="spellEnd"/>
            <w:r w:rsidR="006C416D" w:rsidRPr="00624E0C">
              <w:rPr>
                <w:rFonts w:ascii="Arial" w:hAnsi="Arial" w:cs="Arial"/>
                <w:sz w:val="24"/>
                <w:szCs w:val="24"/>
              </w:rPr>
              <w:t>.</w:t>
            </w:r>
            <w:r w:rsidRPr="00624E0C">
              <w:rPr>
                <w:rFonts w:ascii="Arial" w:hAnsi="Arial" w:cs="Arial"/>
                <w:sz w:val="24"/>
                <w:szCs w:val="24"/>
              </w:rPr>
              <w:t xml:space="preserve"> Люберцы на рынке наружной </w:t>
            </w:r>
            <w:r w:rsidRPr="00624E0C">
              <w:rPr>
                <w:rFonts w:ascii="Arial" w:hAnsi="Arial" w:cs="Arial"/>
                <w:sz w:val="24"/>
                <w:szCs w:val="24"/>
              </w:rPr>
              <w:lastRenderedPageBreak/>
              <w:t>рекламы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8522" w14:textId="2B90EF1C" w:rsidR="00454E7A" w:rsidRPr="00624E0C" w:rsidRDefault="00454E7A" w:rsidP="00454E7A">
            <w:pPr>
              <w:widowControl w:val="0"/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lastRenderedPageBreak/>
              <w:t>Обобщение и анализ обращений и предложений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723F" w14:textId="36D23058" w:rsidR="00454E7A" w:rsidRPr="00624E0C" w:rsidRDefault="00454E7A" w:rsidP="00E4658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2022-2025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AF55" w14:textId="60568098" w:rsidR="00454E7A" w:rsidRPr="00624E0C" w:rsidRDefault="00454E7A" w:rsidP="00454E7A">
            <w:pPr>
              <w:widowControl w:val="0"/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 xml:space="preserve">Оценка информации, поступившей от рекламораспространителей в ходе встреч по вопросам развития конкуренции в </w:t>
            </w:r>
            <w:proofErr w:type="spellStart"/>
            <w:r w:rsidR="00AB5BD8" w:rsidRPr="00624E0C">
              <w:rPr>
                <w:rFonts w:ascii="Arial" w:hAnsi="Arial" w:cs="Arial"/>
                <w:sz w:val="24"/>
                <w:szCs w:val="24"/>
              </w:rPr>
              <w:t>Г</w:t>
            </w:r>
            <w:r w:rsidR="006C416D" w:rsidRPr="00624E0C">
              <w:rPr>
                <w:rFonts w:ascii="Arial" w:hAnsi="Arial" w:cs="Arial"/>
                <w:sz w:val="24"/>
                <w:szCs w:val="24"/>
              </w:rPr>
              <w:t>.о</w:t>
            </w:r>
            <w:proofErr w:type="spellEnd"/>
            <w:r w:rsidR="006C416D" w:rsidRPr="00624E0C">
              <w:rPr>
                <w:rFonts w:ascii="Arial" w:hAnsi="Arial" w:cs="Arial"/>
                <w:sz w:val="24"/>
                <w:szCs w:val="24"/>
              </w:rPr>
              <w:t>.</w:t>
            </w:r>
            <w:r w:rsidRPr="00624E0C">
              <w:rPr>
                <w:rFonts w:ascii="Arial" w:hAnsi="Arial" w:cs="Arial"/>
                <w:sz w:val="24"/>
                <w:szCs w:val="24"/>
              </w:rPr>
              <w:t xml:space="preserve"> Люберцы на рынке наружной </w:t>
            </w:r>
            <w:r w:rsidRPr="00624E0C">
              <w:rPr>
                <w:rFonts w:ascii="Arial" w:hAnsi="Arial" w:cs="Arial"/>
                <w:sz w:val="24"/>
                <w:szCs w:val="24"/>
              </w:rPr>
              <w:lastRenderedPageBreak/>
              <w:t>рекламы</w:t>
            </w:r>
          </w:p>
        </w:tc>
        <w:tc>
          <w:tcPr>
            <w:tcW w:w="2835" w:type="dxa"/>
          </w:tcPr>
          <w:p w14:paraId="30BD1E8E" w14:textId="0391CBF9" w:rsidR="00454E7A" w:rsidRPr="00624E0C" w:rsidRDefault="00AC6CB9" w:rsidP="009643D7">
            <w:pPr>
              <w:widowControl w:val="0"/>
              <w:spacing w:after="16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lastRenderedPageBreak/>
              <w:t xml:space="preserve">Управление потребительского рынка, услуг и рекламы администрации Городского округа </w:t>
            </w:r>
            <w:r w:rsidRPr="00624E0C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</w:tc>
      </w:tr>
      <w:tr w:rsidR="00454E7A" w:rsidRPr="00624E0C" w14:paraId="1030829D" w14:textId="77777777" w:rsidTr="00BF003F">
        <w:trPr>
          <w:trHeight w:val="704"/>
          <w:jc w:val="center"/>
        </w:trPr>
        <w:tc>
          <w:tcPr>
            <w:tcW w:w="581" w:type="dxa"/>
          </w:tcPr>
          <w:p w14:paraId="3B1AA427" w14:textId="133C0812" w:rsidR="00454E7A" w:rsidRPr="00624E0C" w:rsidRDefault="00454E7A" w:rsidP="00E46586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47CF" w14:textId="3A8A6685" w:rsidR="00454E7A" w:rsidRPr="00624E0C" w:rsidRDefault="00454E7A" w:rsidP="00454E7A">
            <w:pPr>
              <w:widowControl w:val="0"/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 xml:space="preserve">Актуализация и согласование схем размещения рекламных конструкций на территории </w:t>
            </w:r>
            <w:proofErr w:type="spellStart"/>
            <w:r w:rsidR="00001602" w:rsidRPr="00624E0C">
              <w:rPr>
                <w:rFonts w:ascii="Arial" w:hAnsi="Arial" w:cs="Arial"/>
                <w:sz w:val="24"/>
                <w:szCs w:val="24"/>
              </w:rPr>
              <w:t>Г</w:t>
            </w:r>
            <w:r w:rsidR="00FE63AA" w:rsidRPr="00624E0C">
              <w:rPr>
                <w:rFonts w:ascii="Arial" w:hAnsi="Arial" w:cs="Arial"/>
                <w:sz w:val="24"/>
                <w:szCs w:val="24"/>
              </w:rPr>
              <w:t>.о</w:t>
            </w:r>
            <w:proofErr w:type="spellEnd"/>
            <w:r w:rsidR="00FE63AA" w:rsidRPr="00624E0C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624E0C">
              <w:rPr>
                <w:rFonts w:ascii="Arial" w:hAnsi="Arial" w:cs="Arial"/>
                <w:sz w:val="24"/>
                <w:szCs w:val="24"/>
              </w:rPr>
              <w:t xml:space="preserve">Люберцы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894C" w14:textId="0CFD132E" w:rsidR="00454E7A" w:rsidRPr="00624E0C" w:rsidRDefault="00454E7A" w:rsidP="00454E7A">
            <w:pPr>
              <w:widowControl w:val="0"/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Внедрение современных и инновационных рекламоносителей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EBD2" w14:textId="01C3E689" w:rsidR="00454E7A" w:rsidRPr="00624E0C" w:rsidRDefault="00454E7A" w:rsidP="00E4658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2022-2025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AE82" w14:textId="44C6664A" w:rsidR="00454E7A" w:rsidRPr="00624E0C" w:rsidRDefault="00454E7A" w:rsidP="00454E7A">
            <w:pPr>
              <w:widowControl w:val="0"/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 xml:space="preserve">Наличие согласованных и утвержденных схем размещения рекламных конструкций на территории </w:t>
            </w:r>
            <w:proofErr w:type="spellStart"/>
            <w:r w:rsidR="00AB5BD8" w:rsidRPr="00624E0C">
              <w:rPr>
                <w:rFonts w:ascii="Arial" w:hAnsi="Arial" w:cs="Arial"/>
                <w:sz w:val="24"/>
                <w:szCs w:val="24"/>
              </w:rPr>
              <w:t>Г</w:t>
            </w:r>
            <w:r w:rsidR="006C416D" w:rsidRPr="00624E0C">
              <w:rPr>
                <w:rFonts w:ascii="Arial" w:hAnsi="Arial" w:cs="Arial"/>
                <w:sz w:val="24"/>
                <w:szCs w:val="24"/>
              </w:rPr>
              <w:t>.о</w:t>
            </w:r>
            <w:proofErr w:type="spellEnd"/>
            <w:r w:rsidR="006C416D" w:rsidRPr="00624E0C">
              <w:rPr>
                <w:rFonts w:ascii="Arial" w:hAnsi="Arial" w:cs="Arial"/>
                <w:sz w:val="24"/>
                <w:szCs w:val="24"/>
              </w:rPr>
              <w:t>.</w:t>
            </w:r>
            <w:r w:rsidRPr="00624E0C">
              <w:rPr>
                <w:rFonts w:ascii="Arial" w:hAnsi="Arial" w:cs="Arial"/>
                <w:sz w:val="24"/>
                <w:szCs w:val="24"/>
              </w:rPr>
              <w:t xml:space="preserve"> Люберцы, актуализирование </w:t>
            </w:r>
            <w:r w:rsidR="00FE63AA" w:rsidRPr="00624E0C">
              <w:rPr>
                <w:rFonts w:ascii="Arial" w:hAnsi="Arial" w:cs="Arial"/>
                <w:sz w:val="24"/>
                <w:szCs w:val="24"/>
              </w:rPr>
              <w:t xml:space="preserve">схем </w:t>
            </w:r>
            <w:r w:rsidRPr="00624E0C">
              <w:rPr>
                <w:rFonts w:ascii="Arial" w:hAnsi="Arial" w:cs="Arial"/>
                <w:sz w:val="24"/>
                <w:szCs w:val="24"/>
              </w:rPr>
              <w:t>с учетом задачи по внедрению современных инновационных рекламных конструкций</w:t>
            </w:r>
          </w:p>
        </w:tc>
        <w:tc>
          <w:tcPr>
            <w:tcW w:w="2835" w:type="dxa"/>
          </w:tcPr>
          <w:p w14:paraId="10A47531" w14:textId="4DF71E91" w:rsidR="00454E7A" w:rsidRPr="00624E0C" w:rsidRDefault="00AC6CB9" w:rsidP="009643D7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Управление потребительского рынка, услуг и рекламы администрации Городского округа Люберцы</w:t>
            </w:r>
          </w:p>
        </w:tc>
      </w:tr>
      <w:tr w:rsidR="00454E7A" w:rsidRPr="00624E0C" w14:paraId="26CEDA6F" w14:textId="77777777" w:rsidTr="00BF003F">
        <w:trPr>
          <w:trHeight w:val="704"/>
          <w:jc w:val="center"/>
        </w:trPr>
        <w:tc>
          <w:tcPr>
            <w:tcW w:w="581" w:type="dxa"/>
          </w:tcPr>
          <w:p w14:paraId="3E031EFA" w14:textId="010E5583" w:rsidR="00454E7A" w:rsidRPr="00624E0C" w:rsidRDefault="00454E7A" w:rsidP="00E46586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2AAC" w14:textId="0F6A67D0" w:rsidR="00454E7A" w:rsidRPr="00624E0C" w:rsidRDefault="00454E7A" w:rsidP="00454E7A">
            <w:pPr>
              <w:widowControl w:val="0"/>
              <w:spacing w:after="160"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 xml:space="preserve">Мониторинг установки и эксплуатации рекламных конструкций на основании утвержденных схем размещения рекламных конструкций в </w:t>
            </w:r>
            <w:proofErr w:type="spellStart"/>
            <w:r w:rsidR="00001602" w:rsidRPr="00624E0C">
              <w:rPr>
                <w:rFonts w:ascii="Arial" w:hAnsi="Arial" w:cs="Arial"/>
                <w:sz w:val="24"/>
                <w:szCs w:val="24"/>
              </w:rPr>
              <w:t>Г</w:t>
            </w:r>
            <w:r w:rsidR="00FE63AA" w:rsidRPr="00624E0C">
              <w:rPr>
                <w:rFonts w:ascii="Arial" w:hAnsi="Arial" w:cs="Arial"/>
                <w:sz w:val="24"/>
                <w:szCs w:val="24"/>
              </w:rPr>
              <w:t>.о</w:t>
            </w:r>
            <w:proofErr w:type="spellEnd"/>
            <w:r w:rsidR="00FE63AA" w:rsidRPr="00624E0C">
              <w:rPr>
                <w:rFonts w:ascii="Arial" w:hAnsi="Arial" w:cs="Arial"/>
                <w:sz w:val="24"/>
                <w:szCs w:val="24"/>
              </w:rPr>
              <w:t>.</w:t>
            </w:r>
            <w:r w:rsidRPr="00624E0C">
              <w:rPr>
                <w:rFonts w:ascii="Arial" w:hAnsi="Arial" w:cs="Arial"/>
                <w:sz w:val="24"/>
                <w:szCs w:val="24"/>
              </w:rPr>
              <w:t xml:space="preserve"> Люберцы 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D7C2" w14:textId="514EF937" w:rsidR="00454E7A" w:rsidRPr="00624E0C" w:rsidRDefault="00454E7A" w:rsidP="00454E7A">
            <w:pPr>
              <w:widowControl w:val="0"/>
              <w:spacing w:after="160" w:line="276" w:lineRule="auto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Содействие развитию конкуренции путем недопущения установки и эксплуатации незаконных рекламных конструкций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0E0F" w14:textId="63B9CCA3" w:rsidR="00454E7A" w:rsidRPr="00624E0C" w:rsidRDefault="00454E7A" w:rsidP="00E4658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2022-2025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3476" w14:textId="7FE7FC84" w:rsidR="00454E7A" w:rsidRPr="00624E0C" w:rsidRDefault="00454E7A" w:rsidP="008D0BE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Ликвидация и профилактика недопущения установки и эксплуатации незаконных рекламных конструкций</w:t>
            </w:r>
          </w:p>
        </w:tc>
        <w:tc>
          <w:tcPr>
            <w:tcW w:w="2835" w:type="dxa"/>
          </w:tcPr>
          <w:p w14:paraId="46E052A2" w14:textId="2125BF07" w:rsidR="00454E7A" w:rsidRPr="00624E0C" w:rsidRDefault="00AC6CB9" w:rsidP="009643D7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E0C">
              <w:rPr>
                <w:rFonts w:ascii="Arial" w:hAnsi="Arial" w:cs="Arial"/>
                <w:sz w:val="24"/>
                <w:szCs w:val="24"/>
              </w:rPr>
              <w:t>Управление потребительского рынка, услуг и рекламы администрации Городского округа Люберцы</w:t>
            </w:r>
          </w:p>
        </w:tc>
      </w:tr>
    </w:tbl>
    <w:p w14:paraId="31B0AE6B" w14:textId="77777777" w:rsidR="00794D75" w:rsidRPr="00624E0C" w:rsidRDefault="00794D75" w:rsidP="00E46586">
      <w:pPr>
        <w:spacing w:after="0" w:line="276" w:lineRule="auto"/>
        <w:rPr>
          <w:rFonts w:ascii="Arial" w:hAnsi="Arial" w:cs="Arial"/>
          <w:i/>
          <w:sz w:val="24"/>
          <w:szCs w:val="24"/>
        </w:rPr>
      </w:pPr>
    </w:p>
    <w:p w14:paraId="752E7466" w14:textId="4CC1C23F" w:rsidR="00A13DE1" w:rsidRPr="00624E0C" w:rsidRDefault="00A13DE1" w:rsidP="00A13DE1">
      <w:pPr>
        <w:widowControl w:val="0"/>
        <w:tabs>
          <w:tab w:val="left" w:pos="709"/>
        </w:tabs>
        <w:spacing w:after="0" w:line="276" w:lineRule="auto"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624E0C">
        <w:rPr>
          <w:rFonts w:ascii="Arial" w:eastAsia="Calibri" w:hAnsi="Arial" w:cs="Arial"/>
          <w:b/>
          <w:sz w:val="24"/>
          <w:szCs w:val="24"/>
        </w:rPr>
        <w:t xml:space="preserve">Системные мероприятия, направленные на развитие конкуренции </w:t>
      </w:r>
      <w:r w:rsidRPr="00624E0C">
        <w:rPr>
          <w:rFonts w:ascii="Arial" w:eastAsia="Calibri" w:hAnsi="Arial" w:cs="Arial"/>
          <w:b/>
          <w:sz w:val="24"/>
          <w:szCs w:val="24"/>
        </w:rPr>
        <w:br/>
        <w:t xml:space="preserve">в </w:t>
      </w:r>
      <w:r w:rsidR="00076B58" w:rsidRPr="00624E0C">
        <w:rPr>
          <w:rFonts w:ascii="Arial" w:eastAsia="Calibri" w:hAnsi="Arial" w:cs="Arial"/>
          <w:b/>
          <w:sz w:val="24"/>
          <w:szCs w:val="24"/>
        </w:rPr>
        <w:t>Городск</w:t>
      </w:r>
      <w:r w:rsidRPr="00624E0C">
        <w:rPr>
          <w:rFonts w:ascii="Arial" w:eastAsia="Calibri" w:hAnsi="Arial" w:cs="Arial"/>
          <w:b/>
          <w:sz w:val="24"/>
          <w:szCs w:val="24"/>
        </w:rPr>
        <w:t>ом округе Люберцы Московской области</w:t>
      </w:r>
    </w:p>
    <w:p w14:paraId="123470EF" w14:textId="77777777" w:rsidR="00A13DE1" w:rsidRPr="00624E0C" w:rsidRDefault="00A13DE1" w:rsidP="00A13DE1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W w:w="1587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643"/>
        <w:gridCol w:w="3969"/>
        <w:gridCol w:w="3862"/>
        <w:gridCol w:w="1482"/>
        <w:gridCol w:w="3357"/>
        <w:gridCol w:w="2564"/>
      </w:tblGrid>
      <w:tr w:rsidR="00A13DE1" w:rsidRPr="00624E0C" w14:paraId="1A0C21DD" w14:textId="77777777" w:rsidTr="001E3302">
        <w:trPr>
          <w:tblHeader/>
        </w:trPr>
        <w:tc>
          <w:tcPr>
            <w:tcW w:w="643" w:type="dxa"/>
            <w:vAlign w:val="center"/>
          </w:tcPr>
          <w:p w14:paraId="00DD33DB" w14:textId="77777777" w:rsidR="00A13DE1" w:rsidRPr="00624E0C" w:rsidRDefault="00A13DE1" w:rsidP="00A13D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69" w:type="dxa"/>
            <w:vAlign w:val="center"/>
          </w:tcPr>
          <w:p w14:paraId="411B006C" w14:textId="77777777" w:rsidR="00A13DE1" w:rsidRPr="00624E0C" w:rsidRDefault="00A13DE1" w:rsidP="00A13D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62" w:type="dxa"/>
            <w:vAlign w:val="center"/>
          </w:tcPr>
          <w:p w14:paraId="43EBFAFD" w14:textId="77777777" w:rsidR="00A13DE1" w:rsidRPr="00624E0C" w:rsidRDefault="00A13DE1" w:rsidP="00A13D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Решаемая проблема</w:t>
            </w:r>
          </w:p>
        </w:tc>
        <w:tc>
          <w:tcPr>
            <w:tcW w:w="1482" w:type="dxa"/>
            <w:vAlign w:val="center"/>
          </w:tcPr>
          <w:p w14:paraId="4F08935A" w14:textId="77777777" w:rsidR="00A13DE1" w:rsidRPr="00624E0C" w:rsidRDefault="00A13DE1" w:rsidP="00A13D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Срок исполнения мероприятия</w:t>
            </w:r>
          </w:p>
        </w:tc>
        <w:tc>
          <w:tcPr>
            <w:tcW w:w="3357" w:type="dxa"/>
            <w:vAlign w:val="center"/>
          </w:tcPr>
          <w:p w14:paraId="1709BC90" w14:textId="77777777" w:rsidR="00A13DE1" w:rsidRPr="00624E0C" w:rsidRDefault="00A13DE1" w:rsidP="00A13D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Результат исполнения мероприятия</w:t>
            </w:r>
          </w:p>
        </w:tc>
        <w:tc>
          <w:tcPr>
            <w:tcW w:w="2564" w:type="dxa"/>
            <w:vAlign w:val="center"/>
          </w:tcPr>
          <w:p w14:paraId="6B93A41F" w14:textId="77777777" w:rsidR="00A13DE1" w:rsidRPr="00624E0C" w:rsidRDefault="00A13DE1" w:rsidP="00A13D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Ответственный за исполнение мероприятия</w:t>
            </w:r>
          </w:p>
        </w:tc>
      </w:tr>
      <w:tr w:rsidR="00A13DE1" w:rsidRPr="00624E0C" w14:paraId="30E2D664" w14:textId="77777777" w:rsidTr="001E3302">
        <w:trPr>
          <w:tblHeader/>
        </w:trPr>
        <w:tc>
          <w:tcPr>
            <w:tcW w:w="643" w:type="dxa"/>
          </w:tcPr>
          <w:p w14:paraId="5E7BE4A3" w14:textId="77777777" w:rsidR="00A13DE1" w:rsidRPr="00624E0C" w:rsidRDefault="00A13DE1" w:rsidP="00A13D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14:paraId="51FF3ABF" w14:textId="77777777" w:rsidR="00A13DE1" w:rsidRPr="00624E0C" w:rsidRDefault="00A13DE1" w:rsidP="00A13D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62" w:type="dxa"/>
          </w:tcPr>
          <w:p w14:paraId="477DA30E" w14:textId="77777777" w:rsidR="00A13DE1" w:rsidRPr="00624E0C" w:rsidRDefault="00A13DE1" w:rsidP="00A13D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2" w:type="dxa"/>
          </w:tcPr>
          <w:p w14:paraId="39E5189E" w14:textId="77777777" w:rsidR="00A13DE1" w:rsidRPr="00624E0C" w:rsidRDefault="00A13DE1" w:rsidP="00A13D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57" w:type="dxa"/>
          </w:tcPr>
          <w:p w14:paraId="24EE38A5" w14:textId="77777777" w:rsidR="00A13DE1" w:rsidRPr="00624E0C" w:rsidRDefault="00A13DE1" w:rsidP="00A13D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4" w:type="dxa"/>
          </w:tcPr>
          <w:p w14:paraId="61FFE436" w14:textId="77777777" w:rsidR="00A13DE1" w:rsidRPr="00624E0C" w:rsidRDefault="00A13DE1" w:rsidP="00A13D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A13DE1" w:rsidRPr="00624E0C" w14:paraId="10684C40" w14:textId="77777777" w:rsidTr="001E3302">
        <w:trPr>
          <w:trHeight w:val="42"/>
        </w:trPr>
        <w:tc>
          <w:tcPr>
            <w:tcW w:w="643" w:type="dxa"/>
          </w:tcPr>
          <w:p w14:paraId="09478DF4" w14:textId="77777777" w:rsidR="00A13DE1" w:rsidRPr="00624E0C" w:rsidRDefault="00A13DE1" w:rsidP="00A13DE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191D7208" w14:textId="77777777" w:rsidR="00A13DE1" w:rsidRPr="00624E0C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 xml:space="preserve">Обеспечение прозрачности и доступности муниципальных 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lastRenderedPageBreak/>
              <w:t>закупок товаров, работ, услуг, осуществляемых с использованием конкурентных способов определения поставщиков (подрядчиков, исполнителей).</w:t>
            </w:r>
          </w:p>
        </w:tc>
        <w:tc>
          <w:tcPr>
            <w:tcW w:w="3862" w:type="dxa"/>
            <w:vMerge w:val="restart"/>
          </w:tcPr>
          <w:p w14:paraId="19AC4CB7" w14:textId="77777777" w:rsidR="00A13DE1" w:rsidRPr="00624E0C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lastRenderedPageBreak/>
              <w:t>Снижение количества закупок у единственного поставщика.</w:t>
            </w:r>
          </w:p>
          <w:p w14:paraId="0207B79D" w14:textId="77777777" w:rsidR="00A13DE1" w:rsidRPr="00624E0C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lastRenderedPageBreak/>
              <w:t>Расширение участия субъектов малого и среднего предпринимательства.</w:t>
            </w:r>
          </w:p>
        </w:tc>
        <w:tc>
          <w:tcPr>
            <w:tcW w:w="1482" w:type="dxa"/>
            <w:vMerge w:val="restart"/>
          </w:tcPr>
          <w:p w14:paraId="7D1BBF2C" w14:textId="1B5400A1" w:rsidR="00A13DE1" w:rsidRPr="00624E0C" w:rsidRDefault="00A13DE1" w:rsidP="00FE63AA">
            <w:pPr>
              <w:spacing w:after="0" w:line="276" w:lineRule="auto"/>
              <w:ind w:left="67" w:right="1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lastRenderedPageBreak/>
              <w:t>2022-2025</w:t>
            </w:r>
          </w:p>
        </w:tc>
        <w:tc>
          <w:tcPr>
            <w:tcW w:w="3357" w:type="dxa"/>
            <w:vMerge w:val="restart"/>
          </w:tcPr>
          <w:p w14:paraId="2C820395" w14:textId="0029A23D" w:rsidR="00A13DE1" w:rsidRPr="00624E0C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 xml:space="preserve">Среднее количество участников на торгах не 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lastRenderedPageBreak/>
              <w:t>менее 4,</w:t>
            </w:r>
            <w:r w:rsidR="00001602" w:rsidRPr="00624E0C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t xml:space="preserve"> человек</w:t>
            </w:r>
            <w:r w:rsidR="007C30B4" w:rsidRPr="00624E0C">
              <w:rPr>
                <w:rFonts w:ascii="Arial" w:eastAsia="Calibri" w:hAnsi="Arial" w:cs="Arial"/>
                <w:sz w:val="24"/>
                <w:szCs w:val="24"/>
              </w:rPr>
              <w:t xml:space="preserve"> к 2025 году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12D03AA2" w14:textId="699077EE" w:rsidR="00A13DE1" w:rsidRPr="00624E0C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 xml:space="preserve">Доля закупок среди субъектов малого предпринимательства, социально ориентированных некоммерческих организаций не менее </w:t>
            </w:r>
            <w:r w:rsidR="007C30B4" w:rsidRPr="00624E0C">
              <w:rPr>
                <w:rFonts w:ascii="Arial" w:eastAsia="Calibri" w:hAnsi="Arial" w:cs="Arial"/>
                <w:sz w:val="24"/>
                <w:szCs w:val="24"/>
              </w:rPr>
              <w:t>45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t>% к 202</w:t>
            </w:r>
            <w:r w:rsidR="007C30B4" w:rsidRPr="00624E0C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t xml:space="preserve"> году.</w:t>
            </w:r>
          </w:p>
          <w:p w14:paraId="5966019D" w14:textId="7C1D028A" w:rsidR="00A13DE1" w:rsidRPr="00624E0C" w:rsidRDefault="007C30B4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Снижение доли обоснованных, частично обоснованных жалоб до 2,3% к 2025 году</w:t>
            </w:r>
            <w:r w:rsidR="00FE63AA" w:rsidRPr="00624E0C">
              <w:rPr>
                <w:rFonts w:ascii="Arial" w:eastAsia="Calibri" w:hAnsi="Arial" w:cs="Arial"/>
                <w:sz w:val="24"/>
                <w:szCs w:val="24"/>
              </w:rPr>
              <w:t>.</w:t>
            </w:r>
            <w:r w:rsidR="00A13DE1" w:rsidRPr="00624E0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3958B6AF" w14:textId="2DA8960F" w:rsidR="00A13DE1" w:rsidRPr="00624E0C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 xml:space="preserve">Доля несостоявшихся </w:t>
            </w:r>
            <w:r w:rsidR="007C30B4" w:rsidRPr="00624E0C">
              <w:rPr>
                <w:rFonts w:ascii="Arial" w:eastAsia="Calibri" w:hAnsi="Arial" w:cs="Arial"/>
                <w:sz w:val="24"/>
                <w:szCs w:val="24"/>
              </w:rPr>
              <w:t>закупок от общего количества конкурентных закупок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7C30B4" w:rsidRPr="00624E0C">
              <w:rPr>
                <w:rFonts w:ascii="Arial" w:eastAsia="Calibri" w:hAnsi="Arial" w:cs="Arial"/>
                <w:sz w:val="24"/>
                <w:szCs w:val="24"/>
              </w:rPr>
              <w:t>31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t>%</w:t>
            </w:r>
            <w:r w:rsidR="007C30B4" w:rsidRPr="00624E0C">
              <w:rPr>
                <w:rFonts w:ascii="Arial" w:eastAsia="Calibri" w:hAnsi="Arial" w:cs="Arial"/>
                <w:sz w:val="24"/>
                <w:szCs w:val="24"/>
              </w:rPr>
              <w:t xml:space="preserve"> к 2025 году.</w:t>
            </w:r>
          </w:p>
        </w:tc>
        <w:tc>
          <w:tcPr>
            <w:tcW w:w="2564" w:type="dxa"/>
            <w:vMerge w:val="restart"/>
          </w:tcPr>
          <w:p w14:paraId="1B651877" w14:textId="043EDA1B" w:rsidR="00A13DE1" w:rsidRPr="00624E0C" w:rsidRDefault="00AC6CB9" w:rsidP="00FE63AA">
            <w:pPr>
              <w:spacing w:after="0" w:line="276" w:lineRule="auto"/>
              <w:ind w:left="67" w:right="12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lastRenderedPageBreak/>
              <w:t>У</w:t>
            </w:r>
            <w:r w:rsidR="00A13DE1" w:rsidRPr="00624E0C">
              <w:rPr>
                <w:rFonts w:ascii="Arial" w:eastAsia="Calibri" w:hAnsi="Arial" w:cs="Arial"/>
                <w:sz w:val="24"/>
                <w:szCs w:val="24"/>
              </w:rPr>
              <w:t>правлени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t xml:space="preserve">е </w:t>
            </w:r>
            <w:r w:rsidR="00A13DE1" w:rsidRPr="00624E0C">
              <w:rPr>
                <w:rFonts w:ascii="Arial" w:eastAsia="Calibri" w:hAnsi="Arial" w:cs="Arial"/>
                <w:sz w:val="24"/>
                <w:szCs w:val="24"/>
              </w:rPr>
              <w:t xml:space="preserve">муниципальными </w:t>
            </w:r>
            <w:r w:rsidR="00A13DE1" w:rsidRPr="00624E0C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закупками администрации </w:t>
            </w:r>
            <w:r w:rsidR="00001602" w:rsidRPr="00624E0C">
              <w:rPr>
                <w:rFonts w:ascii="Arial" w:eastAsia="Calibri" w:hAnsi="Arial" w:cs="Arial"/>
                <w:sz w:val="24"/>
                <w:szCs w:val="24"/>
              </w:rPr>
              <w:t>Городского округа</w:t>
            </w:r>
            <w:r w:rsidR="00A13DE1" w:rsidRPr="00624E0C">
              <w:rPr>
                <w:rFonts w:ascii="Arial" w:eastAsia="Calibri" w:hAnsi="Arial" w:cs="Arial"/>
                <w:sz w:val="24"/>
                <w:szCs w:val="24"/>
              </w:rPr>
              <w:t xml:space="preserve"> Люберцы</w:t>
            </w:r>
          </w:p>
        </w:tc>
      </w:tr>
      <w:tr w:rsidR="00A13DE1" w:rsidRPr="00624E0C" w14:paraId="5D635D69" w14:textId="77777777" w:rsidTr="001E3302">
        <w:trPr>
          <w:trHeight w:val="42"/>
        </w:trPr>
        <w:tc>
          <w:tcPr>
            <w:tcW w:w="643" w:type="dxa"/>
          </w:tcPr>
          <w:p w14:paraId="0C41DD83" w14:textId="77777777" w:rsidR="00A13DE1" w:rsidRPr="00624E0C" w:rsidRDefault="00A13DE1" w:rsidP="00A13DE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969" w:type="dxa"/>
          </w:tcPr>
          <w:p w14:paraId="55DBAF26" w14:textId="69200DF1" w:rsidR="00A13DE1" w:rsidRPr="00624E0C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 xml:space="preserve">Мониторинг и контроль закупок </w:t>
            </w:r>
            <w:r w:rsidR="00FE63AA" w:rsidRPr="00624E0C">
              <w:rPr>
                <w:rFonts w:ascii="Arial" w:eastAsia="Calibri" w:hAnsi="Arial" w:cs="Arial"/>
                <w:sz w:val="24"/>
                <w:szCs w:val="24"/>
              </w:rPr>
              <w:t>в соответствии с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t xml:space="preserve"> Федеральн</w:t>
            </w:r>
            <w:r w:rsidR="00FE63AA" w:rsidRPr="00624E0C">
              <w:rPr>
                <w:rFonts w:ascii="Arial" w:eastAsia="Calibri" w:hAnsi="Arial" w:cs="Arial"/>
                <w:sz w:val="24"/>
                <w:szCs w:val="24"/>
              </w:rPr>
              <w:t>ым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t xml:space="preserve"> закон</w:t>
            </w:r>
            <w:r w:rsidR="00FE63AA" w:rsidRPr="00624E0C">
              <w:rPr>
                <w:rFonts w:ascii="Arial" w:eastAsia="Calibri" w:hAnsi="Arial" w:cs="Arial"/>
                <w:sz w:val="24"/>
                <w:szCs w:val="24"/>
              </w:rPr>
              <w:t>ом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t xml:space="preserve"> от 05.04.2013 № 44-ФЗ «О</w:t>
            </w:r>
            <w:r w:rsidR="00FE63AA" w:rsidRPr="00624E0C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t>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3862" w:type="dxa"/>
            <w:vMerge/>
          </w:tcPr>
          <w:p w14:paraId="67DB265C" w14:textId="77777777" w:rsidR="00A13DE1" w:rsidRPr="00624E0C" w:rsidRDefault="00A13DE1" w:rsidP="00FE63AA">
            <w:pPr>
              <w:ind w:left="67" w:right="1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14:paraId="5D5B844B" w14:textId="77777777" w:rsidR="00A13DE1" w:rsidRPr="00624E0C" w:rsidRDefault="00A13DE1" w:rsidP="00FE63AA">
            <w:pPr>
              <w:ind w:left="67" w:right="1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357" w:type="dxa"/>
            <w:vMerge/>
          </w:tcPr>
          <w:p w14:paraId="1AEF082A" w14:textId="77777777" w:rsidR="00A13DE1" w:rsidRPr="00624E0C" w:rsidRDefault="00A13DE1" w:rsidP="00FE63AA">
            <w:pPr>
              <w:widowControl w:val="0"/>
              <w:autoSpaceDE w:val="0"/>
              <w:autoSpaceDN w:val="0"/>
              <w:spacing w:after="0" w:line="240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64" w:type="dxa"/>
            <w:vMerge/>
          </w:tcPr>
          <w:p w14:paraId="5F1901B5" w14:textId="77777777" w:rsidR="00A13DE1" w:rsidRPr="00624E0C" w:rsidRDefault="00A13DE1" w:rsidP="00FE63AA">
            <w:pPr>
              <w:widowControl w:val="0"/>
              <w:autoSpaceDE w:val="0"/>
              <w:autoSpaceDN w:val="0"/>
              <w:spacing w:after="0" w:line="240" w:lineRule="auto"/>
              <w:ind w:left="67" w:right="12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A13DE1" w:rsidRPr="00624E0C" w14:paraId="59EE7BCF" w14:textId="77777777" w:rsidTr="001E3302">
        <w:trPr>
          <w:trHeight w:val="42"/>
        </w:trPr>
        <w:tc>
          <w:tcPr>
            <w:tcW w:w="643" w:type="dxa"/>
          </w:tcPr>
          <w:p w14:paraId="48036B1F" w14:textId="77777777" w:rsidR="00A13DE1" w:rsidRPr="00624E0C" w:rsidRDefault="00A13DE1" w:rsidP="00A13DE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12997886" w14:textId="77777777" w:rsidR="00A13DE1" w:rsidRPr="00624E0C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 xml:space="preserve">Мониторинг и контроль закупок </w:t>
            </w:r>
            <w:r w:rsidR="00FE63AA" w:rsidRPr="00624E0C">
              <w:rPr>
                <w:rFonts w:ascii="Arial" w:eastAsia="Calibri" w:hAnsi="Arial" w:cs="Arial"/>
                <w:sz w:val="24"/>
                <w:szCs w:val="24"/>
              </w:rPr>
              <w:t xml:space="preserve">в соответствии с Федеральным законом от 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t>18.07.2011 №223-ФЗ «О</w:t>
            </w:r>
            <w:r w:rsidR="00FE63AA" w:rsidRPr="00624E0C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t>закупках товаров, работ, услуг отдельными видами юридических лиц» на предмет участия субъектов малого и среднего предпринимательства.</w:t>
            </w:r>
          </w:p>
          <w:p w14:paraId="46316645" w14:textId="09782C8C" w:rsidR="006629E3" w:rsidRPr="00624E0C" w:rsidRDefault="006629E3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62" w:type="dxa"/>
            <w:vMerge/>
          </w:tcPr>
          <w:p w14:paraId="702D2F05" w14:textId="77777777" w:rsidR="00A13DE1" w:rsidRPr="00624E0C" w:rsidRDefault="00A13DE1" w:rsidP="00FE63AA">
            <w:pPr>
              <w:ind w:left="67" w:right="1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14:paraId="1071B760" w14:textId="77777777" w:rsidR="00A13DE1" w:rsidRPr="00624E0C" w:rsidRDefault="00A13DE1" w:rsidP="00FE63AA">
            <w:pPr>
              <w:ind w:left="67" w:right="1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357" w:type="dxa"/>
            <w:vMerge/>
          </w:tcPr>
          <w:p w14:paraId="7594885B" w14:textId="77777777" w:rsidR="00A13DE1" w:rsidRPr="00624E0C" w:rsidRDefault="00A13DE1" w:rsidP="00FE63AA">
            <w:pPr>
              <w:widowControl w:val="0"/>
              <w:autoSpaceDE w:val="0"/>
              <w:autoSpaceDN w:val="0"/>
              <w:spacing w:after="0" w:line="240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64" w:type="dxa"/>
            <w:vMerge/>
          </w:tcPr>
          <w:p w14:paraId="5E400AE2" w14:textId="77777777" w:rsidR="00A13DE1" w:rsidRPr="00624E0C" w:rsidRDefault="00A13DE1" w:rsidP="00FE63AA">
            <w:pPr>
              <w:widowControl w:val="0"/>
              <w:autoSpaceDE w:val="0"/>
              <w:autoSpaceDN w:val="0"/>
              <w:spacing w:after="0" w:line="240" w:lineRule="auto"/>
              <w:ind w:left="67" w:right="12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A13DE1" w:rsidRPr="00624E0C" w14:paraId="6171FE28" w14:textId="77777777" w:rsidTr="001E3302">
        <w:trPr>
          <w:trHeight w:val="42"/>
        </w:trPr>
        <w:tc>
          <w:tcPr>
            <w:tcW w:w="643" w:type="dxa"/>
          </w:tcPr>
          <w:p w14:paraId="2D1089C5" w14:textId="77777777" w:rsidR="00A13DE1" w:rsidRPr="00624E0C" w:rsidRDefault="00A13DE1" w:rsidP="00A13DE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6E820EAC" w14:textId="11F893C7" w:rsidR="00A13DE1" w:rsidRPr="00624E0C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 xml:space="preserve">Проведение оценки регулирующего воздействия 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lastRenderedPageBreak/>
              <w:t>нормативных правовых актов на предмет наличия в муниципальных нормативных правовых актах положений</w:t>
            </w:r>
            <w:r w:rsidR="00001602" w:rsidRPr="00624E0C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t xml:space="preserve"> ограничивающих конкуренцию на товарных рынках.</w:t>
            </w:r>
          </w:p>
        </w:tc>
        <w:tc>
          <w:tcPr>
            <w:tcW w:w="3862" w:type="dxa"/>
          </w:tcPr>
          <w:p w14:paraId="0E79E0F6" w14:textId="77777777" w:rsidR="00A13DE1" w:rsidRPr="00624E0C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Отсутствие мнения предпринимательского 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lastRenderedPageBreak/>
              <w:t>сообщества при принятии муниципальных нормативных правовых актов.</w:t>
            </w:r>
          </w:p>
        </w:tc>
        <w:tc>
          <w:tcPr>
            <w:tcW w:w="1482" w:type="dxa"/>
          </w:tcPr>
          <w:p w14:paraId="74B7F63C" w14:textId="6BD4EE7D" w:rsidR="00A13DE1" w:rsidRPr="00624E0C" w:rsidRDefault="00A13DE1" w:rsidP="00FE63AA">
            <w:pPr>
              <w:spacing w:after="0" w:line="276" w:lineRule="auto"/>
              <w:ind w:left="67" w:right="1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lastRenderedPageBreak/>
              <w:t>2022-2025</w:t>
            </w:r>
          </w:p>
        </w:tc>
        <w:tc>
          <w:tcPr>
            <w:tcW w:w="3357" w:type="dxa"/>
          </w:tcPr>
          <w:p w14:paraId="506E56D4" w14:textId="77777777" w:rsidR="00A13DE1" w:rsidRPr="00624E0C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 xml:space="preserve">Повышение качества муниципального 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lastRenderedPageBreak/>
              <w:t>регулирования, возможность предпринимательского сообщества участвовать в обсуждении при принятии муниципальных нормативных правовых актов.</w:t>
            </w:r>
          </w:p>
        </w:tc>
        <w:tc>
          <w:tcPr>
            <w:tcW w:w="2564" w:type="dxa"/>
          </w:tcPr>
          <w:p w14:paraId="3405E6BF" w14:textId="54D5D5E5" w:rsidR="00A13DE1" w:rsidRPr="00624E0C" w:rsidRDefault="00AC6CB9" w:rsidP="00FE63AA">
            <w:pPr>
              <w:spacing w:after="0" w:line="276" w:lineRule="auto"/>
              <w:ind w:left="67" w:right="1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lastRenderedPageBreak/>
              <w:t>У</w:t>
            </w:r>
            <w:r w:rsidR="00A13DE1" w:rsidRPr="00624E0C">
              <w:rPr>
                <w:rFonts w:ascii="Arial" w:eastAsia="Calibri" w:hAnsi="Arial" w:cs="Arial"/>
                <w:sz w:val="24"/>
                <w:szCs w:val="24"/>
              </w:rPr>
              <w:t>правлени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="00A13DE1" w:rsidRPr="00624E0C">
              <w:rPr>
                <w:rFonts w:ascii="Arial" w:eastAsia="Calibri" w:hAnsi="Arial" w:cs="Arial"/>
                <w:sz w:val="24"/>
                <w:szCs w:val="24"/>
              </w:rPr>
              <w:t xml:space="preserve"> экономики </w:t>
            </w:r>
            <w:r w:rsidR="00A13DE1" w:rsidRPr="00624E0C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администрации </w:t>
            </w:r>
            <w:r w:rsidR="00001602" w:rsidRPr="00624E0C">
              <w:rPr>
                <w:rFonts w:ascii="Arial" w:eastAsia="Calibri" w:hAnsi="Arial" w:cs="Arial"/>
                <w:sz w:val="24"/>
                <w:szCs w:val="24"/>
              </w:rPr>
              <w:t>Городского округа</w:t>
            </w:r>
            <w:r w:rsidR="00A13DE1" w:rsidRPr="00624E0C">
              <w:rPr>
                <w:rFonts w:ascii="Arial" w:eastAsia="Calibri" w:hAnsi="Arial" w:cs="Arial"/>
                <w:sz w:val="24"/>
                <w:szCs w:val="24"/>
              </w:rPr>
              <w:t xml:space="preserve"> Люберцы</w:t>
            </w:r>
          </w:p>
        </w:tc>
      </w:tr>
      <w:tr w:rsidR="00AC6CB9" w:rsidRPr="00624E0C" w14:paraId="64A0D7E3" w14:textId="77777777" w:rsidTr="001E3302">
        <w:trPr>
          <w:trHeight w:val="42"/>
        </w:trPr>
        <w:tc>
          <w:tcPr>
            <w:tcW w:w="643" w:type="dxa"/>
          </w:tcPr>
          <w:p w14:paraId="551F4516" w14:textId="51F2794A" w:rsidR="00AC6CB9" w:rsidRPr="00624E0C" w:rsidRDefault="00AC6CB9" w:rsidP="00AC6CB9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969" w:type="dxa"/>
          </w:tcPr>
          <w:p w14:paraId="2BAA4BF6" w14:textId="7C98E200" w:rsidR="00AC6CB9" w:rsidRPr="00624E0C" w:rsidRDefault="00AC6CB9" w:rsidP="00AC6CB9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Проведение мониторинга с целью определения административных барьеров, экономических ограничений, иных факторов, являющихся барьерами входа на рынок (выхода с рынка)</w:t>
            </w:r>
          </w:p>
        </w:tc>
        <w:tc>
          <w:tcPr>
            <w:tcW w:w="3862" w:type="dxa"/>
          </w:tcPr>
          <w:p w14:paraId="3F30F695" w14:textId="1023054D" w:rsidR="00AC6CB9" w:rsidRPr="00624E0C" w:rsidRDefault="00AC6CB9" w:rsidP="00AC6CB9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Выявление административных барьеров развития конкурентной среды, формирование предложений по их устранению</w:t>
            </w:r>
          </w:p>
        </w:tc>
        <w:tc>
          <w:tcPr>
            <w:tcW w:w="1482" w:type="dxa"/>
          </w:tcPr>
          <w:p w14:paraId="54708047" w14:textId="77777777" w:rsidR="00AC6CB9" w:rsidRPr="00624E0C" w:rsidRDefault="00AC6CB9" w:rsidP="00AC6CB9">
            <w:pPr>
              <w:spacing w:after="0" w:line="276" w:lineRule="auto"/>
              <w:ind w:left="67" w:right="1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357" w:type="dxa"/>
          </w:tcPr>
          <w:p w14:paraId="7AF60EF0" w14:textId="2A8F12A5" w:rsidR="00AC6CB9" w:rsidRPr="00624E0C" w:rsidRDefault="00AC6CB9" w:rsidP="00AC6CB9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Проведение мониторинга с целью определения административных барьеров, экономических ограничений, иных факторов, являющихся барьерами входа на рынок (выхода с рынка)</w:t>
            </w:r>
          </w:p>
        </w:tc>
        <w:tc>
          <w:tcPr>
            <w:tcW w:w="2564" w:type="dxa"/>
          </w:tcPr>
          <w:p w14:paraId="4CA803A6" w14:textId="3F59BC00" w:rsidR="00AC6CB9" w:rsidRPr="00624E0C" w:rsidRDefault="00AC6CB9" w:rsidP="00AC6CB9">
            <w:pPr>
              <w:spacing w:after="0" w:line="276" w:lineRule="auto"/>
              <w:ind w:left="67" w:right="1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Управление экономики администрации Городского округа Люберцы</w:t>
            </w:r>
          </w:p>
        </w:tc>
      </w:tr>
      <w:tr w:rsidR="00A13DE1" w:rsidRPr="00624E0C" w14:paraId="66AFA98F" w14:textId="77777777" w:rsidTr="001E3302">
        <w:trPr>
          <w:trHeight w:val="42"/>
        </w:trPr>
        <w:tc>
          <w:tcPr>
            <w:tcW w:w="643" w:type="dxa"/>
          </w:tcPr>
          <w:p w14:paraId="6D303D63" w14:textId="77777777" w:rsidR="00A13DE1" w:rsidRPr="00624E0C" w:rsidRDefault="00A13DE1" w:rsidP="00A13DE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6EAFFEA4" w14:textId="77777777" w:rsidR="00A13DE1" w:rsidRPr="00624E0C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Проведение «круглых столов», совместных встреч и заседаний с представителями бизнеса для выявления административных барьеров и проблем, препятствующих конкуренции.</w:t>
            </w:r>
          </w:p>
        </w:tc>
        <w:tc>
          <w:tcPr>
            <w:tcW w:w="3862" w:type="dxa"/>
          </w:tcPr>
          <w:p w14:paraId="70C8C732" w14:textId="77777777" w:rsidR="00A13DE1" w:rsidRPr="00624E0C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Обеспечение обратной связи с хозяйствующими субъектами, определение системных проблем развития конкуренции.</w:t>
            </w:r>
          </w:p>
        </w:tc>
        <w:tc>
          <w:tcPr>
            <w:tcW w:w="1482" w:type="dxa"/>
          </w:tcPr>
          <w:p w14:paraId="618EBF79" w14:textId="1A7A9AF3" w:rsidR="00A13DE1" w:rsidRPr="00624E0C" w:rsidRDefault="00A13DE1" w:rsidP="00FE63AA">
            <w:pPr>
              <w:spacing w:after="0" w:line="276" w:lineRule="auto"/>
              <w:ind w:left="67" w:right="1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2022-2025</w:t>
            </w:r>
          </w:p>
        </w:tc>
        <w:tc>
          <w:tcPr>
            <w:tcW w:w="3357" w:type="dxa"/>
          </w:tcPr>
          <w:p w14:paraId="3C547DF7" w14:textId="77777777" w:rsidR="00A13DE1" w:rsidRPr="00624E0C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 xml:space="preserve">Снижение административных барьеров. Устранение избыточного муниципального регулирования. Разработка эффективных мер 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lastRenderedPageBreak/>
              <w:t>поддержки предпринимателей.</w:t>
            </w:r>
          </w:p>
        </w:tc>
        <w:tc>
          <w:tcPr>
            <w:tcW w:w="2564" w:type="dxa"/>
          </w:tcPr>
          <w:p w14:paraId="107153FC" w14:textId="45C68ABC" w:rsidR="00A13DE1" w:rsidRPr="00624E0C" w:rsidRDefault="00AC6CB9" w:rsidP="00FE63AA">
            <w:pPr>
              <w:spacing w:after="0" w:line="276" w:lineRule="auto"/>
              <w:ind w:left="67" w:right="1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lastRenderedPageBreak/>
              <w:t>У</w:t>
            </w:r>
            <w:r w:rsidR="00A13DE1" w:rsidRPr="00624E0C">
              <w:rPr>
                <w:rFonts w:ascii="Arial" w:eastAsia="Calibri" w:hAnsi="Arial" w:cs="Arial"/>
                <w:sz w:val="24"/>
                <w:szCs w:val="24"/>
              </w:rPr>
              <w:t>правлени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="00A13DE1" w:rsidRPr="00624E0C">
              <w:rPr>
                <w:rFonts w:ascii="Arial" w:eastAsia="Calibri" w:hAnsi="Arial" w:cs="Arial"/>
                <w:sz w:val="24"/>
                <w:szCs w:val="24"/>
              </w:rPr>
              <w:t xml:space="preserve"> предпринимательства и инвестиций администрации </w:t>
            </w:r>
            <w:r w:rsidR="00001602" w:rsidRPr="00624E0C">
              <w:rPr>
                <w:rFonts w:ascii="Arial" w:eastAsia="Calibri" w:hAnsi="Arial" w:cs="Arial"/>
                <w:sz w:val="24"/>
                <w:szCs w:val="24"/>
              </w:rPr>
              <w:t>Городского округа</w:t>
            </w:r>
            <w:r w:rsidR="00A13DE1" w:rsidRPr="00624E0C">
              <w:rPr>
                <w:rFonts w:ascii="Arial" w:eastAsia="Calibri" w:hAnsi="Arial" w:cs="Arial"/>
                <w:sz w:val="24"/>
                <w:szCs w:val="24"/>
              </w:rPr>
              <w:t xml:space="preserve"> Люберцы</w:t>
            </w:r>
          </w:p>
        </w:tc>
      </w:tr>
      <w:tr w:rsidR="00A13DE1" w:rsidRPr="00624E0C" w14:paraId="2D5E611F" w14:textId="77777777" w:rsidTr="001E3302">
        <w:trPr>
          <w:trHeight w:val="42"/>
        </w:trPr>
        <w:tc>
          <w:tcPr>
            <w:tcW w:w="643" w:type="dxa"/>
          </w:tcPr>
          <w:p w14:paraId="7C08C9EF" w14:textId="77777777" w:rsidR="00A13DE1" w:rsidRPr="00624E0C" w:rsidRDefault="00A13DE1" w:rsidP="00A13DE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14:paraId="7837C0BE" w14:textId="77777777" w:rsidR="00A13DE1" w:rsidRPr="00624E0C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Обучение потенциальных предпринимателей в центре «Мой бизнес».</w:t>
            </w:r>
          </w:p>
        </w:tc>
        <w:tc>
          <w:tcPr>
            <w:tcW w:w="3862" w:type="dxa"/>
          </w:tcPr>
          <w:p w14:paraId="0DEA4106" w14:textId="77777777" w:rsidR="00A13DE1" w:rsidRPr="00624E0C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Отсутствие необходимых первоначальных знаний и умений по созданию и успешному ведению собственного бизнеса.</w:t>
            </w:r>
          </w:p>
        </w:tc>
        <w:tc>
          <w:tcPr>
            <w:tcW w:w="1482" w:type="dxa"/>
          </w:tcPr>
          <w:p w14:paraId="6ECD2A5D" w14:textId="7CD9B33B" w:rsidR="00A13DE1" w:rsidRPr="00624E0C" w:rsidRDefault="006430CA" w:rsidP="00FE63AA">
            <w:pPr>
              <w:spacing w:after="0" w:line="276" w:lineRule="auto"/>
              <w:ind w:left="67" w:right="1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2022-2025</w:t>
            </w:r>
          </w:p>
        </w:tc>
        <w:tc>
          <w:tcPr>
            <w:tcW w:w="3357" w:type="dxa"/>
          </w:tcPr>
          <w:p w14:paraId="4FDF31E9" w14:textId="77777777" w:rsidR="00A13DE1" w:rsidRPr="00624E0C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 xml:space="preserve">Повышение уровня финансовой грамотности у начинающих предпринимателей.  </w:t>
            </w:r>
          </w:p>
          <w:p w14:paraId="408AA8DD" w14:textId="13053A28" w:rsidR="00A13DE1" w:rsidRPr="00624E0C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 xml:space="preserve">Увеличение количества организаций частной формы собственности на товарных рынках </w:t>
            </w:r>
            <w:r w:rsidR="00001602" w:rsidRPr="00624E0C">
              <w:rPr>
                <w:rFonts w:ascii="Arial" w:eastAsia="Calibri" w:hAnsi="Arial" w:cs="Arial"/>
                <w:sz w:val="24"/>
                <w:szCs w:val="24"/>
              </w:rPr>
              <w:t>Городского округа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t xml:space="preserve"> Люберцы.</w:t>
            </w:r>
          </w:p>
        </w:tc>
        <w:tc>
          <w:tcPr>
            <w:tcW w:w="2564" w:type="dxa"/>
          </w:tcPr>
          <w:p w14:paraId="227CEB5F" w14:textId="24BF421B" w:rsidR="00A13DE1" w:rsidRPr="00624E0C" w:rsidRDefault="00AC6CB9" w:rsidP="00FE63AA">
            <w:pPr>
              <w:spacing w:after="0" w:line="276" w:lineRule="auto"/>
              <w:ind w:left="67" w:right="1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="00A13DE1" w:rsidRPr="00624E0C">
              <w:rPr>
                <w:rFonts w:ascii="Arial" w:eastAsia="Calibri" w:hAnsi="Arial" w:cs="Arial"/>
                <w:sz w:val="24"/>
                <w:szCs w:val="24"/>
              </w:rPr>
              <w:t>правлени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t xml:space="preserve">е </w:t>
            </w:r>
            <w:r w:rsidR="00A13DE1" w:rsidRPr="00624E0C">
              <w:rPr>
                <w:rFonts w:ascii="Arial" w:eastAsia="Calibri" w:hAnsi="Arial" w:cs="Arial"/>
                <w:sz w:val="24"/>
                <w:szCs w:val="24"/>
              </w:rPr>
              <w:t xml:space="preserve">предпринимательства и инвестиций администрации </w:t>
            </w:r>
            <w:r w:rsidR="00001602" w:rsidRPr="00624E0C">
              <w:rPr>
                <w:rFonts w:ascii="Arial" w:eastAsia="Calibri" w:hAnsi="Arial" w:cs="Arial"/>
                <w:sz w:val="24"/>
                <w:szCs w:val="24"/>
              </w:rPr>
              <w:t>Городского округа</w:t>
            </w:r>
            <w:r w:rsidR="00A13DE1" w:rsidRPr="00624E0C">
              <w:rPr>
                <w:rFonts w:ascii="Arial" w:eastAsia="Calibri" w:hAnsi="Arial" w:cs="Arial"/>
                <w:sz w:val="24"/>
                <w:szCs w:val="24"/>
              </w:rPr>
              <w:t xml:space="preserve"> Люберцы</w:t>
            </w:r>
          </w:p>
        </w:tc>
      </w:tr>
      <w:tr w:rsidR="006430CA" w:rsidRPr="00624E0C" w14:paraId="692C77ED" w14:textId="77777777" w:rsidTr="001E3302">
        <w:trPr>
          <w:trHeight w:val="42"/>
        </w:trPr>
        <w:tc>
          <w:tcPr>
            <w:tcW w:w="643" w:type="dxa"/>
          </w:tcPr>
          <w:p w14:paraId="68490D05" w14:textId="1671ECFC" w:rsidR="006430CA" w:rsidRPr="00624E0C" w:rsidRDefault="006430CA" w:rsidP="00A13DE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14:paraId="55856B15" w14:textId="6251B426" w:rsidR="006430CA" w:rsidRPr="00624E0C" w:rsidRDefault="006430CA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Реализация механизмов муниципальной поддержки субъектам малого и среднего предпринимательства</w:t>
            </w:r>
            <w:r w:rsidR="00FE63AA" w:rsidRPr="00624E0C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3862" w:type="dxa"/>
          </w:tcPr>
          <w:p w14:paraId="7A69DE8A" w14:textId="4FCD9FF8" w:rsidR="006430CA" w:rsidRPr="00624E0C" w:rsidRDefault="006430CA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Доступ малых и средних предприятий к финансовым ресурсам для целей развития бизнеса.</w:t>
            </w:r>
          </w:p>
        </w:tc>
        <w:tc>
          <w:tcPr>
            <w:tcW w:w="1482" w:type="dxa"/>
          </w:tcPr>
          <w:p w14:paraId="4A8B5323" w14:textId="1E7ECF54" w:rsidR="006430CA" w:rsidRPr="00624E0C" w:rsidRDefault="006430CA" w:rsidP="00FE63AA">
            <w:pPr>
              <w:spacing w:after="0" w:line="276" w:lineRule="auto"/>
              <w:ind w:left="67" w:right="1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2022-2025</w:t>
            </w:r>
          </w:p>
        </w:tc>
        <w:tc>
          <w:tcPr>
            <w:tcW w:w="3357" w:type="dxa"/>
          </w:tcPr>
          <w:p w14:paraId="5E013B0F" w14:textId="45C5F378" w:rsidR="006430CA" w:rsidRPr="00624E0C" w:rsidRDefault="006430CA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 xml:space="preserve">Увеличение количества субъектов малого и среднего предпринимательства на территории </w:t>
            </w:r>
            <w:r w:rsidR="00001602" w:rsidRPr="00624E0C">
              <w:rPr>
                <w:rFonts w:ascii="Arial" w:eastAsia="Calibri" w:hAnsi="Arial" w:cs="Arial"/>
                <w:sz w:val="24"/>
                <w:szCs w:val="24"/>
              </w:rPr>
              <w:t xml:space="preserve">Городского округа 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t>Люберцы.</w:t>
            </w:r>
          </w:p>
        </w:tc>
        <w:tc>
          <w:tcPr>
            <w:tcW w:w="2564" w:type="dxa"/>
          </w:tcPr>
          <w:p w14:paraId="70438404" w14:textId="73C75289" w:rsidR="006430CA" w:rsidRPr="00624E0C" w:rsidRDefault="00AC6CB9" w:rsidP="00FE63AA">
            <w:pPr>
              <w:spacing w:after="0" w:line="276" w:lineRule="auto"/>
              <w:ind w:left="67" w:right="12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Управление</w:t>
            </w:r>
            <w:r w:rsidR="006430CA" w:rsidRPr="00624E0C">
              <w:rPr>
                <w:rFonts w:ascii="Arial" w:eastAsia="Calibri" w:hAnsi="Arial" w:cs="Arial"/>
                <w:sz w:val="24"/>
                <w:szCs w:val="24"/>
              </w:rPr>
              <w:t xml:space="preserve"> предпринимательства и инвестиций администрации </w:t>
            </w:r>
            <w:r w:rsidR="00001602" w:rsidRPr="00624E0C">
              <w:rPr>
                <w:rFonts w:ascii="Arial" w:eastAsia="Calibri" w:hAnsi="Arial" w:cs="Arial"/>
                <w:sz w:val="24"/>
                <w:szCs w:val="24"/>
              </w:rPr>
              <w:t>Городского округа</w:t>
            </w:r>
            <w:r w:rsidR="006430CA" w:rsidRPr="00624E0C">
              <w:rPr>
                <w:rFonts w:ascii="Arial" w:eastAsia="Calibri" w:hAnsi="Arial" w:cs="Arial"/>
                <w:sz w:val="24"/>
                <w:szCs w:val="24"/>
              </w:rPr>
              <w:t xml:space="preserve"> Люберцы</w:t>
            </w:r>
          </w:p>
        </w:tc>
      </w:tr>
      <w:tr w:rsidR="00A13DE1" w:rsidRPr="00624E0C" w14:paraId="1295D499" w14:textId="77777777" w:rsidTr="001E3302">
        <w:trPr>
          <w:trHeight w:val="42"/>
        </w:trPr>
        <w:tc>
          <w:tcPr>
            <w:tcW w:w="643" w:type="dxa"/>
          </w:tcPr>
          <w:p w14:paraId="1F582B8A" w14:textId="48736216" w:rsidR="00A13DE1" w:rsidRPr="00624E0C" w:rsidRDefault="006430CA" w:rsidP="00A13DE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14:paraId="148AFF56" w14:textId="4D6E1E34" w:rsidR="00A13DE1" w:rsidRPr="00624E0C" w:rsidRDefault="00A13DE1" w:rsidP="00FE63AA">
            <w:pPr>
              <w:widowControl w:val="0"/>
              <w:autoSpaceDE w:val="0"/>
              <w:autoSpaceDN w:val="0"/>
              <w:spacing w:after="0" w:line="240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 xml:space="preserve">Мониторинг размещения сведений о деятельности муниципальных учреждений </w:t>
            </w:r>
            <w:r w:rsidR="00076B58" w:rsidRPr="00624E0C">
              <w:rPr>
                <w:rFonts w:ascii="Arial" w:eastAsia="Calibri" w:hAnsi="Arial" w:cs="Arial"/>
                <w:sz w:val="24"/>
                <w:szCs w:val="24"/>
              </w:rPr>
              <w:t>Городск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t xml:space="preserve">ого округа Люберцы на сайте </w:t>
            </w:r>
            <w:hyperlink r:id="rId16" w:history="1">
              <w:r w:rsidRPr="00624E0C">
                <w:rPr>
                  <w:rFonts w:ascii="Arial" w:eastAsia="Calibri" w:hAnsi="Arial" w:cs="Arial"/>
                  <w:sz w:val="24"/>
                  <w:szCs w:val="24"/>
                </w:rPr>
                <w:t>www.bus.gov.ru</w:t>
              </w:r>
            </w:hyperlink>
            <w:r w:rsidRPr="00624E0C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  <w:p w14:paraId="3372548B" w14:textId="77777777" w:rsidR="00A13DE1" w:rsidRPr="00624E0C" w:rsidRDefault="00A13DE1" w:rsidP="00FE63AA">
            <w:pPr>
              <w:widowControl w:val="0"/>
              <w:autoSpaceDE w:val="0"/>
              <w:autoSpaceDN w:val="0"/>
              <w:spacing w:after="0" w:line="240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862" w:type="dxa"/>
            <w:vMerge w:val="restart"/>
          </w:tcPr>
          <w:p w14:paraId="44222B38" w14:textId="77777777" w:rsidR="00A13DE1" w:rsidRPr="00624E0C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Совершенствование процесса управления объектами муниципальной собственности.</w:t>
            </w:r>
          </w:p>
        </w:tc>
        <w:tc>
          <w:tcPr>
            <w:tcW w:w="1482" w:type="dxa"/>
            <w:vMerge w:val="restart"/>
          </w:tcPr>
          <w:p w14:paraId="6DE0CB33" w14:textId="6FC35911" w:rsidR="00A13DE1" w:rsidRPr="00624E0C" w:rsidRDefault="006430CA" w:rsidP="00FE63AA">
            <w:pPr>
              <w:spacing w:after="0" w:line="276" w:lineRule="auto"/>
              <w:ind w:left="67" w:right="1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2022-2025</w:t>
            </w:r>
          </w:p>
        </w:tc>
        <w:tc>
          <w:tcPr>
            <w:tcW w:w="3357" w:type="dxa"/>
            <w:vMerge w:val="restart"/>
          </w:tcPr>
          <w:p w14:paraId="63E044C8" w14:textId="77777777" w:rsidR="00A13DE1" w:rsidRPr="00624E0C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Эффективное управление объектами муниципальной собственности с учетом задачи по развитию конкуренции.</w:t>
            </w:r>
          </w:p>
        </w:tc>
        <w:tc>
          <w:tcPr>
            <w:tcW w:w="2564" w:type="dxa"/>
            <w:vMerge w:val="restart"/>
          </w:tcPr>
          <w:p w14:paraId="2DBBA42B" w14:textId="1A5BF5E0" w:rsidR="00A13DE1" w:rsidRPr="00624E0C" w:rsidRDefault="00AC6CB9" w:rsidP="00FE63AA">
            <w:pPr>
              <w:spacing w:after="0" w:line="276" w:lineRule="auto"/>
              <w:ind w:left="67" w:right="12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="00A13DE1" w:rsidRPr="00624E0C">
              <w:rPr>
                <w:rFonts w:ascii="Arial" w:eastAsia="Calibri" w:hAnsi="Arial" w:cs="Arial"/>
                <w:sz w:val="24"/>
                <w:szCs w:val="24"/>
              </w:rPr>
              <w:t>правлени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="00A13DE1" w:rsidRPr="00624E0C">
              <w:rPr>
                <w:rFonts w:ascii="Arial" w:eastAsia="Calibri" w:hAnsi="Arial" w:cs="Arial"/>
                <w:sz w:val="24"/>
                <w:szCs w:val="24"/>
              </w:rPr>
              <w:t xml:space="preserve"> экономики администрации </w:t>
            </w:r>
            <w:r w:rsidR="00001602" w:rsidRPr="00624E0C">
              <w:rPr>
                <w:rFonts w:ascii="Arial" w:eastAsia="Calibri" w:hAnsi="Arial" w:cs="Arial"/>
                <w:sz w:val="24"/>
                <w:szCs w:val="24"/>
              </w:rPr>
              <w:t>Городского округа</w:t>
            </w:r>
            <w:r w:rsidR="00A13DE1" w:rsidRPr="00624E0C">
              <w:rPr>
                <w:rFonts w:ascii="Arial" w:eastAsia="Calibri" w:hAnsi="Arial" w:cs="Arial"/>
                <w:sz w:val="24"/>
                <w:szCs w:val="24"/>
              </w:rPr>
              <w:t xml:space="preserve"> Люберцы</w:t>
            </w:r>
          </w:p>
        </w:tc>
      </w:tr>
      <w:tr w:rsidR="00A13DE1" w:rsidRPr="00624E0C" w14:paraId="3D4FFA3C" w14:textId="77777777" w:rsidTr="001E3302">
        <w:trPr>
          <w:trHeight w:val="42"/>
        </w:trPr>
        <w:tc>
          <w:tcPr>
            <w:tcW w:w="643" w:type="dxa"/>
          </w:tcPr>
          <w:p w14:paraId="1909B64B" w14:textId="1B79B698" w:rsidR="00A13DE1" w:rsidRPr="00624E0C" w:rsidRDefault="006430CA" w:rsidP="00A13DE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14:paraId="24A32461" w14:textId="75BF3C67" w:rsidR="00A13DE1" w:rsidRPr="00624E0C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 xml:space="preserve">Мониторинг финансово-хозяйственной деятельности 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муниципальных унитарных предприятий и хозяйственных обществ </w:t>
            </w:r>
            <w:r w:rsidR="00FE63AA" w:rsidRPr="00624E0C">
              <w:rPr>
                <w:rFonts w:ascii="Arial" w:eastAsia="Calibri" w:hAnsi="Arial" w:cs="Arial"/>
                <w:sz w:val="24"/>
                <w:szCs w:val="24"/>
              </w:rPr>
              <w:t xml:space="preserve">в соответствии с 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t>Постановлен</w:t>
            </w:r>
            <w:r w:rsidR="00FE63AA" w:rsidRPr="00624E0C">
              <w:rPr>
                <w:rFonts w:ascii="Arial" w:eastAsia="Calibri" w:hAnsi="Arial" w:cs="Arial"/>
                <w:sz w:val="24"/>
                <w:szCs w:val="24"/>
              </w:rPr>
              <w:t>ием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t xml:space="preserve"> администрации </w:t>
            </w:r>
            <w:r w:rsidR="00076B58" w:rsidRPr="00624E0C">
              <w:rPr>
                <w:rFonts w:ascii="Arial" w:eastAsia="Calibri" w:hAnsi="Arial" w:cs="Arial"/>
                <w:sz w:val="24"/>
                <w:szCs w:val="24"/>
              </w:rPr>
              <w:t>Городск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t xml:space="preserve">ого округа Люберцы от 07.08.2017 №605-ПА «О мерах повышения эффективности организации финансово-хозяйственной деятельности муниципальных унитарных предприятий (муниципальных предприятий) и хозяйственных обществ, в которых муниципальному образованию </w:t>
            </w:r>
            <w:r w:rsidR="00076B58" w:rsidRPr="00624E0C">
              <w:rPr>
                <w:rFonts w:ascii="Arial" w:eastAsia="Calibri" w:hAnsi="Arial" w:cs="Arial"/>
                <w:sz w:val="24"/>
                <w:szCs w:val="24"/>
              </w:rPr>
              <w:t>Городск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t>ой округ Люберцы принадлежит доля, обеспечивающая положительный результат голосования при принятии решения собственников (учредителей)</w:t>
            </w:r>
            <w:r w:rsidR="00FE63AA" w:rsidRPr="00624E0C">
              <w:rPr>
                <w:rFonts w:ascii="Arial" w:eastAsia="Calibri" w:hAnsi="Arial" w:cs="Arial"/>
                <w:sz w:val="24"/>
                <w:szCs w:val="24"/>
              </w:rPr>
              <w:t>»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3862" w:type="dxa"/>
            <w:vMerge/>
          </w:tcPr>
          <w:p w14:paraId="21B75B82" w14:textId="77777777" w:rsidR="00A13DE1" w:rsidRPr="00624E0C" w:rsidRDefault="00A13DE1" w:rsidP="00FE63AA">
            <w:pPr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82" w:type="dxa"/>
            <w:vMerge/>
          </w:tcPr>
          <w:p w14:paraId="123E3B88" w14:textId="77777777" w:rsidR="00A13DE1" w:rsidRPr="00624E0C" w:rsidRDefault="00A13DE1" w:rsidP="00FE63AA">
            <w:pPr>
              <w:ind w:left="67" w:right="1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357" w:type="dxa"/>
            <w:vMerge/>
          </w:tcPr>
          <w:p w14:paraId="787E97CF" w14:textId="77777777" w:rsidR="00A13DE1" w:rsidRPr="00624E0C" w:rsidRDefault="00A13DE1" w:rsidP="00FE63AA">
            <w:pPr>
              <w:spacing w:after="0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64" w:type="dxa"/>
            <w:vMerge/>
          </w:tcPr>
          <w:p w14:paraId="2B92E460" w14:textId="77777777" w:rsidR="00A13DE1" w:rsidRPr="00624E0C" w:rsidRDefault="00A13DE1" w:rsidP="00FE63AA">
            <w:pPr>
              <w:widowControl w:val="0"/>
              <w:autoSpaceDE w:val="0"/>
              <w:autoSpaceDN w:val="0"/>
              <w:spacing w:after="0" w:line="240" w:lineRule="auto"/>
              <w:ind w:left="67" w:right="12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A13DE1" w:rsidRPr="00624E0C" w14:paraId="7741642A" w14:textId="77777777" w:rsidTr="001E3302">
        <w:trPr>
          <w:trHeight w:val="42"/>
        </w:trPr>
        <w:tc>
          <w:tcPr>
            <w:tcW w:w="643" w:type="dxa"/>
          </w:tcPr>
          <w:p w14:paraId="403FB4F3" w14:textId="74A1647C" w:rsidR="00A13DE1" w:rsidRPr="00624E0C" w:rsidRDefault="006430CA" w:rsidP="00A13DE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14:paraId="670DB05B" w14:textId="53F29D38" w:rsidR="00A13DE1" w:rsidRPr="00624E0C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 xml:space="preserve">Оптимизация процесса предоставления государственных услуг, относящихся к полномочиям </w:t>
            </w:r>
            <w:proofErr w:type="spellStart"/>
            <w:r w:rsidR="00001602" w:rsidRPr="00624E0C">
              <w:rPr>
                <w:rFonts w:ascii="Arial" w:eastAsia="Calibri" w:hAnsi="Arial" w:cs="Arial"/>
                <w:sz w:val="24"/>
                <w:szCs w:val="24"/>
              </w:rPr>
              <w:t>Г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t>.о</w:t>
            </w:r>
            <w:proofErr w:type="spellEnd"/>
            <w:r w:rsidRPr="00624E0C">
              <w:rPr>
                <w:rFonts w:ascii="Arial" w:eastAsia="Calibri" w:hAnsi="Arial" w:cs="Arial"/>
                <w:sz w:val="24"/>
                <w:szCs w:val="24"/>
              </w:rPr>
              <w:t xml:space="preserve">. Люберцы, и муниципальных услуг путем 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lastRenderedPageBreak/>
              <w:t>сокращения сроков их предоставления.</w:t>
            </w:r>
          </w:p>
        </w:tc>
        <w:tc>
          <w:tcPr>
            <w:tcW w:w="3862" w:type="dxa"/>
          </w:tcPr>
          <w:p w14:paraId="13338A59" w14:textId="77777777" w:rsidR="00A13DE1" w:rsidRPr="00624E0C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lastRenderedPageBreak/>
              <w:t>Длительное время ожидания результата предоставления услуги.</w:t>
            </w:r>
          </w:p>
        </w:tc>
        <w:tc>
          <w:tcPr>
            <w:tcW w:w="1482" w:type="dxa"/>
          </w:tcPr>
          <w:p w14:paraId="3B4F3267" w14:textId="517410E6" w:rsidR="00A13DE1" w:rsidRPr="00624E0C" w:rsidRDefault="006430CA" w:rsidP="00FE63AA">
            <w:pPr>
              <w:spacing w:after="0" w:line="276" w:lineRule="auto"/>
              <w:ind w:left="67" w:right="1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2022-2025</w:t>
            </w:r>
          </w:p>
        </w:tc>
        <w:tc>
          <w:tcPr>
            <w:tcW w:w="3357" w:type="dxa"/>
          </w:tcPr>
          <w:p w14:paraId="60B14F6E" w14:textId="77777777" w:rsidR="00FE63AA" w:rsidRPr="00624E0C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 xml:space="preserve">Снижение административных барьеров. </w:t>
            </w:r>
          </w:p>
          <w:p w14:paraId="684D6A7D" w14:textId="1A022E27" w:rsidR="00A13DE1" w:rsidRPr="00624E0C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 xml:space="preserve">Устранение избыточного государственного и 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lastRenderedPageBreak/>
              <w:t>муниципального регулирования.</w:t>
            </w:r>
          </w:p>
          <w:p w14:paraId="7CFB2BC7" w14:textId="77777777" w:rsidR="00A13DE1" w:rsidRPr="00624E0C" w:rsidRDefault="00A13DE1" w:rsidP="00FE63AA">
            <w:pPr>
              <w:spacing w:after="0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564" w:type="dxa"/>
          </w:tcPr>
          <w:p w14:paraId="4ACB607C" w14:textId="3E0D66B8" w:rsidR="00A13DE1" w:rsidRPr="00624E0C" w:rsidRDefault="00AC6CB9" w:rsidP="00FE63AA">
            <w:pPr>
              <w:spacing w:after="0" w:line="276" w:lineRule="auto"/>
              <w:ind w:left="67" w:right="12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lastRenderedPageBreak/>
              <w:t>У</w:t>
            </w:r>
            <w:r w:rsidR="00A13DE1" w:rsidRPr="00624E0C">
              <w:rPr>
                <w:rFonts w:ascii="Arial" w:eastAsia="Calibri" w:hAnsi="Arial" w:cs="Arial"/>
                <w:sz w:val="24"/>
                <w:szCs w:val="24"/>
              </w:rPr>
              <w:t>правлени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t>е</w:t>
            </w:r>
            <w:r w:rsidR="00A13DE1" w:rsidRPr="00624E0C">
              <w:rPr>
                <w:rFonts w:ascii="Arial" w:eastAsia="Calibri" w:hAnsi="Arial" w:cs="Arial"/>
                <w:sz w:val="24"/>
                <w:szCs w:val="24"/>
              </w:rPr>
              <w:t xml:space="preserve"> делами администрации </w:t>
            </w:r>
            <w:r w:rsidR="00001602" w:rsidRPr="00624E0C">
              <w:rPr>
                <w:rFonts w:ascii="Arial" w:eastAsia="Calibri" w:hAnsi="Arial" w:cs="Arial"/>
                <w:sz w:val="24"/>
                <w:szCs w:val="24"/>
              </w:rPr>
              <w:t>Городского округа</w:t>
            </w:r>
            <w:r w:rsidR="00A13DE1" w:rsidRPr="00624E0C">
              <w:rPr>
                <w:rFonts w:ascii="Arial" w:eastAsia="Calibri" w:hAnsi="Arial" w:cs="Arial"/>
                <w:sz w:val="24"/>
                <w:szCs w:val="24"/>
              </w:rPr>
              <w:t xml:space="preserve"> Люберцы</w:t>
            </w:r>
          </w:p>
        </w:tc>
      </w:tr>
      <w:tr w:rsidR="00A13DE1" w:rsidRPr="00624E0C" w14:paraId="6FC6874C" w14:textId="77777777" w:rsidTr="001E3302">
        <w:trPr>
          <w:trHeight w:val="42"/>
        </w:trPr>
        <w:tc>
          <w:tcPr>
            <w:tcW w:w="643" w:type="dxa"/>
          </w:tcPr>
          <w:p w14:paraId="22AC8769" w14:textId="7C2A8321" w:rsidR="00A13DE1" w:rsidRPr="00624E0C" w:rsidRDefault="006430CA" w:rsidP="00A13DE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14:paraId="4FD38D34" w14:textId="77777777" w:rsidR="00A13DE1" w:rsidRPr="00624E0C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Поддержка социально ориентированных некоммерческих организаций.</w:t>
            </w:r>
          </w:p>
        </w:tc>
        <w:tc>
          <w:tcPr>
            <w:tcW w:w="3862" w:type="dxa"/>
          </w:tcPr>
          <w:p w14:paraId="01DCD75D" w14:textId="77777777" w:rsidR="00A13DE1" w:rsidRPr="00624E0C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Развитие «социального предпринимательства» в таких сферах, как дошкольное, общее образование, детский отдых и оздоровление детей, дополнительное образование детей.</w:t>
            </w:r>
          </w:p>
        </w:tc>
        <w:tc>
          <w:tcPr>
            <w:tcW w:w="1482" w:type="dxa"/>
          </w:tcPr>
          <w:p w14:paraId="103ECB9A" w14:textId="150C53D3" w:rsidR="00A13DE1" w:rsidRPr="00624E0C" w:rsidRDefault="006430CA" w:rsidP="00FE63AA">
            <w:pPr>
              <w:spacing w:after="0" w:line="276" w:lineRule="auto"/>
              <w:ind w:left="67" w:right="12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2022-2025</w:t>
            </w:r>
          </w:p>
        </w:tc>
        <w:tc>
          <w:tcPr>
            <w:tcW w:w="3357" w:type="dxa"/>
          </w:tcPr>
          <w:p w14:paraId="54158AFE" w14:textId="62EE5A74" w:rsidR="00A13DE1" w:rsidRPr="00624E0C" w:rsidRDefault="00A13DE1" w:rsidP="00FE63AA">
            <w:pPr>
              <w:spacing w:after="0" w:line="276" w:lineRule="auto"/>
              <w:ind w:left="67" w:right="12"/>
              <w:rPr>
                <w:rFonts w:ascii="Arial" w:eastAsia="Calibri" w:hAnsi="Arial" w:cs="Arial"/>
                <w:sz w:val="24"/>
                <w:szCs w:val="24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 xml:space="preserve">Увеличение количества СОНКО на социально значимых рынках </w:t>
            </w:r>
            <w:r w:rsidR="00001602" w:rsidRPr="00624E0C">
              <w:rPr>
                <w:rFonts w:ascii="Arial" w:eastAsia="Calibri" w:hAnsi="Arial" w:cs="Arial"/>
                <w:sz w:val="24"/>
                <w:szCs w:val="24"/>
              </w:rPr>
              <w:t>Городского округа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t xml:space="preserve"> Люберцы.</w:t>
            </w:r>
          </w:p>
        </w:tc>
        <w:tc>
          <w:tcPr>
            <w:tcW w:w="2564" w:type="dxa"/>
          </w:tcPr>
          <w:p w14:paraId="59821E05" w14:textId="534EC701" w:rsidR="00A13DE1" w:rsidRPr="00624E0C" w:rsidRDefault="00AC6CB9" w:rsidP="00B11729">
            <w:pPr>
              <w:spacing w:after="0" w:line="276" w:lineRule="auto"/>
              <w:ind w:left="67" w:right="12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624E0C">
              <w:rPr>
                <w:rFonts w:ascii="Arial" w:eastAsia="Calibri" w:hAnsi="Arial" w:cs="Arial"/>
                <w:sz w:val="24"/>
                <w:szCs w:val="24"/>
              </w:rPr>
              <w:t>У</w:t>
            </w:r>
            <w:r w:rsidR="00A13DE1" w:rsidRPr="00624E0C">
              <w:rPr>
                <w:rFonts w:ascii="Arial" w:eastAsia="Calibri" w:hAnsi="Arial" w:cs="Arial"/>
                <w:sz w:val="24"/>
                <w:szCs w:val="24"/>
              </w:rPr>
              <w:t>правлени</w:t>
            </w:r>
            <w:r w:rsidRPr="00624E0C">
              <w:rPr>
                <w:rFonts w:ascii="Arial" w:eastAsia="Calibri" w:hAnsi="Arial" w:cs="Arial"/>
                <w:sz w:val="24"/>
                <w:szCs w:val="24"/>
              </w:rPr>
              <w:t xml:space="preserve">е </w:t>
            </w:r>
            <w:r w:rsidR="00A13DE1" w:rsidRPr="00624E0C">
              <w:rPr>
                <w:rFonts w:ascii="Arial" w:eastAsia="Calibri" w:hAnsi="Arial" w:cs="Arial"/>
                <w:sz w:val="24"/>
                <w:szCs w:val="24"/>
              </w:rPr>
              <w:t xml:space="preserve">социальной политики администрации </w:t>
            </w:r>
            <w:r w:rsidR="00001602" w:rsidRPr="00624E0C">
              <w:rPr>
                <w:rFonts w:ascii="Arial" w:eastAsia="Calibri" w:hAnsi="Arial" w:cs="Arial"/>
                <w:sz w:val="24"/>
                <w:szCs w:val="24"/>
              </w:rPr>
              <w:t>Городского округа</w:t>
            </w:r>
            <w:r w:rsidR="00A13DE1" w:rsidRPr="00624E0C">
              <w:rPr>
                <w:rFonts w:ascii="Arial" w:eastAsia="Calibri" w:hAnsi="Arial" w:cs="Arial"/>
                <w:sz w:val="24"/>
                <w:szCs w:val="24"/>
              </w:rPr>
              <w:t xml:space="preserve"> Люберцы</w:t>
            </w:r>
          </w:p>
        </w:tc>
      </w:tr>
    </w:tbl>
    <w:p w14:paraId="15015F35" w14:textId="73D0B749" w:rsidR="001472D5" w:rsidRPr="00624E0C" w:rsidRDefault="001472D5" w:rsidP="00937056">
      <w:pPr>
        <w:widowControl w:val="0"/>
        <w:tabs>
          <w:tab w:val="left" w:pos="709"/>
        </w:tabs>
        <w:spacing w:after="0" w:line="276" w:lineRule="auto"/>
        <w:outlineLvl w:val="0"/>
        <w:rPr>
          <w:rFonts w:ascii="Arial" w:hAnsi="Arial" w:cs="Arial"/>
          <w:i/>
          <w:sz w:val="24"/>
          <w:szCs w:val="24"/>
        </w:rPr>
      </w:pPr>
    </w:p>
    <w:sectPr w:rsidR="001472D5" w:rsidRPr="00624E0C" w:rsidSect="00624E0C">
      <w:headerReference w:type="default" r:id="rId17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9EDA8" w14:textId="77777777" w:rsidR="00FC7A7D" w:rsidRDefault="00FC7A7D" w:rsidP="00A76F58">
      <w:pPr>
        <w:spacing w:after="0" w:line="240" w:lineRule="auto"/>
      </w:pPr>
      <w:r>
        <w:separator/>
      </w:r>
    </w:p>
  </w:endnote>
  <w:endnote w:type="continuationSeparator" w:id="0">
    <w:p w14:paraId="55C9597A" w14:textId="77777777" w:rsidR="00FC7A7D" w:rsidRDefault="00FC7A7D" w:rsidP="00A7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18FAB" w14:textId="77777777" w:rsidR="00FC7A7D" w:rsidRDefault="00FC7A7D" w:rsidP="00A76F58">
      <w:pPr>
        <w:spacing w:after="0" w:line="240" w:lineRule="auto"/>
      </w:pPr>
      <w:r>
        <w:separator/>
      </w:r>
    </w:p>
  </w:footnote>
  <w:footnote w:type="continuationSeparator" w:id="0">
    <w:p w14:paraId="09F555D5" w14:textId="77777777" w:rsidR="00FC7A7D" w:rsidRDefault="00FC7A7D" w:rsidP="00A76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86308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14:paraId="4B19EDEB" w14:textId="4BD2CEA5" w:rsidR="00EC0FE0" w:rsidRPr="00A842F3" w:rsidRDefault="00EC0FE0" w:rsidP="00275249">
        <w:pPr>
          <w:pStyle w:val="a3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A842F3">
          <w:rPr>
            <w:rFonts w:ascii="Times New Roman" w:hAnsi="Times New Roman" w:cs="Times New Roman"/>
            <w:color w:val="FFFFFF" w:themeColor="background1"/>
            <w:sz w:val="10"/>
            <w:szCs w:val="10"/>
          </w:rPr>
          <w:t>1</w: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A4563" w14:textId="52DF4379" w:rsidR="00EC0FE0" w:rsidRPr="00A842F3" w:rsidRDefault="00EC0FE0" w:rsidP="00CB26C5">
    <w:pPr>
      <w:pStyle w:val="a3"/>
      <w:spacing w:line="14" w:lineRule="auto"/>
      <w:jc w:val="center"/>
      <w:rPr>
        <w:rFonts w:ascii="Times New Roman" w:hAnsi="Times New Roman" w:cs="Times New Roman"/>
        <w:color w:val="FFFFFF" w:themeColor="background1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1FC8D" w14:textId="33F4C934" w:rsidR="00EC0FE0" w:rsidRPr="00D836F0" w:rsidRDefault="00EC0FE0" w:rsidP="00CB26C5">
    <w:pPr>
      <w:pStyle w:val="a3"/>
      <w:jc w:val="center"/>
      <w:rPr>
        <w:rFonts w:ascii="Times New Roman" w:hAnsi="Times New Roman" w:cs="Times New Roman"/>
        <w:szCs w:val="2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30039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14:paraId="7DFB8DC1" w14:textId="2975929C" w:rsidR="00EC0FE0" w:rsidRDefault="00EC0FE0" w:rsidP="00CB26C5">
        <w:pPr>
          <w:pStyle w:val="a3"/>
          <w:jc w:val="center"/>
          <w:rPr>
            <w:rFonts w:ascii="Times New Roman" w:hAnsi="Times New Roman" w:cs="Times New Roman"/>
            <w:sz w:val="2"/>
            <w:szCs w:val="2"/>
          </w:rPr>
        </w:pPr>
      </w:p>
      <w:p w14:paraId="367A1655" w14:textId="77777777" w:rsidR="00EC0FE0" w:rsidRDefault="00EC0FE0" w:rsidP="00CB26C5">
        <w:pPr>
          <w:pStyle w:val="a3"/>
          <w:jc w:val="center"/>
          <w:rPr>
            <w:rFonts w:ascii="Times New Roman" w:hAnsi="Times New Roman" w:cs="Times New Roman"/>
            <w:sz w:val="2"/>
            <w:szCs w:val="2"/>
          </w:rPr>
        </w:pPr>
      </w:p>
      <w:p w14:paraId="04B7800B" w14:textId="77777777" w:rsidR="00EC0FE0" w:rsidRPr="00A842F3" w:rsidRDefault="00EC0FE0" w:rsidP="00CB26C5">
        <w:pPr>
          <w:pStyle w:val="a3"/>
          <w:spacing w:line="14" w:lineRule="auto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A842F3">
          <w:rPr>
            <w:rFonts w:ascii="Times New Roman" w:hAnsi="Times New Roman" w:cs="Times New Roman"/>
            <w:color w:val="FFFFFF" w:themeColor="background1"/>
            <w:sz w:val="10"/>
            <w:szCs w:val="10"/>
          </w:rPr>
          <w:t>1</w:t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38765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14:paraId="060F20D8" w14:textId="6AAA7C75" w:rsidR="00EC0FE0" w:rsidRDefault="00EC0FE0" w:rsidP="00CB26C5">
        <w:pPr>
          <w:pStyle w:val="a3"/>
          <w:jc w:val="center"/>
          <w:rPr>
            <w:rFonts w:ascii="Times New Roman" w:hAnsi="Times New Roman" w:cs="Times New Roman"/>
            <w:sz w:val="2"/>
            <w:szCs w:val="2"/>
          </w:rPr>
        </w:pPr>
      </w:p>
      <w:p w14:paraId="0D6BB385" w14:textId="77777777" w:rsidR="00EC0FE0" w:rsidRDefault="00EC0FE0" w:rsidP="00CB26C5">
        <w:pPr>
          <w:pStyle w:val="a3"/>
          <w:jc w:val="center"/>
          <w:rPr>
            <w:rFonts w:ascii="Times New Roman" w:hAnsi="Times New Roman" w:cs="Times New Roman"/>
            <w:sz w:val="2"/>
            <w:szCs w:val="2"/>
          </w:rPr>
        </w:pPr>
      </w:p>
      <w:p w14:paraId="77D2BFDE" w14:textId="77777777" w:rsidR="00EC0FE0" w:rsidRPr="00A842F3" w:rsidRDefault="00EC0FE0" w:rsidP="00CB26C5">
        <w:pPr>
          <w:pStyle w:val="a3"/>
          <w:spacing w:line="14" w:lineRule="auto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A842F3">
          <w:rPr>
            <w:rFonts w:ascii="Times New Roman" w:hAnsi="Times New Roman" w:cs="Times New Roman"/>
            <w:color w:val="FFFFFF" w:themeColor="background1"/>
            <w:sz w:val="10"/>
            <w:szCs w:val="10"/>
          </w:rPr>
          <w:t>1</w:t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46193" w14:textId="624420C8" w:rsidR="00EC0FE0" w:rsidRPr="003B0862" w:rsidRDefault="00EC0FE0" w:rsidP="005E50DE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E95B9" w14:textId="35CEA294" w:rsidR="00EC0FE0" w:rsidRPr="0084099F" w:rsidRDefault="00EC0FE0" w:rsidP="00CB26C5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14:paraId="6CC2A5BB" w14:textId="77777777" w:rsidR="00EC0FE0" w:rsidRDefault="00EC0FE0" w:rsidP="00CB26C5">
    <w:pPr>
      <w:pStyle w:val="a3"/>
      <w:jc w:val="center"/>
      <w:rPr>
        <w:rFonts w:ascii="Times New Roman" w:hAnsi="Times New Roman" w:cs="Times New Roman"/>
        <w:sz w:val="2"/>
        <w:szCs w:val="2"/>
      </w:rPr>
    </w:pPr>
  </w:p>
  <w:p w14:paraId="025CFABD" w14:textId="77777777" w:rsidR="00EC0FE0" w:rsidRPr="001D3329" w:rsidRDefault="00EC0FE0" w:rsidP="00CB26C5">
    <w:pPr>
      <w:pStyle w:val="a3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A0D50"/>
    <w:multiLevelType w:val="multilevel"/>
    <w:tmpl w:val="5A9C7A26"/>
    <w:lvl w:ilvl="0">
      <w:start w:val="1"/>
      <w:numFmt w:val="decimal"/>
      <w:lvlText w:val="%1."/>
      <w:lvlJc w:val="left"/>
      <w:pPr>
        <w:tabs>
          <w:tab w:val="num" w:pos="1145"/>
        </w:tabs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07D4118D"/>
    <w:multiLevelType w:val="multilevel"/>
    <w:tmpl w:val="18BA0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97"/>
        </w:tabs>
        <w:ind w:left="1997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00D7B2D"/>
    <w:multiLevelType w:val="hybridMultilevel"/>
    <w:tmpl w:val="C3EA908C"/>
    <w:lvl w:ilvl="0" w:tplc="CD7E006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1A455A"/>
    <w:multiLevelType w:val="multilevel"/>
    <w:tmpl w:val="A22871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 w15:restartNumberingAfterBreak="0">
    <w:nsid w:val="259F1109"/>
    <w:multiLevelType w:val="multilevel"/>
    <w:tmpl w:val="3294D86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74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987CDA"/>
    <w:multiLevelType w:val="multilevel"/>
    <w:tmpl w:val="1240A0E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D861973"/>
    <w:multiLevelType w:val="hybridMultilevel"/>
    <w:tmpl w:val="570831CA"/>
    <w:lvl w:ilvl="0" w:tplc="C1A6736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EF9109F"/>
    <w:multiLevelType w:val="multilevel"/>
    <w:tmpl w:val="88D4AF7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4"/>
        </w:tabs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8" w15:restartNumberingAfterBreak="0">
    <w:nsid w:val="45AF0AFA"/>
    <w:multiLevelType w:val="hybridMultilevel"/>
    <w:tmpl w:val="B2C49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8511E8F"/>
    <w:multiLevelType w:val="hybridMultilevel"/>
    <w:tmpl w:val="28B2B31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FA83766"/>
    <w:multiLevelType w:val="multilevel"/>
    <w:tmpl w:val="F93627B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7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2160"/>
      </w:pPr>
      <w:rPr>
        <w:rFonts w:hint="default"/>
      </w:rPr>
    </w:lvl>
  </w:abstractNum>
  <w:abstractNum w:abstractNumId="11" w15:restartNumberingAfterBreak="0">
    <w:nsid w:val="556E1A2E"/>
    <w:multiLevelType w:val="multilevel"/>
    <w:tmpl w:val="3D08D698"/>
    <w:lvl w:ilvl="0">
      <w:start w:val="5"/>
      <w:numFmt w:val="decimal"/>
      <w:lvlText w:val="%1."/>
      <w:lvlJc w:val="left"/>
      <w:pPr>
        <w:tabs>
          <w:tab w:val="num" w:pos="448"/>
        </w:tabs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15644D5"/>
    <w:multiLevelType w:val="multilevel"/>
    <w:tmpl w:val="D88C18EE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2B14E48"/>
    <w:multiLevelType w:val="multilevel"/>
    <w:tmpl w:val="A75E5B9A"/>
    <w:lvl w:ilvl="0">
      <w:start w:val="1"/>
      <w:numFmt w:val="decimal"/>
      <w:lvlText w:val="11.%1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4" w15:restartNumberingAfterBreak="0">
    <w:nsid w:val="73E30E57"/>
    <w:multiLevelType w:val="hybridMultilevel"/>
    <w:tmpl w:val="3FE2257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798F3A3D"/>
    <w:multiLevelType w:val="multilevel"/>
    <w:tmpl w:val="0B20486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16" w15:restartNumberingAfterBreak="0">
    <w:nsid w:val="79A87447"/>
    <w:multiLevelType w:val="hybridMultilevel"/>
    <w:tmpl w:val="2708A6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AB12F32"/>
    <w:multiLevelType w:val="multilevel"/>
    <w:tmpl w:val="13B8DC5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6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44" w:hanging="216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3"/>
  </w:num>
  <w:num w:numId="5">
    <w:abstractNumId w:val="17"/>
  </w:num>
  <w:num w:numId="6">
    <w:abstractNumId w:val="5"/>
  </w:num>
  <w:num w:numId="7">
    <w:abstractNumId w:val="4"/>
  </w:num>
  <w:num w:numId="8">
    <w:abstractNumId w:val="11"/>
  </w:num>
  <w:num w:numId="9">
    <w:abstractNumId w:val="7"/>
  </w:num>
  <w:num w:numId="10">
    <w:abstractNumId w:val="15"/>
  </w:num>
  <w:num w:numId="11">
    <w:abstractNumId w:val="12"/>
  </w:num>
  <w:num w:numId="12">
    <w:abstractNumId w:val="6"/>
  </w:num>
  <w:num w:numId="13">
    <w:abstractNumId w:val="2"/>
  </w:num>
  <w:num w:numId="14">
    <w:abstractNumId w:val="8"/>
  </w:num>
  <w:num w:numId="15">
    <w:abstractNumId w:val="16"/>
  </w:num>
  <w:num w:numId="16">
    <w:abstractNumId w:val="14"/>
  </w:num>
  <w:num w:numId="17">
    <w:abstractNumId w:val="9"/>
  </w:num>
  <w:num w:numId="18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096"/>
    <w:rsid w:val="000000E1"/>
    <w:rsid w:val="00001602"/>
    <w:rsid w:val="00001E5C"/>
    <w:rsid w:val="00003CBA"/>
    <w:rsid w:val="00016A16"/>
    <w:rsid w:val="00016C3C"/>
    <w:rsid w:val="000176C8"/>
    <w:rsid w:val="0002020C"/>
    <w:rsid w:val="00021DC5"/>
    <w:rsid w:val="0002246C"/>
    <w:rsid w:val="00027110"/>
    <w:rsid w:val="000274E9"/>
    <w:rsid w:val="0003008A"/>
    <w:rsid w:val="000316CB"/>
    <w:rsid w:val="0003550D"/>
    <w:rsid w:val="000454F7"/>
    <w:rsid w:val="00050E9E"/>
    <w:rsid w:val="00053562"/>
    <w:rsid w:val="0005551E"/>
    <w:rsid w:val="00063AF2"/>
    <w:rsid w:val="00064533"/>
    <w:rsid w:val="00070BF8"/>
    <w:rsid w:val="000714F9"/>
    <w:rsid w:val="00071714"/>
    <w:rsid w:val="000746F8"/>
    <w:rsid w:val="00075C55"/>
    <w:rsid w:val="00076B58"/>
    <w:rsid w:val="00083494"/>
    <w:rsid w:val="00086A09"/>
    <w:rsid w:val="00087C0D"/>
    <w:rsid w:val="00091A94"/>
    <w:rsid w:val="00094F81"/>
    <w:rsid w:val="000952AF"/>
    <w:rsid w:val="00097CD4"/>
    <w:rsid w:val="000A2D43"/>
    <w:rsid w:val="000A425F"/>
    <w:rsid w:val="000A43A8"/>
    <w:rsid w:val="000A61E1"/>
    <w:rsid w:val="000B443B"/>
    <w:rsid w:val="000B5326"/>
    <w:rsid w:val="000B6FB0"/>
    <w:rsid w:val="000B759E"/>
    <w:rsid w:val="000B7DFC"/>
    <w:rsid w:val="000C7C65"/>
    <w:rsid w:val="000D0079"/>
    <w:rsid w:val="000D6C95"/>
    <w:rsid w:val="000E2721"/>
    <w:rsid w:val="000E3711"/>
    <w:rsid w:val="000E6B0E"/>
    <w:rsid w:val="000E78E1"/>
    <w:rsid w:val="000F11E7"/>
    <w:rsid w:val="000F7586"/>
    <w:rsid w:val="001024A1"/>
    <w:rsid w:val="00104262"/>
    <w:rsid w:val="001070F6"/>
    <w:rsid w:val="001105A7"/>
    <w:rsid w:val="001107CD"/>
    <w:rsid w:val="0011152C"/>
    <w:rsid w:val="00111B4E"/>
    <w:rsid w:val="00114EE6"/>
    <w:rsid w:val="001158A6"/>
    <w:rsid w:val="00115F37"/>
    <w:rsid w:val="001230EB"/>
    <w:rsid w:val="001242CD"/>
    <w:rsid w:val="00126178"/>
    <w:rsid w:val="00130F7B"/>
    <w:rsid w:val="00135222"/>
    <w:rsid w:val="001366BC"/>
    <w:rsid w:val="00146F66"/>
    <w:rsid w:val="001472D5"/>
    <w:rsid w:val="00151A59"/>
    <w:rsid w:val="00156090"/>
    <w:rsid w:val="0016063B"/>
    <w:rsid w:val="00161E47"/>
    <w:rsid w:val="00165287"/>
    <w:rsid w:val="00166E60"/>
    <w:rsid w:val="0016742D"/>
    <w:rsid w:val="00170D98"/>
    <w:rsid w:val="00171307"/>
    <w:rsid w:val="00171EEC"/>
    <w:rsid w:val="00175E3F"/>
    <w:rsid w:val="00176543"/>
    <w:rsid w:val="001800EE"/>
    <w:rsid w:val="0018249C"/>
    <w:rsid w:val="0018567D"/>
    <w:rsid w:val="001860B8"/>
    <w:rsid w:val="001A434B"/>
    <w:rsid w:val="001B0409"/>
    <w:rsid w:val="001B1659"/>
    <w:rsid w:val="001B208F"/>
    <w:rsid w:val="001B352A"/>
    <w:rsid w:val="001B43A1"/>
    <w:rsid w:val="001B4975"/>
    <w:rsid w:val="001B527C"/>
    <w:rsid w:val="001B6CD4"/>
    <w:rsid w:val="001C06ED"/>
    <w:rsid w:val="001C5C14"/>
    <w:rsid w:val="001C73DA"/>
    <w:rsid w:val="001C7744"/>
    <w:rsid w:val="001D6841"/>
    <w:rsid w:val="001E3302"/>
    <w:rsid w:val="001E6AF5"/>
    <w:rsid w:val="001E730D"/>
    <w:rsid w:val="001F2F0F"/>
    <w:rsid w:val="001F4201"/>
    <w:rsid w:val="001F6652"/>
    <w:rsid w:val="001F72A7"/>
    <w:rsid w:val="00202E13"/>
    <w:rsid w:val="00204725"/>
    <w:rsid w:val="00204E0A"/>
    <w:rsid w:val="002067C6"/>
    <w:rsid w:val="0020788F"/>
    <w:rsid w:val="00210362"/>
    <w:rsid w:val="002104F3"/>
    <w:rsid w:val="00213C39"/>
    <w:rsid w:val="0022531F"/>
    <w:rsid w:val="002305F6"/>
    <w:rsid w:val="002318BE"/>
    <w:rsid w:val="00231D82"/>
    <w:rsid w:val="00232A45"/>
    <w:rsid w:val="00237021"/>
    <w:rsid w:val="0025421D"/>
    <w:rsid w:val="00256421"/>
    <w:rsid w:val="0025794B"/>
    <w:rsid w:val="00257D9C"/>
    <w:rsid w:val="002611B9"/>
    <w:rsid w:val="00263BA0"/>
    <w:rsid w:val="00265785"/>
    <w:rsid w:val="00275249"/>
    <w:rsid w:val="00275D5D"/>
    <w:rsid w:val="00280FAB"/>
    <w:rsid w:val="00284B6D"/>
    <w:rsid w:val="00286000"/>
    <w:rsid w:val="00286CD9"/>
    <w:rsid w:val="00290B8E"/>
    <w:rsid w:val="00291240"/>
    <w:rsid w:val="00295AA6"/>
    <w:rsid w:val="002A0224"/>
    <w:rsid w:val="002A20FB"/>
    <w:rsid w:val="002A36BF"/>
    <w:rsid w:val="002A5B02"/>
    <w:rsid w:val="002A779A"/>
    <w:rsid w:val="002B186F"/>
    <w:rsid w:val="002B1A72"/>
    <w:rsid w:val="002B21D3"/>
    <w:rsid w:val="002B2AF2"/>
    <w:rsid w:val="002C459E"/>
    <w:rsid w:val="002D0C51"/>
    <w:rsid w:val="002D2B72"/>
    <w:rsid w:val="002D5C48"/>
    <w:rsid w:val="002E1975"/>
    <w:rsid w:val="002E1B95"/>
    <w:rsid w:val="002E505D"/>
    <w:rsid w:val="002E7B1F"/>
    <w:rsid w:val="002F1C5B"/>
    <w:rsid w:val="00302797"/>
    <w:rsid w:val="00302DB6"/>
    <w:rsid w:val="0030587F"/>
    <w:rsid w:val="003133ED"/>
    <w:rsid w:val="0032071E"/>
    <w:rsid w:val="00320B5F"/>
    <w:rsid w:val="00325E66"/>
    <w:rsid w:val="00335FA9"/>
    <w:rsid w:val="0033672F"/>
    <w:rsid w:val="00337BBA"/>
    <w:rsid w:val="0034054C"/>
    <w:rsid w:val="003416E9"/>
    <w:rsid w:val="003421C7"/>
    <w:rsid w:val="003442B8"/>
    <w:rsid w:val="00345244"/>
    <w:rsid w:val="003537D1"/>
    <w:rsid w:val="00353AE4"/>
    <w:rsid w:val="00356718"/>
    <w:rsid w:val="0035716B"/>
    <w:rsid w:val="00357982"/>
    <w:rsid w:val="00363AA1"/>
    <w:rsid w:val="00363DC8"/>
    <w:rsid w:val="0036552B"/>
    <w:rsid w:val="00366B5E"/>
    <w:rsid w:val="003676AA"/>
    <w:rsid w:val="003700CA"/>
    <w:rsid w:val="00376C13"/>
    <w:rsid w:val="00380FEB"/>
    <w:rsid w:val="00385E31"/>
    <w:rsid w:val="003864FD"/>
    <w:rsid w:val="00386C71"/>
    <w:rsid w:val="0039027A"/>
    <w:rsid w:val="00390A5D"/>
    <w:rsid w:val="00391214"/>
    <w:rsid w:val="003933F4"/>
    <w:rsid w:val="003A18E4"/>
    <w:rsid w:val="003A1DAF"/>
    <w:rsid w:val="003B27A9"/>
    <w:rsid w:val="003B4BC3"/>
    <w:rsid w:val="003B4FC8"/>
    <w:rsid w:val="003B5A45"/>
    <w:rsid w:val="003B61F5"/>
    <w:rsid w:val="003C0C7C"/>
    <w:rsid w:val="003C3E35"/>
    <w:rsid w:val="003C43CA"/>
    <w:rsid w:val="003C46A4"/>
    <w:rsid w:val="003D00B3"/>
    <w:rsid w:val="003D1546"/>
    <w:rsid w:val="003D27C6"/>
    <w:rsid w:val="003D2926"/>
    <w:rsid w:val="003D2FDD"/>
    <w:rsid w:val="003E4732"/>
    <w:rsid w:val="003E6A1A"/>
    <w:rsid w:val="003E702C"/>
    <w:rsid w:val="003F5DA3"/>
    <w:rsid w:val="00400547"/>
    <w:rsid w:val="00404BCE"/>
    <w:rsid w:val="0040529F"/>
    <w:rsid w:val="00406F64"/>
    <w:rsid w:val="00407E2C"/>
    <w:rsid w:val="004148B6"/>
    <w:rsid w:val="00416FDD"/>
    <w:rsid w:val="00420369"/>
    <w:rsid w:val="00432482"/>
    <w:rsid w:val="00433617"/>
    <w:rsid w:val="00433BBA"/>
    <w:rsid w:val="00440090"/>
    <w:rsid w:val="00440121"/>
    <w:rsid w:val="004421D6"/>
    <w:rsid w:val="00450329"/>
    <w:rsid w:val="00451354"/>
    <w:rsid w:val="004537EA"/>
    <w:rsid w:val="00453AEE"/>
    <w:rsid w:val="00454E7A"/>
    <w:rsid w:val="00455E87"/>
    <w:rsid w:val="0045629A"/>
    <w:rsid w:val="00460F59"/>
    <w:rsid w:val="0046112C"/>
    <w:rsid w:val="0046305C"/>
    <w:rsid w:val="0046765E"/>
    <w:rsid w:val="004718E1"/>
    <w:rsid w:val="00472B92"/>
    <w:rsid w:val="00472DB4"/>
    <w:rsid w:val="004750E8"/>
    <w:rsid w:val="0047510D"/>
    <w:rsid w:val="004835CB"/>
    <w:rsid w:val="00484224"/>
    <w:rsid w:val="00484801"/>
    <w:rsid w:val="004854AD"/>
    <w:rsid w:val="0048736F"/>
    <w:rsid w:val="004878B8"/>
    <w:rsid w:val="004879AF"/>
    <w:rsid w:val="00491D7D"/>
    <w:rsid w:val="00491EE6"/>
    <w:rsid w:val="00493792"/>
    <w:rsid w:val="00493A74"/>
    <w:rsid w:val="00495585"/>
    <w:rsid w:val="00495AF4"/>
    <w:rsid w:val="00496E86"/>
    <w:rsid w:val="00496F94"/>
    <w:rsid w:val="004A5E43"/>
    <w:rsid w:val="004A622F"/>
    <w:rsid w:val="004B00B0"/>
    <w:rsid w:val="004B2411"/>
    <w:rsid w:val="004B3D85"/>
    <w:rsid w:val="004B5A9E"/>
    <w:rsid w:val="004B6DD9"/>
    <w:rsid w:val="004C0463"/>
    <w:rsid w:val="004C6702"/>
    <w:rsid w:val="004D1404"/>
    <w:rsid w:val="004D2C46"/>
    <w:rsid w:val="004D3619"/>
    <w:rsid w:val="004E2454"/>
    <w:rsid w:val="004E2642"/>
    <w:rsid w:val="004E4C18"/>
    <w:rsid w:val="004F0178"/>
    <w:rsid w:val="0050301E"/>
    <w:rsid w:val="00504696"/>
    <w:rsid w:val="00506392"/>
    <w:rsid w:val="00516864"/>
    <w:rsid w:val="00520A57"/>
    <w:rsid w:val="00521957"/>
    <w:rsid w:val="005224F2"/>
    <w:rsid w:val="00522E7F"/>
    <w:rsid w:val="0052340C"/>
    <w:rsid w:val="005269E5"/>
    <w:rsid w:val="005312F5"/>
    <w:rsid w:val="00536E33"/>
    <w:rsid w:val="00540DED"/>
    <w:rsid w:val="00541B57"/>
    <w:rsid w:val="00543495"/>
    <w:rsid w:val="005438DE"/>
    <w:rsid w:val="0054479C"/>
    <w:rsid w:val="005453CB"/>
    <w:rsid w:val="005474D4"/>
    <w:rsid w:val="005479FB"/>
    <w:rsid w:val="00551859"/>
    <w:rsid w:val="00552556"/>
    <w:rsid w:val="0056470F"/>
    <w:rsid w:val="00567E37"/>
    <w:rsid w:val="00580AD2"/>
    <w:rsid w:val="005819DF"/>
    <w:rsid w:val="00582B9D"/>
    <w:rsid w:val="00583469"/>
    <w:rsid w:val="00583557"/>
    <w:rsid w:val="005853AF"/>
    <w:rsid w:val="00595285"/>
    <w:rsid w:val="005A07F3"/>
    <w:rsid w:val="005A15F3"/>
    <w:rsid w:val="005A3001"/>
    <w:rsid w:val="005A5B3B"/>
    <w:rsid w:val="005A6B60"/>
    <w:rsid w:val="005B0E08"/>
    <w:rsid w:val="005B2396"/>
    <w:rsid w:val="005B5469"/>
    <w:rsid w:val="005B54B9"/>
    <w:rsid w:val="005B5D0F"/>
    <w:rsid w:val="005D02C7"/>
    <w:rsid w:val="005D1638"/>
    <w:rsid w:val="005D4654"/>
    <w:rsid w:val="005D5A7C"/>
    <w:rsid w:val="005D61C7"/>
    <w:rsid w:val="005D6965"/>
    <w:rsid w:val="005E1769"/>
    <w:rsid w:val="005E243F"/>
    <w:rsid w:val="005E50DE"/>
    <w:rsid w:val="005E77E5"/>
    <w:rsid w:val="005E7BB9"/>
    <w:rsid w:val="005F0472"/>
    <w:rsid w:val="005F2E20"/>
    <w:rsid w:val="005F41D9"/>
    <w:rsid w:val="005F7B6F"/>
    <w:rsid w:val="00600B68"/>
    <w:rsid w:val="0060142F"/>
    <w:rsid w:val="006043A1"/>
    <w:rsid w:val="006165CB"/>
    <w:rsid w:val="00623CF1"/>
    <w:rsid w:val="00624E0C"/>
    <w:rsid w:val="00627847"/>
    <w:rsid w:val="006338B2"/>
    <w:rsid w:val="00634980"/>
    <w:rsid w:val="00634C44"/>
    <w:rsid w:val="006425E8"/>
    <w:rsid w:val="00642DFD"/>
    <w:rsid w:val="006430CA"/>
    <w:rsid w:val="00644069"/>
    <w:rsid w:val="00645490"/>
    <w:rsid w:val="00645AD3"/>
    <w:rsid w:val="006462D7"/>
    <w:rsid w:val="00651ACC"/>
    <w:rsid w:val="00651DC7"/>
    <w:rsid w:val="00652DF5"/>
    <w:rsid w:val="00656B53"/>
    <w:rsid w:val="0066019F"/>
    <w:rsid w:val="00662758"/>
    <w:rsid w:val="006627CE"/>
    <w:rsid w:val="006629E3"/>
    <w:rsid w:val="006710F8"/>
    <w:rsid w:val="00675FF9"/>
    <w:rsid w:val="00680474"/>
    <w:rsid w:val="00685A66"/>
    <w:rsid w:val="0069374C"/>
    <w:rsid w:val="00693A76"/>
    <w:rsid w:val="006A07E3"/>
    <w:rsid w:val="006A0CC1"/>
    <w:rsid w:val="006A1B03"/>
    <w:rsid w:val="006A21C0"/>
    <w:rsid w:val="006A7A96"/>
    <w:rsid w:val="006B16F4"/>
    <w:rsid w:val="006B7188"/>
    <w:rsid w:val="006B7DB5"/>
    <w:rsid w:val="006C1945"/>
    <w:rsid w:val="006C23A8"/>
    <w:rsid w:val="006C23E1"/>
    <w:rsid w:val="006C2A33"/>
    <w:rsid w:val="006C416D"/>
    <w:rsid w:val="006C6805"/>
    <w:rsid w:val="006D386A"/>
    <w:rsid w:val="006D4625"/>
    <w:rsid w:val="006D63B7"/>
    <w:rsid w:val="006D7349"/>
    <w:rsid w:val="006D7F68"/>
    <w:rsid w:val="006E29D0"/>
    <w:rsid w:val="006E58F1"/>
    <w:rsid w:val="006E6428"/>
    <w:rsid w:val="006E745A"/>
    <w:rsid w:val="006F0337"/>
    <w:rsid w:val="006F1F2B"/>
    <w:rsid w:val="006F2A7B"/>
    <w:rsid w:val="006F7B2A"/>
    <w:rsid w:val="006F7F36"/>
    <w:rsid w:val="00704548"/>
    <w:rsid w:val="007059A5"/>
    <w:rsid w:val="0071060E"/>
    <w:rsid w:val="0071126F"/>
    <w:rsid w:val="007113FC"/>
    <w:rsid w:val="00714724"/>
    <w:rsid w:val="00715616"/>
    <w:rsid w:val="00717F5D"/>
    <w:rsid w:val="0072378A"/>
    <w:rsid w:val="00724146"/>
    <w:rsid w:val="007276B6"/>
    <w:rsid w:val="00735144"/>
    <w:rsid w:val="007359D7"/>
    <w:rsid w:val="00737150"/>
    <w:rsid w:val="00740A63"/>
    <w:rsid w:val="00747C2B"/>
    <w:rsid w:val="00751C7B"/>
    <w:rsid w:val="00751CDA"/>
    <w:rsid w:val="007522AB"/>
    <w:rsid w:val="00754F8D"/>
    <w:rsid w:val="00756F0D"/>
    <w:rsid w:val="007602F8"/>
    <w:rsid w:val="0076134D"/>
    <w:rsid w:val="007620A5"/>
    <w:rsid w:val="00766397"/>
    <w:rsid w:val="00767EA8"/>
    <w:rsid w:val="0077556F"/>
    <w:rsid w:val="00777675"/>
    <w:rsid w:val="007866A8"/>
    <w:rsid w:val="00786F75"/>
    <w:rsid w:val="0079229F"/>
    <w:rsid w:val="00794D75"/>
    <w:rsid w:val="007A0B4C"/>
    <w:rsid w:val="007A4235"/>
    <w:rsid w:val="007A6934"/>
    <w:rsid w:val="007B6454"/>
    <w:rsid w:val="007B6FA6"/>
    <w:rsid w:val="007C1C82"/>
    <w:rsid w:val="007C2E3F"/>
    <w:rsid w:val="007C30B4"/>
    <w:rsid w:val="007C4A79"/>
    <w:rsid w:val="007C59F9"/>
    <w:rsid w:val="007C5D62"/>
    <w:rsid w:val="007D08D3"/>
    <w:rsid w:val="007D2107"/>
    <w:rsid w:val="007D2622"/>
    <w:rsid w:val="007D4534"/>
    <w:rsid w:val="007E0EC9"/>
    <w:rsid w:val="007E4AFF"/>
    <w:rsid w:val="007E5A02"/>
    <w:rsid w:val="007E7B6C"/>
    <w:rsid w:val="007F7F76"/>
    <w:rsid w:val="008044EC"/>
    <w:rsid w:val="00807F63"/>
    <w:rsid w:val="0081020E"/>
    <w:rsid w:val="00811269"/>
    <w:rsid w:val="00811EDD"/>
    <w:rsid w:val="00813756"/>
    <w:rsid w:val="0081671E"/>
    <w:rsid w:val="00816DF0"/>
    <w:rsid w:val="00820314"/>
    <w:rsid w:val="008261D7"/>
    <w:rsid w:val="0082758C"/>
    <w:rsid w:val="0083382D"/>
    <w:rsid w:val="00837556"/>
    <w:rsid w:val="00840AA9"/>
    <w:rsid w:val="00840D15"/>
    <w:rsid w:val="0084259A"/>
    <w:rsid w:val="00842A3A"/>
    <w:rsid w:val="00844CDA"/>
    <w:rsid w:val="008538CA"/>
    <w:rsid w:val="008563E1"/>
    <w:rsid w:val="00856BCF"/>
    <w:rsid w:val="00856D9D"/>
    <w:rsid w:val="00862D44"/>
    <w:rsid w:val="00872688"/>
    <w:rsid w:val="00872BBD"/>
    <w:rsid w:val="008764AF"/>
    <w:rsid w:val="00877016"/>
    <w:rsid w:val="00880FA4"/>
    <w:rsid w:val="0088460A"/>
    <w:rsid w:val="0088748E"/>
    <w:rsid w:val="008934EE"/>
    <w:rsid w:val="00893F4E"/>
    <w:rsid w:val="00894132"/>
    <w:rsid w:val="008947D7"/>
    <w:rsid w:val="008A1F68"/>
    <w:rsid w:val="008A2A4B"/>
    <w:rsid w:val="008B210B"/>
    <w:rsid w:val="008B2F56"/>
    <w:rsid w:val="008C1B4F"/>
    <w:rsid w:val="008C1DD6"/>
    <w:rsid w:val="008C6A11"/>
    <w:rsid w:val="008C76CE"/>
    <w:rsid w:val="008D0BE5"/>
    <w:rsid w:val="008D2B10"/>
    <w:rsid w:val="008D3B9B"/>
    <w:rsid w:val="008E1870"/>
    <w:rsid w:val="008E21D7"/>
    <w:rsid w:val="008E6489"/>
    <w:rsid w:val="008F09FC"/>
    <w:rsid w:val="008F795A"/>
    <w:rsid w:val="00900AB2"/>
    <w:rsid w:val="00900E98"/>
    <w:rsid w:val="009026A4"/>
    <w:rsid w:val="00903068"/>
    <w:rsid w:val="00904E21"/>
    <w:rsid w:val="00904ED4"/>
    <w:rsid w:val="0090603F"/>
    <w:rsid w:val="00906107"/>
    <w:rsid w:val="0090614E"/>
    <w:rsid w:val="00910083"/>
    <w:rsid w:val="00910BF3"/>
    <w:rsid w:val="00911C3D"/>
    <w:rsid w:val="0091349A"/>
    <w:rsid w:val="00917C58"/>
    <w:rsid w:val="00917ECC"/>
    <w:rsid w:val="0093136F"/>
    <w:rsid w:val="00933F76"/>
    <w:rsid w:val="00934342"/>
    <w:rsid w:val="00934C50"/>
    <w:rsid w:val="0093511A"/>
    <w:rsid w:val="009369AA"/>
    <w:rsid w:val="00936BC7"/>
    <w:rsid w:val="00937056"/>
    <w:rsid w:val="009406FF"/>
    <w:rsid w:val="00942334"/>
    <w:rsid w:val="00943335"/>
    <w:rsid w:val="00944CB6"/>
    <w:rsid w:val="00944FBD"/>
    <w:rsid w:val="0094509F"/>
    <w:rsid w:val="00947BF3"/>
    <w:rsid w:val="009529CB"/>
    <w:rsid w:val="00954A8C"/>
    <w:rsid w:val="00961220"/>
    <w:rsid w:val="009639C6"/>
    <w:rsid w:val="009643D7"/>
    <w:rsid w:val="00964678"/>
    <w:rsid w:val="009649D6"/>
    <w:rsid w:val="00964A74"/>
    <w:rsid w:val="009708DF"/>
    <w:rsid w:val="009760C0"/>
    <w:rsid w:val="00980EA0"/>
    <w:rsid w:val="00984DEE"/>
    <w:rsid w:val="00991681"/>
    <w:rsid w:val="00991BD0"/>
    <w:rsid w:val="009961E0"/>
    <w:rsid w:val="00996D7C"/>
    <w:rsid w:val="009A28EB"/>
    <w:rsid w:val="009A6189"/>
    <w:rsid w:val="009B257A"/>
    <w:rsid w:val="009B4937"/>
    <w:rsid w:val="009B50E0"/>
    <w:rsid w:val="009B6B80"/>
    <w:rsid w:val="009C15D1"/>
    <w:rsid w:val="009C433D"/>
    <w:rsid w:val="009C678E"/>
    <w:rsid w:val="009D0D2B"/>
    <w:rsid w:val="009D6822"/>
    <w:rsid w:val="009D6C3B"/>
    <w:rsid w:val="009D6C44"/>
    <w:rsid w:val="009E2786"/>
    <w:rsid w:val="009E66D7"/>
    <w:rsid w:val="009F3440"/>
    <w:rsid w:val="009F7BE6"/>
    <w:rsid w:val="00A07C9F"/>
    <w:rsid w:val="00A1005C"/>
    <w:rsid w:val="00A13DE1"/>
    <w:rsid w:val="00A15509"/>
    <w:rsid w:val="00A1579C"/>
    <w:rsid w:val="00A163FF"/>
    <w:rsid w:val="00A20EB8"/>
    <w:rsid w:val="00A22FFD"/>
    <w:rsid w:val="00A33994"/>
    <w:rsid w:val="00A345D9"/>
    <w:rsid w:val="00A40157"/>
    <w:rsid w:val="00A42CD9"/>
    <w:rsid w:val="00A46205"/>
    <w:rsid w:val="00A46364"/>
    <w:rsid w:val="00A471C7"/>
    <w:rsid w:val="00A50C13"/>
    <w:rsid w:val="00A517BB"/>
    <w:rsid w:val="00A5630C"/>
    <w:rsid w:val="00A56F7E"/>
    <w:rsid w:val="00A6580B"/>
    <w:rsid w:val="00A7017C"/>
    <w:rsid w:val="00A71292"/>
    <w:rsid w:val="00A76096"/>
    <w:rsid w:val="00A76E23"/>
    <w:rsid w:val="00A76F58"/>
    <w:rsid w:val="00A7740E"/>
    <w:rsid w:val="00A823AC"/>
    <w:rsid w:val="00A867B5"/>
    <w:rsid w:val="00A879E0"/>
    <w:rsid w:val="00A92CFA"/>
    <w:rsid w:val="00A94C96"/>
    <w:rsid w:val="00A963FB"/>
    <w:rsid w:val="00AA0F58"/>
    <w:rsid w:val="00AA346D"/>
    <w:rsid w:val="00AB560D"/>
    <w:rsid w:val="00AB5BD8"/>
    <w:rsid w:val="00AB7F9D"/>
    <w:rsid w:val="00AC695F"/>
    <w:rsid w:val="00AC6CB9"/>
    <w:rsid w:val="00AC6D11"/>
    <w:rsid w:val="00AD0EBE"/>
    <w:rsid w:val="00AD1C73"/>
    <w:rsid w:val="00AD5415"/>
    <w:rsid w:val="00AE2604"/>
    <w:rsid w:val="00AE6CDF"/>
    <w:rsid w:val="00AF7E77"/>
    <w:rsid w:val="00B02BB5"/>
    <w:rsid w:val="00B07A5F"/>
    <w:rsid w:val="00B11729"/>
    <w:rsid w:val="00B20ECA"/>
    <w:rsid w:val="00B243BA"/>
    <w:rsid w:val="00B25838"/>
    <w:rsid w:val="00B26123"/>
    <w:rsid w:val="00B329CC"/>
    <w:rsid w:val="00B37273"/>
    <w:rsid w:val="00B37550"/>
    <w:rsid w:val="00B41B36"/>
    <w:rsid w:val="00B50009"/>
    <w:rsid w:val="00B5572A"/>
    <w:rsid w:val="00B638E3"/>
    <w:rsid w:val="00B66E6A"/>
    <w:rsid w:val="00B67E58"/>
    <w:rsid w:val="00B7165C"/>
    <w:rsid w:val="00B80C5F"/>
    <w:rsid w:val="00B8240B"/>
    <w:rsid w:val="00B83336"/>
    <w:rsid w:val="00B835C9"/>
    <w:rsid w:val="00B85C51"/>
    <w:rsid w:val="00B86B96"/>
    <w:rsid w:val="00B86B9C"/>
    <w:rsid w:val="00B873FC"/>
    <w:rsid w:val="00B877A7"/>
    <w:rsid w:val="00B87EB1"/>
    <w:rsid w:val="00B927F7"/>
    <w:rsid w:val="00B92A31"/>
    <w:rsid w:val="00B93585"/>
    <w:rsid w:val="00B97435"/>
    <w:rsid w:val="00BA180C"/>
    <w:rsid w:val="00BA7DAD"/>
    <w:rsid w:val="00BB1926"/>
    <w:rsid w:val="00BB2781"/>
    <w:rsid w:val="00BB2C7E"/>
    <w:rsid w:val="00BB3360"/>
    <w:rsid w:val="00BB4D1B"/>
    <w:rsid w:val="00BC2171"/>
    <w:rsid w:val="00BC3162"/>
    <w:rsid w:val="00BC4432"/>
    <w:rsid w:val="00BD1F6A"/>
    <w:rsid w:val="00BD646E"/>
    <w:rsid w:val="00BD6737"/>
    <w:rsid w:val="00BD68A8"/>
    <w:rsid w:val="00BD7F5A"/>
    <w:rsid w:val="00BE23BC"/>
    <w:rsid w:val="00BE3C7F"/>
    <w:rsid w:val="00BF003F"/>
    <w:rsid w:val="00BF0417"/>
    <w:rsid w:val="00C0148B"/>
    <w:rsid w:val="00C03239"/>
    <w:rsid w:val="00C03D91"/>
    <w:rsid w:val="00C04879"/>
    <w:rsid w:val="00C058BD"/>
    <w:rsid w:val="00C100F8"/>
    <w:rsid w:val="00C12F43"/>
    <w:rsid w:val="00C2037A"/>
    <w:rsid w:val="00C21525"/>
    <w:rsid w:val="00C22E8C"/>
    <w:rsid w:val="00C25C3C"/>
    <w:rsid w:val="00C374BD"/>
    <w:rsid w:val="00C430E5"/>
    <w:rsid w:val="00C442D1"/>
    <w:rsid w:val="00C45EE5"/>
    <w:rsid w:val="00C468E8"/>
    <w:rsid w:val="00C517B6"/>
    <w:rsid w:val="00C533D8"/>
    <w:rsid w:val="00C55554"/>
    <w:rsid w:val="00C57559"/>
    <w:rsid w:val="00C62B76"/>
    <w:rsid w:val="00C63F3E"/>
    <w:rsid w:val="00C647DD"/>
    <w:rsid w:val="00C76A38"/>
    <w:rsid w:val="00C76B08"/>
    <w:rsid w:val="00C95C1B"/>
    <w:rsid w:val="00C973C9"/>
    <w:rsid w:val="00CA2F5A"/>
    <w:rsid w:val="00CA5043"/>
    <w:rsid w:val="00CA60E1"/>
    <w:rsid w:val="00CA6B0A"/>
    <w:rsid w:val="00CA76F4"/>
    <w:rsid w:val="00CA79A2"/>
    <w:rsid w:val="00CB212A"/>
    <w:rsid w:val="00CB26C5"/>
    <w:rsid w:val="00CB3016"/>
    <w:rsid w:val="00CC1478"/>
    <w:rsid w:val="00CC49C1"/>
    <w:rsid w:val="00CC4CF7"/>
    <w:rsid w:val="00CD332D"/>
    <w:rsid w:val="00CD7863"/>
    <w:rsid w:val="00CF3620"/>
    <w:rsid w:val="00CF6918"/>
    <w:rsid w:val="00CF7C1A"/>
    <w:rsid w:val="00D100FB"/>
    <w:rsid w:val="00D12CCF"/>
    <w:rsid w:val="00D21F38"/>
    <w:rsid w:val="00D22AE6"/>
    <w:rsid w:val="00D25AA7"/>
    <w:rsid w:val="00D270DA"/>
    <w:rsid w:val="00D30943"/>
    <w:rsid w:val="00D319BF"/>
    <w:rsid w:val="00D323B4"/>
    <w:rsid w:val="00D32F21"/>
    <w:rsid w:val="00D40B9E"/>
    <w:rsid w:val="00D420E2"/>
    <w:rsid w:val="00D441E9"/>
    <w:rsid w:val="00D47003"/>
    <w:rsid w:val="00D5314D"/>
    <w:rsid w:val="00D60F9E"/>
    <w:rsid w:val="00D614D3"/>
    <w:rsid w:val="00D61A29"/>
    <w:rsid w:val="00D626A8"/>
    <w:rsid w:val="00D64DF6"/>
    <w:rsid w:val="00D66A10"/>
    <w:rsid w:val="00D67962"/>
    <w:rsid w:val="00D72267"/>
    <w:rsid w:val="00D76492"/>
    <w:rsid w:val="00D823D2"/>
    <w:rsid w:val="00D836F0"/>
    <w:rsid w:val="00D842E2"/>
    <w:rsid w:val="00D84972"/>
    <w:rsid w:val="00D8528D"/>
    <w:rsid w:val="00D92F13"/>
    <w:rsid w:val="00D93FCC"/>
    <w:rsid w:val="00D94DD7"/>
    <w:rsid w:val="00D96133"/>
    <w:rsid w:val="00D96E7A"/>
    <w:rsid w:val="00DA1C3B"/>
    <w:rsid w:val="00DA75EC"/>
    <w:rsid w:val="00DB0529"/>
    <w:rsid w:val="00DB0637"/>
    <w:rsid w:val="00DB2FF8"/>
    <w:rsid w:val="00DB48EC"/>
    <w:rsid w:val="00DB7600"/>
    <w:rsid w:val="00DD0EA6"/>
    <w:rsid w:val="00DD3BF6"/>
    <w:rsid w:val="00DD7890"/>
    <w:rsid w:val="00DD7EB2"/>
    <w:rsid w:val="00DE6962"/>
    <w:rsid w:val="00DF23C4"/>
    <w:rsid w:val="00DF51F7"/>
    <w:rsid w:val="00DF53F3"/>
    <w:rsid w:val="00E004FA"/>
    <w:rsid w:val="00E041A8"/>
    <w:rsid w:val="00E065C4"/>
    <w:rsid w:val="00E10ED9"/>
    <w:rsid w:val="00E11927"/>
    <w:rsid w:val="00E12BD8"/>
    <w:rsid w:val="00E22769"/>
    <w:rsid w:val="00E227FA"/>
    <w:rsid w:val="00E24439"/>
    <w:rsid w:val="00E30F83"/>
    <w:rsid w:val="00E327A8"/>
    <w:rsid w:val="00E34F6C"/>
    <w:rsid w:val="00E35221"/>
    <w:rsid w:val="00E37D3F"/>
    <w:rsid w:val="00E414B4"/>
    <w:rsid w:val="00E41BED"/>
    <w:rsid w:val="00E4337B"/>
    <w:rsid w:val="00E437F1"/>
    <w:rsid w:val="00E45134"/>
    <w:rsid w:val="00E45D6E"/>
    <w:rsid w:val="00E46586"/>
    <w:rsid w:val="00E476BA"/>
    <w:rsid w:val="00E50C58"/>
    <w:rsid w:val="00E510F2"/>
    <w:rsid w:val="00E544D2"/>
    <w:rsid w:val="00E631CB"/>
    <w:rsid w:val="00E64A50"/>
    <w:rsid w:val="00E67E74"/>
    <w:rsid w:val="00E70520"/>
    <w:rsid w:val="00E71094"/>
    <w:rsid w:val="00E728C0"/>
    <w:rsid w:val="00E72957"/>
    <w:rsid w:val="00E72E12"/>
    <w:rsid w:val="00E73867"/>
    <w:rsid w:val="00E75896"/>
    <w:rsid w:val="00E802ED"/>
    <w:rsid w:val="00E84938"/>
    <w:rsid w:val="00E84C5B"/>
    <w:rsid w:val="00E84F6F"/>
    <w:rsid w:val="00E921BE"/>
    <w:rsid w:val="00E92829"/>
    <w:rsid w:val="00EA3E38"/>
    <w:rsid w:val="00EA4AC3"/>
    <w:rsid w:val="00EA50ED"/>
    <w:rsid w:val="00EB00CD"/>
    <w:rsid w:val="00EB12A5"/>
    <w:rsid w:val="00EB20BD"/>
    <w:rsid w:val="00EB5BC4"/>
    <w:rsid w:val="00EC0FE0"/>
    <w:rsid w:val="00EC6667"/>
    <w:rsid w:val="00ED1B1C"/>
    <w:rsid w:val="00ED26E0"/>
    <w:rsid w:val="00ED6E5F"/>
    <w:rsid w:val="00EE04EE"/>
    <w:rsid w:val="00EE08A8"/>
    <w:rsid w:val="00EE2C8F"/>
    <w:rsid w:val="00EE343F"/>
    <w:rsid w:val="00EE34B9"/>
    <w:rsid w:val="00EE448C"/>
    <w:rsid w:val="00EE563A"/>
    <w:rsid w:val="00EE6587"/>
    <w:rsid w:val="00EF2593"/>
    <w:rsid w:val="00EF4134"/>
    <w:rsid w:val="00F0195F"/>
    <w:rsid w:val="00F033C4"/>
    <w:rsid w:val="00F076CB"/>
    <w:rsid w:val="00F10283"/>
    <w:rsid w:val="00F12CC1"/>
    <w:rsid w:val="00F143BA"/>
    <w:rsid w:val="00F22437"/>
    <w:rsid w:val="00F25A14"/>
    <w:rsid w:val="00F25F48"/>
    <w:rsid w:val="00F32038"/>
    <w:rsid w:val="00F32044"/>
    <w:rsid w:val="00F353B0"/>
    <w:rsid w:val="00F3710E"/>
    <w:rsid w:val="00F52B9A"/>
    <w:rsid w:val="00F55634"/>
    <w:rsid w:val="00F577BB"/>
    <w:rsid w:val="00F60A13"/>
    <w:rsid w:val="00F628A9"/>
    <w:rsid w:val="00F6506F"/>
    <w:rsid w:val="00F668F9"/>
    <w:rsid w:val="00F67E45"/>
    <w:rsid w:val="00F714B7"/>
    <w:rsid w:val="00F761CE"/>
    <w:rsid w:val="00F80CEC"/>
    <w:rsid w:val="00F8110A"/>
    <w:rsid w:val="00F81B3D"/>
    <w:rsid w:val="00F847B6"/>
    <w:rsid w:val="00F92BED"/>
    <w:rsid w:val="00F93F6B"/>
    <w:rsid w:val="00F948E7"/>
    <w:rsid w:val="00FA7972"/>
    <w:rsid w:val="00FB0CD8"/>
    <w:rsid w:val="00FB383B"/>
    <w:rsid w:val="00FB6034"/>
    <w:rsid w:val="00FB791B"/>
    <w:rsid w:val="00FC3459"/>
    <w:rsid w:val="00FC7324"/>
    <w:rsid w:val="00FC7A7D"/>
    <w:rsid w:val="00FD4FAF"/>
    <w:rsid w:val="00FD5236"/>
    <w:rsid w:val="00FD726A"/>
    <w:rsid w:val="00FE16CF"/>
    <w:rsid w:val="00FE5D66"/>
    <w:rsid w:val="00FE63AA"/>
    <w:rsid w:val="00FE647F"/>
    <w:rsid w:val="00FF2F8D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E04B1"/>
  <w15:docId w15:val="{5E4C62F1-11DF-4856-A854-5B4B7056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DB5"/>
  </w:style>
  <w:style w:type="paragraph" w:styleId="1">
    <w:name w:val="heading 1"/>
    <w:basedOn w:val="a"/>
    <w:next w:val="a"/>
    <w:link w:val="10"/>
    <w:uiPriority w:val="9"/>
    <w:qFormat/>
    <w:rsid w:val="00A76F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D2B10"/>
    <w:pPr>
      <w:spacing w:before="120" w:after="120" w:line="276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D2B10"/>
    <w:pPr>
      <w:spacing w:before="120" w:after="120" w:line="276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8D2B10"/>
    <w:pPr>
      <w:spacing w:before="120" w:after="120" w:line="276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8D2B10"/>
    <w:pPr>
      <w:spacing w:before="120" w:after="120" w:line="276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760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760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34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4342"/>
  </w:style>
  <w:style w:type="table" w:customStyle="1" w:styleId="91">
    <w:name w:val="Сетка таблицы91"/>
    <w:basedOn w:val="a1"/>
    <w:next w:val="a5"/>
    <w:uiPriority w:val="39"/>
    <w:rsid w:val="00A76F5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rsid w:val="00A76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unhideWhenUsed/>
    <w:rsid w:val="00A76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A76F58"/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76F5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76F58"/>
    <w:rPr>
      <w:sz w:val="20"/>
      <w:szCs w:val="20"/>
    </w:rPr>
  </w:style>
  <w:style w:type="character" w:styleId="aa">
    <w:name w:val="annotation reference"/>
    <w:basedOn w:val="a0"/>
    <w:semiHidden/>
    <w:unhideWhenUsed/>
    <w:rsid w:val="00A76F58"/>
    <w:rPr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A76F58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76F58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A76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76F58"/>
  </w:style>
  <w:style w:type="character" w:customStyle="1" w:styleId="10">
    <w:name w:val="Заголовок 1 Знак"/>
    <w:basedOn w:val="a0"/>
    <w:link w:val="1"/>
    <w:uiPriority w:val="9"/>
    <w:rsid w:val="00A76F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16">
    <w:name w:val="Сетка таблицы16"/>
    <w:basedOn w:val="a1"/>
    <w:next w:val="a5"/>
    <w:uiPriority w:val="39"/>
    <w:rsid w:val="00A76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locked/>
    <w:rsid w:val="004B00B0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link w:val="af0"/>
    <w:uiPriority w:val="34"/>
    <w:qFormat/>
    <w:rsid w:val="00BA7DAD"/>
    <w:pPr>
      <w:ind w:left="720"/>
      <w:contextualSpacing/>
    </w:pPr>
  </w:style>
  <w:style w:type="character" w:customStyle="1" w:styleId="af0">
    <w:name w:val="Абзац списка Знак"/>
    <w:basedOn w:val="a0"/>
    <w:link w:val="af"/>
    <w:uiPriority w:val="34"/>
    <w:qFormat/>
    <w:locked/>
    <w:rsid w:val="0084259A"/>
  </w:style>
  <w:style w:type="character" w:styleId="af1">
    <w:name w:val="Hyperlink"/>
    <w:basedOn w:val="a0"/>
    <w:link w:val="11"/>
    <w:uiPriority w:val="99"/>
    <w:unhideWhenUsed/>
    <w:rsid w:val="00DD3BF6"/>
    <w:rPr>
      <w:color w:val="0563C1" w:themeColor="hyperlink"/>
      <w:u w:val="single"/>
    </w:rPr>
  </w:style>
  <w:style w:type="paragraph" w:styleId="af2">
    <w:name w:val="caption"/>
    <w:basedOn w:val="a"/>
    <w:next w:val="a"/>
    <w:uiPriority w:val="35"/>
    <w:unhideWhenUsed/>
    <w:qFormat/>
    <w:rsid w:val="00DD3BF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911">
    <w:name w:val="Сетка таблицы911"/>
    <w:basedOn w:val="a1"/>
    <w:uiPriority w:val="39"/>
    <w:rsid w:val="002E197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Сетка таблицы912"/>
    <w:basedOn w:val="a1"/>
    <w:next w:val="a5"/>
    <w:uiPriority w:val="39"/>
    <w:rsid w:val="00F668F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3">
    <w:name w:val="Сетка таблицы913"/>
    <w:basedOn w:val="a1"/>
    <w:next w:val="a5"/>
    <w:uiPriority w:val="39"/>
    <w:rsid w:val="00E4658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1"/>
    <w:next w:val="a5"/>
    <w:uiPriority w:val="39"/>
    <w:rsid w:val="00E46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D2B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D2B10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2B10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D2B10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2">
    <w:name w:val="Обычный1"/>
    <w:rsid w:val="008D2B10"/>
  </w:style>
  <w:style w:type="paragraph" w:styleId="21">
    <w:name w:val="toc 2"/>
    <w:basedOn w:val="a"/>
    <w:next w:val="a"/>
    <w:link w:val="22"/>
    <w:uiPriority w:val="39"/>
    <w:qFormat/>
    <w:rsid w:val="008D2B10"/>
    <w:pPr>
      <w:spacing w:after="200" w:line="276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basedOn w:val="12"/>
    <w:link w:val="21"/>
    <w:uiPriority w:val="39"/>
    <w:rsid w:val="008D2B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8D2B10"/>
    <w:pPr>
      <w:spacing w:after="200" w:line="276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basedOn w:val="12"/>
    <w:link w:val="41"/>
    <w:uiPriority w:val="39"/>
    <w:rsid w:val="008D2B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basedOn w:val="a"/>
    <w:next w:val="a"/>
    <w:link w:val="60"/>
    <w:uiPriority w:val="39"/>
    <w:rsid w:val="008D2B10"/>
    <w:pPr>
      <w:spacing w:after="200" w:line="276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basedOn w:val="12"/>
    <w:link w:val="6"/>
    <w:uiPriority w:val="39"/>
    <w:rsid w:val="008D2B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basedOn w:val="a"/>
    <w:next w:val="a"/>
    <w:link w:val="70"/>
    <w:uiPriority w:val="39"/>
    <w:rsid w:val="008D2B10"/>
    <w:pPr>
      <w:spacing w:after="200" w:line="276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basedOn w:val="12"/>
    <w:link w:val="7"/>
    <w:uiPriority w:val="39"/>
    <w:rsid w:val="008D2B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31">
    <w:name w:val="toc 3"/>
    <w:basedOn w:val="a"/>
    <w:next w:val="a"/>
    <w:link w:val="32"/>
    <w:uiPriority w:val="39"/>
    <w:qFormat/>
    <w:rsid w:val="008D2B10"/>
    <w:pPr>
      <w:spacing w:after="200" w:line="276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basedOn w:val="12"/>
    <w:link w:val="31"/>
    <w:uiPriority w:val="39"/>
    <w:rsid w:val="008D2B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3">
    <w:name w:val="Основной шрифт абзаца1"/>
    <w:rsid w:val="008D2B10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11">
    <w:name w:val="Гиперссылка1"/>
    <w:basedOn w:val="13"/>
    <w:link w:val="af1"/>
    <w:rsid w:val="008D2B10"/>
    <w:rPr>
      <w:rFonts w:eastAsiaTheme="minorHAnsi" w:cstheme="minorBidi"/>
      <w:color w:val="0563C1" w:themeColor="hyperlink"/>
      <w:szCs w:val="22"/>
      <w:u w:val="single"/>
      <w:lang w:eastAsia="en-US"/>
    </w:rPr>
  </w:style>
  <w:style w:type="paragraph" w:customStyle="1" w:styleId="Footnote">
    <w:name w:val="Footnote"/>
    <w:rsid w:val="008D2B10"/>
    <w:pPr>
      <w:spacing w:after="200" w:line="276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4">
    <w:name w:val="toc 1"/>
    <w:basedOn w:val="a"/>
    <w:next w:val="a"/>
    <w:link w:val="15"/>
    <w:uiPriority w:val="39"/>
    <w:qFormat/>
    <w:rsid w:val="008D2B10"/>
    <w:pPr>
      <w:spacing w:after="200" w:line="276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5">
    <w:name w:val="Оглавление 1 Знак"/>
    <w:basedOn w:val="12"/>
    <w:link w:val="14"/>
    <w:uiPriority w:val="39"/>
    <w:rsid w:val="008D2B10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8D2B10"/>
    <w:pPr>
      <w:spacing w:after="20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basedOn w:val="a"/>
    <w:next w:val="a"/>
    <w:link w:val="90"/>
    <w:uiPriority w:val="39"/>
    <w:rsid w:val="008D2B10"/>
    <w:pPr>
      <w:spacing w:after="200" w:line="276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basedOn w:val="12"/>
    <w:link w:val="9"/>
    <w:uiPriority w:val="39"/>
    <w:rsid w:val="008D2B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">
    <w:name w:val="toc 8"/>
    <w:basedOn w:val="a"/>
    <w:next w:val="a"/>
    <w:link w:val="80"/>
    <w:uiPriority w:val="39"/>
    <w:rsid w:val="008D2B10"/>
    <w:pPr>
      <w:spacing w:after="200" w:line="276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basedOn w:val="12"/>
    <w:link w:val="8"/>
    <w:uiPriority w:val="39"/>
    <w:rsid w:val="008D2B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8D2B10"/>
    <w:pPr>
      <w:spacing w:after="200" w:line="276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basedOn w:val="12"/>
    <w:link w:val="51"/>
    <w:uiPriority w:val="39"/>
    <w:rsid w:val="008D2B10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3">
    <w:name w:val="Subtitle"/>
    <w:basedOn w:val="a"/>
    <w:next w:val="a"/>
    <w:link w:val="af4"/>
    <w:uiPriority w:val="11"/>
    <w:qFormat/>
    <w:rsid w:val="008D2B10"/>
    <w:pPr>
      <w:spacing w:after="200" w:line="276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4">
    <w:name w:val="Подзаголовок Знак"/>
    <w:basedOn w:val="a0"/>
    <w:link w:val="af3"/>
    <w:uiPriority w:val="11"/>
    <w:rsid w:val="008D2B10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5">
    <w:name w:val="Title"/>
    <w:basedOn w:val="a"/>
    <w:next w:val="a"/>
    <w:link w:val="af6"/>
    <w:uiPriority w:val="10"/>
    <w:qFormat/>
    <w:rsid w:val="008D2B10"/>
    <w:pPr>
      <w:spacing w:before="567" w:after="567" w:line="276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6">
    <w:name w:val="Название Знак"/>
    <w:basedOn w:val="a0"/>
    <w:link w:val="af5"/>
    <w:uiPriority w:val="10"/>
    <w:rsid w:val="008D2B10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af7">
    <w:name w:val="Normal (Web)"/>
    <w:basedOn w:val="a"/>
    <w:uiPriority w:val="99"/>
    <w:unhideWhenUsed/>
    <w:rsid w:val="00A7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 Spacing"/>
    <w:link w:val="af9"/>
    <w:qFormat/>
    <w:rsid w:val="00A7017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9">
    <w:name w:val="Без интервала Знак"/>
    <w:link w:val="af8"/>
    <w:rsid w:val="00A7017C"/>
    <w:rPr>
      <w:rFonts w:ascii="Calibri" w:eastAsia="Calibri" w:hAnsi="Calibri" w:cs="Times New Roman"/>
    </w:rPr>
  </w:style>
  <w:style w:type="paragraph" w:styleId="afa">
    <w:name w:val="TOC Heading"/>
    <w:basedOn w:val="1"/>
    <w:next w:val="a"/>
    <w:uiPriority w:val="39"/>
    <w:semiHidden/>
    <w:unhideWhenUsed/>
    <w:qFormat/>
    <w:rsid w:val="00A7017C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customStyle="1" w:styleId="17">
    <w:name w:val="Без интервала1"/>
    <w:rsid w:val="00A7017C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18">
    <w:name w:val="Нет списка1"/>
    <w:next w:val="a2"/>
    <w:uiPriority w:val="99"/>
    <w:semiHidden/>
    <w:unhideWhenUsed/>
    <w:rsid w:val="00A7017C"/>
  </w:style>
  <w:style w:type="character" w:styleId="afb">
    <w:name w:val="FollowedHyperlink"/>
    <w:basedOn w:val="a0"/>
    <w:uiPriority w:val="99"/>
    <w:semiHidden/>
    <w:unhideWhenUsed/>
    <w:rsid w:val="00A7017C"/>
    <w:rPr>
      <w:color w:val="800080"/>
      <w:u w:val="single"/>
    </w:rPr>
  </w:style>
  <w:style w:type="paragraph" w:customStyle="1" w:styleId="font5">
    <w:name w:val="font5"/>
    <w:basedOn w:val="a"/>
    <w:rsid w:val="00A7017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A7017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65">
    <w:name w:val="xl65"/>
    <w:basedOn w:val="a"/>
    <w:rsid w:val="00A7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A7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A701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DB4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A701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DB4E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A701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A701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A701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A701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A7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A701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A701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A701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A701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A701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A7017C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0">
    <w:name w:val="xl80"/>
    <w:basedOn w:val="a"/>
    <w:rsid w:val="00A70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A701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A7017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A7017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A7017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A7017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c">
    <w:name w:val="Body Text"/>
    <w:basedOn w:val="a"/>
    <w:link w:val="afd"/>
    <w:rsid w:val="00A7017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d">
    <w:name w:val="Основной текст Знак"/>
    <w:basedOn w:val="a0"/>
    <w:link w:val="afc"/>
    <w:rsid w:val="00A7017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9">
    <w:name w:val="Сетка таблицы1"/>
    <w:next w:val="a5"/>
    <w:uiPriority w:val="59"/>
    <w:rsid w:val="00A7017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next w:val="a5"/>
    <w:rsid w:val="00A7017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Основной текст (2)_"/>
    <w:basedOn w:val="a0"/>
    <w:link w:val="25"/>
    <w:rsid w:val="00A7017C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7017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character" w:styleId="afe">
    <w:name w:val="Emphasis"/>
    <w:basedOn w:val="a0"/>
    <w:uiPriority w:val="20"/>
    <w:qFormat/>
    <w:rsid w:val="00A7017C"/>
    <w:rPr>
      <w:i/>
      <w:iCs/>
    </w:rPr>
  </w:style>
  <w:style w:type="character" w:customStyle="1" w:styleId="normaltextrun">
    <w:name w:val="normaltextrun"/>
    <w:basedOn w:val="a0"/>
    <w:rsid w:val="00A7017C"/>
  </w:style>
  <w:style w:type="table" w:customStyle="1" w:styleId="33">
    <w:name w:val="Сетка таблицы3"/>
    <w:next w:val="a5"/>
    <w:rsid w:val="00A7017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"/>
    <w:rsid w:val="00A7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3">
    <w:name w:val="Сетка таблицы4"/>
    <w:next w:val="a5"/>
    <w:rsid w:val="00A7017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Содержимое таблицы"/>
    <w:basedOn w:val="a"/>
    <w:qFormat/>
    <w:rsid w:val="00A7017C"/>
    <w:pPr>
      <w:suppressLineNumber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s3mailrucssattributepostfix">
    <w:name w:val="s3_mailru_css_attribute_postfix"/>
    <w:basedOn w:val="a"/>
    <w:rsid w:val="00A7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6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3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6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5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4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8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1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3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8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3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9DD91E9200113EA849330934D54595DB4DA0A57F0C91E1A473E947709E872DF74D2359BAE4C43AF65BBAA142PFO7H" TargetMode="Externa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yperlink" Target="http://www.bus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neprodovolmzstvennie_tovari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EDBD3-97C5-4ABC-833C-441161230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81</Pages>
  <Words>20589</Words>
  <Characters>117360</Characters>
  <Application>Microsoft Office Word</Application>
  <DocSecurity>0</DocSecurity>
  <Lines>978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Корягин Тихон Николаевич</dc:creator>
  <dc:description>exif_MSED_021203506e1ac49c823a246fa6844c5e040e0b05dc24a24176c017bd80a38c5b</dc:description>
  <cp:lastModifiedBy>Баркетова Марина Викторовна</cp:lastModifiedBy>
  <cp:revision>2</cp:revision>
  <cp:lastPrinted>2025-07-23T06:59:00Z</cp:lastPrinted>
  <dcterms:created xsi:type="dcterms:W3CDTF">2025-07-31T09:29:00Z</dcterms:created>
  <dcterms:modified xsi:type="dcterms:W3CDTF">2025-07-31T09:29:00Z</dcterms:modified>
</cp:coreProperties>
</file>