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8B1AD9" w:rsidTr="008B1AD9">
        <w:tc>
          <w:tcPr>
            <w:tcW w:w="4927" w:type="dxa"/>
            <w:hideMark/>
          </w:tcPr>
          <w:tbl>
            <w:tblPr>
              <w:tblStyle w:val="a3"/>
              <w:tblpPr w:leftFromText="180" w:rightFromText="180" w:vertAnchor="text" w:horzAnchor="margin" w:tblpXSpec="right" w:tblpY="496"/>
              <w:tblOverlap w:val="never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039"/>
            </w:tblGrid>
            <w:tr w:rsidR="008B1AD9">
              <w:trPr>
                <w:trHeight w:val="629"/>
              </w:trPr>
              <w:tc>
                <w:tcPr>
                  <w:tcW w:w="4039" w:type="dxa"/>
                  <w:hideMark/>
                </w:tcPr>
                <w:p w:rsidR="008B1AD9" w:rsidRDefault="008B1AD9">
                  <w:pPr>
                    <w:widowControl w:val="0"/>
                    <w:autoSpaceDE w:val="0"/>
                    <w:autoSpaceDN w:val="0"/>
                    <w:adjustRightInd w:val="0"/>
                    <w:outlineLvl w:val="1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                                  Приложение 1</w:t>
                  </w:r>
                </w:p>
                <w:p w:rsidR="008B1AD9" w:rsidRDefault="008B1AD9">
                  <w:pPr>
                    <w:widowControl w:val="0"/>
                    <w:autoSpaceDE w:val="0"/>
                    <w:autoSpaceDN w:val="0"/>
                    <w:adjustRightInd w:val="0"/>
                    <w:outlineLvl w:val="1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к Постановлению администрации    </w:t>
                  </w:r>
                  <w:proofErr w:type="gramStart"/>
                  <w:r>
                    <w:rPr>
                      <w:lang w:eastAsia="en-US"/>
                    </w:rPr>
                    <w:t>городского</w:t>
                  </w:r>
                  <w:proofErr w:type="gramEnd"/>
                  <w:r>
                    <w:rPr>
                      <w:lang w:eastAsia="en-US"/>
                    </w:rPr>
                    <w:t xml:space="preserve">  округ Люберцы   Московской области</w:t>
                  </w:r>
                </w:p>
                <w:p w:rsidR="008B1AD9" w:rsidRDefault="008B1AD9">
                  <w:pPr>
                    <w:widowControl w:val="0"/>
                    <w:autoSpaceDE w:val="0"/>
                    <w:autoSpaceDN w:val="0"/>
                    <w:adjustRightInd w:val="0"/>
                    <w:outlineLvl w:val="1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от  03.04.2020 г. №  1356 -ПА</w:t>
                  </w:r>
                </w:p>
              </w:tc>
            </w:tr>
          </w:tbl>
          <w:p w:rsidR="008B1AD9" w:rsidRDefault="008B1AD9">
            <w:pPr>
              <w:rPr>
                <w:lang w:eastAsia="en-US"/>
              </w:rPr>
            </w:pPr>
          </w:p>
        </w:tc>
      </w:tr>
    </w:tbl>
    <w:p w:rsidR="008B1AD9" w:rsidRDefault="008B1AD9" w:rsidP="008B1AD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="008B1AD9" w:rsidRDefault="008B1AD9" w:rsidP="008B1AD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:rsidR="008B1AD9" w:rsidRDefault="008B1AD9" w:rsidP="008B1AD9">
      <w:pPr>
        <w:jc w:val="center"/>
        <w:rPr>
          <w:sz w:val="20"/>
          <w:szCs w:val="20"/>
        </w:rPr>
      </w:pPr>
      <w:r>
        <w:rPr>
          <w:sz w:val="20"/>
          <w:szCs w:val="20"/>
        </w:rPr>
        <w:t>АДРЕСНАЯ ПРОГРАММА УСТАНОВКИ И ЭКСПЛУАТАЦИИ</w:t>
      </w:r>
    </w:p>
    <w:p w:rsidR="008B1AD9" w:rsidRDefault="008B1AD9" w:rsidP="008B1AD9">
      <w:pPr>
        <w:jc w:val="center"/>
        <w:rPr>
          <w:sz w:val="20"/>
          <w:szCs w:val="20"/>
        </w:rPr>
      </w:pPr>
      <w:r>
        <w:rPr>
          <w:sz w:val="20"/>
          <w:szCs w:val="20"/>
        </w:rPr>
        <w:t>РЕКЛАМНЫХ КОНСТРУКЦИЙ</w:t>
      </w:r>
    </w:p>
    <w:p w:rsidR="008B1AD9" w:rsidRDefault="008B1AD9" w:rsidP="008B1AD9">
      <w:pPr>
        <w:jc w:val="center"/>
        <w:rPr>
          <w:sz w:val="20"/>
          <w:szCs w:val="20"/>
        </w:rPr>
      </w:pPr>
    </w:p>
    <w:tbl>
      <w:tblPr>
        <w:tblW w:w="15540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76"/>
        <w:gridCol w:w="1653"/>
        <w:gridCol w:w="567"/>
        <w:gridCol w:w="617"/>
        <w:gridCol w:w="844"/>
        <w:gridCol w:w="1220"/>
        <w:gridCol w:w="855"/>
        <w:gridCol w:w="1449"/>
        <w:gridCol w:w="1275"/>
        <w:gridCol w:w="1276"/>
        <w:gridCol w:w="814"/>
        <w:gridCol w:w="1521"/>
        <w:gridCol w:w="1593"/>
        <w:gridCol w:w="1380"/>
      </w:tblGrid>
      <w:tr w:rsidR="008B1AD9" w:rsidTr="008B1AD9">
        <w:trPr>
          <w:trHeight w:val="2400"/>
        </w:trPr>
        <w:tc>
          <w:tcPr>
            <w:tcW w:w="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N  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  <w:lang w:eastAsia="en-US"/>
              </w:rPr>
              <w:t>п</w:t>
            </w:r>
            <w:proofErr w:type="gramEnd"/>
            <w:r>
              <w:rPr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Адрес       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установки и 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эксплуатации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РК</w:t>
            </w:r>
            <w:hyperlink r:id="rId5" w:anchor="Par137" w:history="1">
              <w:r>
                <w:rPr>
                  <w:rStyle w:val="a4"/>
                  <w:sz w:val="18"/>
                  <w:szCs w:val="18"/>
                  <w:u w:val="none"/>
                  <w:lang w:eastAsia="en-US"/>
                </w:rPr>
                <w:t>*</w:t>
              </w:r>
            </w:hyperlink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N РК 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   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карте</w:t>
            </w:r>
          </w:p>
        </w:tc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Вид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РК 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Тип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РК </w:t>
            </w: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Размер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РК    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Кол-во 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сторон 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РК     </w:t>
            </w:r>
          </w:p>
        </w:tc>
        <w:tc>
          <w:tcPr>
            <w:tcW w:w="1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Общая площадь   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информационного 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поля РК, кв. м 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Собственник   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или законный  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владелец      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имущества, </w:t>
            </w:r>
            <w:proofErr w:type="gramStart"/>
            <w:r>
              <w:rPr>
                <w:sz w:val="18"/>
                <w:szCs w:val="18"/>
                <w:lang w:eastAsia="en-US"/>
              </w:rPr>
              <w:t>к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 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которому      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присоединяется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РК           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Кадастровый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номер      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участка    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Номер и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дата   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выписки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из ЕГРП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Планируемые   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ежегодные     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поступления </w:t>
            </w:r>
            <w:proofErr w:type="gramStart"/>
            <w:r>
              <w:rPr>
                <w:sz w:val="18"/>
                <w:szCs w:val="18"/>
                <w:lang w:eastAsia="en-US"/>
              </w:rPr>
              <w:t>в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бюджет        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муниципального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образования </w:t>
            </w:r>
            <w:proofErr w:type="gramStart"/>
            <w:r>
              <w:rPr>
                <w:sz w:val="18"/>
                <w:szCs w:val="18"/>
                <w:lang w:eastAsia="en-US"/>
              </w:rPr>
              <w:t>по</w:t>
            </w:r>
            <w:proofErr w:type="gramEnd"/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договорам </w:t>
            </w:r>
            <w:proofErr w:type="gramStart"/>
            <w:r>
              <w:rPr>
                <w:sz w:val="18"/>
                <w:szCs w:val="18"/>
                <w:lang w:eastAsia="en-US"/>
              </w:rPr>
              <w:t>на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 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установку и   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эксплуатацию  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  <w:lang w:eastAsia="en-US"/>
              </w:rPr>
              <w:t xml:space="preserve">РК, руб. (на  </w:t>
            </w:r>
            <w:proofErr w:type="gramEnd"/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  <w:lang w:eastAsia="en-US"/>
              </w:rPr>
              <w:t>основании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    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нормативных   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правовых актов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муниципального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образования)  </w:t>
            </w:r>
          </w:p>
        </w:tc>
        <w:tc>
          <w:tcPr>
            <w:tcW w:w="15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Стартовая цена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торгов </w:t>
            </w:r>
            <w:proofErr w:type="gramStart"/>
            <w:r>
              <w:rPr>
                <w:sz w:val="18"/>
                <w:szCs w:val="18"/>
                <w:lang w:eastAsia="en-US"/>
              </w:rPr>
              <w:t>на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    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право         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заключения    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договора </w:t>
            </w:r>
            <w:proofErr w:type="gramStart"/>
            <w:r>
              <w:rPr>
                <w:sz w:val="18"/>
                <w:szCs w:val="18"/>
                <w:lang w:eastAsia="en-US"/>
              </w:rPr>
              <w:t>на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  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установку и   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эксплуатацию  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РК, руб.      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  <w:lang w:eastAsia="en-US"/>
              </w:rPr>
              <w:t xml:space="preserve">(на основании </w:t>
            </w:r>
            <w:proofErr w:type="gramEnd"/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нормативных   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правовых актов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муниципального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образования)  </w:t>
            </w:r>
          </w:p>
        </w:tc>
        <w:tc>
          <w:tcPr>
            <w:tcW w:w="1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Планируемые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налоговые  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поступления</w:t>
            </w:r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от РК, руб.</w:t>
            </w:r>
          </w:p>
        </w:tc>
      </w:tr>
      <w:tr w:rsidR="008B1AD9" w:rsidTr="008B1AD9">
        <w:trPr>
          <w:trHeight w:val="320"/>
        </w:trPr>
        <w:tc>
          <w:tcPr>
            <w:tcW w:w="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321 </w:t>
            </w: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bCs/>
                <w:color w:val="000000"/>
                <w:sz w:val="20"/>
                <w:szCs w:val="20"/>
                <w:lang w:eastAsia="en-US"/>
              </w:rPr>
              <w:t>г.о</w:t>
            </w:r>
            <w:proofErr w:type="spellEnd"/>
            <w:r>
              <w:rPr>
                <w:bCs/>
                <w:color w:val="000000"/>
                <w:sz w:val="20"/>
                <w:szCs w:val="20"/>
                <w:lang w:eastAsia="en-US"/>
              </w:rPr>
              <w:t>. Люберцы, дер. Торбеево, д. 50 (развилка Люберцы, Железнодорожный, Егорьевское ш.)</w:t>
            </w:r>
            <w:proofErr w:type="gramEnd"/>
          </w:p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1001</w:t>
            </w:r>
          </w:p>
        </w:tc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Щит </w:t>
            </w:r>
            <w:proofErr w:type="gramStart"/>
            <w:r>
              <w:rPr>
                <w:sz w:val="18"/>
                <w:szCs w:val="18"/>
                <w:lang w:eastAsia="en-US"/>
              </w:rPr>
              <w:t>о</w:t>
            </w:r>
            <w:proofErr w:type="gramEnd"/>
            <w:r>
              <w:rPr>
                <w:sz w:val="18"/>
                <w:szCs w:val="18"/>
                <w:lang w:eastAsia="en-US"/>
              </w:rPr>
              <w:t>/с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внешний подсвет</w:t>
            </w: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3,0 х 6,0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36,0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 разграниченная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50:22:0</w:t>
            </w:r>
            <w:r>
              <w:rPr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060501:125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81 000</w:t>
            </w:r>
          </w:p>
        </w:tc>
        <w:tc>
          <w:tcPr>
            <w:tcW w:w="15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81 000</w:t>
            </w:r>
          </w:p>
        </w:tc>
        <w:tc>
          <w:tcPr>
            <w:tcW w:w="1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1AD9" w:rsidRDefault="008B1AD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8B1AD9" w:rsidRDefault="008B1AD9" w:rsidP="008B1AD9">
      <w:pPr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8B1AD9" w:rsidRDefault="008B1AD9" w:rsidP="008B1AD9">
      <w:pPr>
        <w:jc w:val="right"/>
        <w:rPr>
          <w:rFonts w:ascii="Arial" w:hAnsi="Arial" w:cs="Arial"/>
          <w:b/>
          <w:sz w:val="20"/>
          <w:szCs w:val="20"/>
        </w:rPr>
      </w:pPr>
    </w:p>
    <w:tbl>
      <w:tblPr>
        <w:tblStyle w:val="a3"/>
        <w:tblpPr w:leftFromText="180" w:rightFromText="180" w:vertAnchor="text" w:horzAnchor="margin" w:tblpXSpec="right" w:tblpY="-29"/>
        <w:tblOverlap w:val="never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39"/>
      </w:tblGrid>
      <w:tr w:rsidR="008B1AD9" w:rsidTr="008B1AD9">
        <w:trPr>
          <w:trHeight w:val="629"/>
        </w:trPr>
        <w:tc>
          <w:tcPr>
            <w:tcW w:w="4039" w:type="dxa"/>
            <w:hideMark/>
          </w:tcPr>
          <w:p w:rsidR="008B1AD9" w:rsidRDefault="008B1AD9" w:rsidP="008B1AD9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                                  Приложение 2</w:t>
            </w:r>
          </w:p>
          <w:p w:rsidR="008B1AD9" w:rsidRDefault="008B1AD9" w:rsidP="008B1AD9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lang w:eastAsia="en-US"/>
              </w:rPr>
            </w:pPr>
            <w:r>
              <w:rPr>
                <w:lang w:eastAsia="en-US"/>
              </w:rPr>
              <w:t xml:space="preserve">к Постановлению администрации    </w:t>
            </w:r>
            <w:proofErr w:type="gramStart"/>
            <w:r>
              <w:rPr>
                <w:lang w:eastAsia="en-US"/>
              </w:rPr>
              <w:t>городского</w:t>
            </w:r>
            <w:proofErr w:type="gramEnd"/>
            <w:r>
              <w:rPr>
                <w:lang w:eastAsia="en-US"/>
              </w:rPr>
              <w:t xml:space="preserve">  округ Люберцы   Московской области</w:t>
            </w:r>
          </w:p>
          <w:p w:rsidR="008B1AD9" w:rsidRDefault="008B1AD9" w:rsidP="008B1AD9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lang w:eastAsia="en-US"/>
              </w:rPr>
            </w:pPr>
            <w:r>
              <w:rPr>
                <w:lang w:eastAsia="en-US"/>
              </w:rPr>
              <w:t>от  03.04.2020 г. №  1356 -ПА</w:t>
            </w:r>
          </w:p>
        </w:tc>
      </w:tr>
    </w:tbl>
    <w:p w:rsidR="008B1AD9" w:rsidRDefault="008B1AD9" w:rsidP="008B1AD9"/>
    <w:p w:rsidR="008B1AD9" w:rsidRDefault="008B1AD9" w:rsidP="008B1AD9"/>
    <w:p w:rsidR="008B1AD9" w:rsidRDefault="008B1AD9" w:rsidP="008B1AD9"/>
    <w:p w:rsidR="008B1AD9" w:rsidRDefault="008B1AD9" w:rsidP="008B1AD9"/>
    <w:p w:rsidR="008B1AD9" w:rsidRDefault="008B1AD9" w:rsidP="008B1AD9"/>
    <w:p w:rsidR="008B1AD9" w:rsidRDefault="008B1AD9" w:rsidP="008B1AD9"/>
    <w:p w:rsidR="008B1AD9" w:rsidRDefault="008B1AD9" w:rsidP="008B1AD9">
      <w:pPr>
        <w:widowControl w:val="0"/>
        <w:autoSpaceDE w:val="0"/>
        <w:autoSpaceDN w:val="0"/>
        <w:adjustRightInd w:val="0"/>
        <w:jc w:val="center"/>
      </w:pPr>
      <w:r>
        <w:t>ФОТОМАТЕРИАЛЫ</w:t>
      </w:r>
    </w:p>
    <w:p w:rsidR="008B1AD9" w:rsidRDefault="008B1AD9" w:rsidP="008B1AD9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</w:t>
      </w:r>
    </w:p>
    <w:p w:rsidR="008B1AD9" w:rsidRDefault="008B1AD9" w:rsidP="008B1AD9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</w:t>
      </w:r>
    </w:p>
    <w:p w:rsidR="008B1AD9" w:rsidRDefault="008B1AD9" w:rsidP="008B1AD9">
      <w:pPr>
        <w:rPr>
          <w:b/>
          <w:sz w:val="28"/>
          <w:szCs w:val="28"/>
          <w:lang w:val="en-US"/>
        </w:rPr>
      </w:pPr>
      <w:proofErr w:type="spellStart"/>
      <w:r>
        <w:rPr>
          <w:b/>
          <w:sz w:val="28"/>
          <w:szCs w:val="28"/>
          <w:lang w:val="en-US"/>
        </w:rPr>
        <w:t>Сторона</w:t>
      </w:r>
      <w:proofErr w:type="spellEnd"/>
      <w:r>
        <w:rPr>
          <w:b/>
          <w:sz w:val="28"/>
          <w:szCs w:val="28"/>
          <w:lang w:val="en-US"/>
        </w:rPr>
        <w:t xml:space="preserve"> А                                                                                                             </w:t>
      </w:r>
      <w:proofErr w:type="spellStart"/>
      <w:r>
        <w:rPr>
          <w:b/>
          <w:sz w:val="28"/>
          <w:szCs w:val="28"/>
          <w:lang w:val="en-US"/>
        </w:rPr>
        <w:t>Сторона</w:t>
      </w:r>
      <w:proofErr w:type="spellEnd"/>
      <w:r>
        <w:rPr>
          <w:b/>
          <w:sz w:val="28"/>
          <w:szCs w:val="28"/>
          <w:lang w:val="en-US"/>
        </w:rPr>
        <w:t xml:space="preserve"> Б</w:t>
      </w:r>
    </w:p>
    <w:tbl>
      <w:tblPr>
        <w:tblW w:w="15120" w:type="dxa"/>
        <w:tblInd w:w="-72" w:type="dxa"/>
        <w:tblLook w:val="04A0" w:firstRow="1" w:lastRow="0" w:firstColumn="1" w:lastColumn="0" w:noHBand="0" w:noVBand="1"/>
      </w:tblPr>
      <w:tblGrid>
        <w:gridCol w:w="15646"/>
        <w:gridCol w:w="222"/>
      </w:tblGrid>
      <w:tr w:rsidR="008B1AD9" w:rsidTr="008B1AD9">
        <w:trPr>
          <w:trHeight w:val="5761"/>
        </w:trPr>
        <w:tc>
          <w:tcPr>
            <w:tcW w:w="7477" w:type="dxa"/>
            <w:hideMark/>
          </w:tcPr>
          <w:tbl>
            <w:tblPr>
              <w:tblpPr w:leftFromText="180" w:rightFromText="180" w:bottomFromText="200" w:vertAnchor="text" w:horzAnchor="margin" w:tblpY="5462"/>
              <w:tblW w:w="154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236"/>
              <w:gridCol w:w="1134"/>
              <w:gridCol w:w="12050"/>
            </w:tblGrid>
            <w:tr w:rsidR="008B1AD9">
              <w:trPr>
                <w:trHeight w:val="843"/>
              </w:trPr>
              <w:tc>
                <w:tcPr>
                  <w:tcW w:w="2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B1AD9" w:rsidRDefault="008B1AD9">
                  <w:pPr>
                    <w:spacing w:line="276" w:lineRule="auto"/>
                    <w:jc w:val="center"/>
                    <w:rPr>
                      <w:rFonts w:eastAsia="MS MinNew Roman"/>
                      <w:b/>
                      <w:lang w:val="en-US" w:eastAsia="en-US"/>
                    </w:rPr>
                  </w:pPr>
                  <w:r>
                    <w:rPr>
                      <w:rFonts w:eastAsia="MS MinNew Roman"/>
                      <w:b/>
                      <w:lang w:eastAsia="en-US"/>
                    </w:rPr>
                    <w:t xml:space="preserve">№ </w:t>
                  </w:r>
                  <w:r>
                    <w:rPr>
                      <w:rFonts w:eastAsia="MS MinNew Roman"/>
                      <w:b/>
                      <w:lang w:val="en-US" w:eastAsia="en-US"/>
                    </w:rPr>
                    <w:t>1001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8B1AD9" w:rsidRDefault="008B1AD9">
                  <w:pPr>
                    <w:spacing w:line="276" w:lineRule="auto"/>
                    <w:rPr>
                      <w:rFonts w:eastAsia="MS MinNew Roman"/>
                      <w:lang w:eastAsia="en-US"/>
                    </w:rPr>
                  </w:pPr>
                </w:p>
              </w:tc>
              <w:tc>
                <w:tcPr>
                  <w:tcW w:w="12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B1AD9" w:rsidRDefault="008B1AD9">
                  <w:pPr>
                    <w:spacing w:line="276" w:lineRule="auto"/>
                    <w:jc w:val="center"/>
                    <w:rPr>
                      <w:bCs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  <w:lang w:eastAsia="en-US"/>
                    </w:rPr>
                    <w:t>Адрес:</w:t>
                  </w:r>
                </w:p>
                <w:p w:rsidR="008B1AD9" w:rsidRDefault="008B1AD9">
                  <w:pPr>
                    <w:spacing w:line="276" w:lineRule="auto"/>
                    <w:jc w:val="center"/>
                    <w:rPr>
                      <w:rFonts w:eastAsia="MS MinNew Roman"/>
                      <w:color w:val="FF0000"/>
                      <w:lang w:eastAsia="en-US"/>
                    </w:rPr>
                  </w:pPr>
                  <w:proofErr w:type="gramStart"/>
                  <w:r>
                    <w:rPr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Московская область, </w:t>
                  </w:r>
                  <w:proofErr w:type="spellStart"/>
                  <w:r>
                    <w:rPr>
                      <w:bCs/>
                      <w:color w:val="000000"/>
                      <w:sz w:val="22"/>
                      <w:szCs w:val="22"/>
                      <w:lang w:eastAsia="en-US"/>
                    </w:rPr>
                    <w:t>г.о</w:t>
                  </w:r>
                  <w:proofErr w:type="spellEnd"/>
                  <w:r>
                    <w:rPr>
                      <w:bCs/>
                      <w:color w:val="000000"/>
                      <w:sz w:val="22"/>
                      <w:szCs w:val="22"/>
                      <w:lang w:eastAsia="en-US"/>
                    </w:rPr>
                    <w:t>. Люберцы, дер. Торбеево, д. 50 (развилка Люберцы, Железнодорожный, Егорьевское ш.)</w:t>
                  </w:r>
                  <w:proofErr w:type="gramEnd"/>
                </w:p>
              </w:tc>
            </w:tr>
          </w:tbl>
          <w:p w:rsidR="008B1AD9" w:rsidRDefault="008B1AD9">
            <w:pPr>
              <w:spacing w:line="276" w:lineRule="auto"/>
              <w:rPr>
                <w:b/>
                <w:sz w:val="36"/>
                <w:szCs w:val="36"/>
                <w:lang w:val="en-US" w:eastAsia="en-US"/>
              </w:rPr>
            </w:pPr>
            <w:r>
              <w:rPr>
                <w:b/>
                <w:noProof/>
                <w:sz w:val="36"/>
                <w:szCs w:val="36"/>
              </w:rPr>
              <w:drawing>
                <wp:inline distT="0" distB="0" distL="0" distR="0">
                  <wp:extent cx="4705350" cy="2571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5350" cy="2571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36"/>
                <w:szCs w:val="36"/>
                <w:lang w:val="en-US" w:eastAsia="en-US"/>
              </w:rPr>
              <w:t xml:space="preserve">         </w:t>
            </w:r>
            <w:r>
              <w:rPr>
                <w:b/>
                <w:noProof/>
                <w:sz w:val="36"/>
                <w:szCs w:val="36"/>
              </w:rPr>
              <w:drawing>
                <wp:inline distT="0" distB="0" distL="0" distR="0">
                  <wp:extent cx="4286250" cy="2619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0" cy="2619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3" w:type="dxa"/>
          </w:tcPr>
          <w:p w:rsidR="008B1AD9" w:rsidRDefault="008B1AD9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</w:p>
        </w:tc>
      </w:tr>
    </w:tbl>
    <w:p w:rsidR="008B1AD9" w:rsidRDefault="008B1AD9" w:rsidP="008B1AD9"/>
    <w:p w:rsidR="008B1AD9" w:rsidRDefault="008B1AD9" w:rsidP="008B1AD9"/>
    <w:p w:rsidR="008B1AD9" w:rsidRDefault="008B1AD9" w:rsidP="008B1AD9">
      <w:pPr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:rsidR="008E56F8" w:rsidRDefault="008E56F8"/>
    <w:sectPr w:rsidR="008E56F8" w:rsidSect="008B1AD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New Roman">
    <w:altName w:val="Roman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5AB"/>
    <w:rsid w:val="008B1AD9"/>
    <w:rsid w:val="008E56F8"/>
    <w:rsid w:val="00FF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A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1AD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8B1AD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B1A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AD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A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1AD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8B1AD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B1A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AD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file:///C:\Users\123\Desktop\07.04\1156-&#1055;&#1040;%20&#1086;&#1090;%2003.04.20.doc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319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2020-04-07T12:46:00Z</dcterms:created>
  <dcterms:modified xsi:type="dcterms:W3CDTF">2020-04-07T12:47:00Z</dcterms:modified>
</cp:coreProperties>
</file>