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72" w:rsidRPr="00F76139" w:rsidRDefault="00A86872" w:rsidP="00A761EC">
      <w:pPr>
        <w:pStyle w:val="a3"/>
        <w:rPr>
          <w:b/>
          <w:sz w:val="28"/>
          <w:szCs w:val="28"/>
        </w:rPr>
      </w:pPr>
    </w:p>
    <w:p w:rsidR="00A86872" w:rsidRPr="00F76139" w:rsidRDefault="00A86872" w:rsidP="00A86872">
      <w:pPr>
        <w:pStyle w:val="a3"/>
        <w:jc w:val="center"/>
        <w:rPr>
          <w:b/>
          <w:sz w:val="28"/>
          <w:szCs w:val="28"/>
        </w:rPr>
      </w:pPr>
    </w:p>
    <w:p w:rsidR="00A761EC" w:rsidRPr="00010AF7" w:rsidRDefault="00A761EC" w:rsidP="00A761EC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010AF7">
        <w:rPr>
          <w:b/>
          <w:bCs/>
          <w:noProof/>
          <w:w w:val="115"/>
          <w:sz w:val="40"/>
          <w:szCs w:val="40"/>
        </w:rPr>
        <w:t>АДМИНИСТРАЦИЯ</w:t>
      </w:r>
    </w:p>
    <w:p w:rsidR="00A761EC" w:rsidRPr="00010AF7" w:rsidRDefault="00A761EC" w:rsidP="00A761EC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A761EC" w:rsidRPr="00010AF7" w:rsidRDefault="00A761EC" w:rsidP="00A761EC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010AF7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A761EC" w:rsidRPr="00010AF7" w:rsidRDefault="00A761EC" w:rsidP="00A761EC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010AF7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010AF7">
        <w:rPr>
          <w:b/>
          <w:bCs/>
          <w:spacing w:val="10"/>
          <w:w w:val="115"/>
          <w:sz w:val="22"/>
          <w:szCs w:val="22"/>
        </w:rPr>
        <w:br/>
      </w:r>
      <w:r w:rsidRPr="00010AF7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A761EC" w:rsidRPr="00010AF7" w:rsidRDefault="00A761EC" w:rsidP="00A761EC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A761EC" w:rsidRPr="00010AF7" w:rsidRDefault="00A761EC" w:rsidP="00A761EC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 w:rsidRPr="00010AF7">
        <w:rPr>
          <w:b/>
          <w:bCs/>
          <w:w w:val="115"/>
          <w:sz w:val="32"/>
          <w:szCs w:val="32"/>
        </w:rPr>
        <w:t>ПОСТАНОВЛЕНИЕ</w:t>
      </w:r>
    </w:p>
    <w:p w:rsidR="00A86872" w:rsidRPr="00F76139" w:rsidRDefault="00A86872" w:rsidP="00A86872">
      <w:pPr>
        <w:pStyle w:val="a3"/>
        <w:jc w:val="center"/>
        <w:rPr>
          <w:b/>
          <w:sz w:val="28"/>
          <w:szCs w:val="28"/>
        </w:rPr>
      </w:pPr>
    </w:p>
    <w:p w:rsidR="00A86872" w:rsidRPr="00F76139" w:rsidRDefault="00A86872" w:rsidP="00A86872">
      <w:pPr>
        <w:pStyle w:val="a3"/>
        <w:jc w:val="center"/>
        <w:rPr>
          <w:b/>
          <w:sz w:val="28"/>
          <w:szCs w:val="28"/>
        </w:rPr>
      </w:pPr>
    </w:p>
    <w:p w:rsidR="00A86872" w:rsidRPr="00F76139" w:rsidRDefault="00A761EC" w:rsidP="00A761E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22.03.2023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№1103-ПА</w:t>
      </w:r>
    </w:p>
    <w:p w:rsidR="00A761EC" w:rsidRDefault="00A761EC" w:rsidP="00F761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6139" w:rsidRDefault="00A761EC" w:rsidP="00F761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Люберцы</w:t>
      </w:r>
    </w:p>
    <w:p w:rsidR="00A761EC" w:rsidRPr="00F76139" w:rsidRDefault="00A761EC" w:rsidP="00F761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6139" w:rsidRPr="00F76139" w:rsidRDefault="00F76139" w:rsidP="00F76139">
      <w:pPr>
        <w:autoSpaceDE w:val="0"/>
        <w:autoSpaceDN w:val="0"/>
        <w:adjustRightInd w:val="0"/>
        <w:jc w:val="center"/>
        <w:rPr>
          <w:rFonts w:eastAsia="Arial Unicode MS"/>
          <w:b/>
          <w:sz w:val="28"/>
          <w:szCs w:val="28"/>
          <w:u w:color="000000"/>
        </w:rPr>
      </w:pPr>
      <w:r w:rsidRPr="00F76139">
        <w:rPr>
          <w:b/>
          <w:sz w:val="28"/>
          <w:szCs w:val="28"/>
        </w:rPr>
        <w:t xml:space="preserve">Об утверждении Ведомственной программы профилактики </w:t>
      </w:r>
      <w:r w:rsidRPr="00F76139">
        <w:rPr>
          <w:rStyle w:val="FontStyle14"/>
          <w:b/>
          <w:sz w:val="28"/>
          <w:szCs w:val="28"/>
        </w:rPr>
        <w:t xml:space="preserve">рисков причинения вреда охраняемым законом ценностям </w:t>
      </w:r>
      <w:r w:rsidRPr="00F76139">
        <w:rPr>
          <w:rFonts w:eastAsia="Arial Unicode MS"/>
          <w:b/>
          <w:sz w:val="28"/>
          <w:szCs w:val="28"/>
          <w:u w:color="000000"/>
        </w:rPr>
        <w:t>на территории городского округа Люберцы Московской области</w:t>
      </w:r>
      <w:r w:rsidRPr="00F76139">
        <w:rPr>
          <w:b/>
          <w:sz w:val="28"/>
          <w:szCs w:val="28"/>
        </w:rPr>
        <w:t xml:space="preserve"> </w:t>
      </w:r>
      <w:r w:rsidRPr="00F76139">
        <w:rPr>
          <w:rFonts w:eastAsia="Arial Unicode MS"/>
          <w:b/>
          <w:sz w:val="28"/>
          <w:szCs w:val="28"/>
          <w:u w:color="000000"/>
        </w:rPr>
        <w:t xml:space="preserve">на </w:t>
      </w:r>
      <w:r w:rsidR="00AE1215">
        <w:rPr>
          <w:rFonts w:eastAsia="Arial Unicode MS"/>
          <w:b/>
          <w:sz w:val="28"/>
          <w:szCs w:val="28"/>
          <w:u w:color="000000"/>
        </w:rPr>
        <w:t>2023</w:t>
      </w:r>
      <w:r w:rsidRPr="00F76139">
        <w:rPr>
          <w:rFonts w:eastAsia="Arial Unicode MS"/>
          <w:b/>
          <w:sz w:val="28"/>
          <w:szCs w:val="28"/>
          <w:u w:color="000000"/>
        </w:rPr>
        <w:t xml:space="preserve"> </w:t>
      </w:r>
      <w:r w:rsidR="00AE1215">
        <w:rPr>
          <w:rFonts w:eastAsia="Arial Unicode MS"/>
          <w:b/>
          <w:sz w:val="28"/>
          <w:szCs w:val="28"/>
          <w:u w:color="000000"/>
        </w:rPr>
        <w:t>год</w:t>
      </w:r>
      <w:r w:rsidRPr="00F76139">
        <w:rPr>
          <w:rFonts w:eastAsia="Arial Unicode MS"/>
          <w:b/>
          <w:sz w:val="28"/>
          <w:szCs w:val="28"/>
          <w:u w:color="000000"/>
        </w:rPr>
        <w:t xml:space="preserve"> </w:t>
      </w:r>
      <w:r w:rsidRPr="00F76139">
        <w:rPr>
          <w:b/>
          <w:sz w:val="28"/>
          <w:szCs w:val="28"/>
        </w:rPr>
        <w:t xml:space="preserve"> </w:t>
      </w:r>
    </w:p>
    <w:p w:rsidR="00F76139" w:rsidRDefault="00F76139" w:rsidP="005D1D82">
      <w:pPr>
        <w:pStyle w:val="ConsPlusNormal"/>
        <w:jc w:val="both"/>
        <w:rPr>
          <w:szCs w:val="28"/>
        </w:rPr>
      </w:pPr>
    </w:p>
    <w:p w:rsidR="005D1D82" w:rsidRPr="00F76139" w:rsidRDefault="005D1D82" w:rsidP="005D1D82">
      <w:pPr>
        <w:pStyle w:val="ConsPlusNormal"/>
        <w:jc w:val="both"/>
        <w:rPr>
          <w:szCs w:val="28"/>
        </w:rPr>
      </w:pPr>
    </w:p>
    <w:p w:rsidR="00F76139" w:rsidRPr="005D1D82" w:rsidRDefault="00F76139" w:rsidP="005D1D82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F76139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</w:t>
      </w:r>
      <w:hyperlink r:id="rId7" w:history="1">
        <w:r w:rsidRPr="00F76139">
          <w:rPr>
            <w:sz w:val="28"/>
            <w:szCs w:val="28"/>
          </w:rPr>
          <w:t>законом</w:t>
        </w:r>
      </w:hyperlink>
      <w:r w:rsidRPr="00F7613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76139">
        <w:rPr>
          <w:rFonts w:eastAsia="Arial Unicode MS"/>
          <w:sz w:val="28"/>
          <w:szCs w:val="28"/>
          <w:u w:color="000000"/>
        </w:rPr>
        <w:t xml:space="preserve">, </w:t>
      </w:r>
      <w:r w:rsidRPr="00F76139">
        <w:rPr>
          <w:sz w:val="28"/>
          <w:szCs w:val="28"/>
        </w:rPr>
        <w:t>Уставом городского округа Люберцы, с целью предупреждения нарушений организациями обязательных требований в сфере муниципального контроля</w:t>
      </w:r>
      <w:r w:rsidR="00C80CDD">
        <w:rPr>
          <w:sz w:val="28"/>
          <w:szCs w:val="28"/>
        </w:rPr>
        <w:t xml:space="preserve"> </w:t>
      </w:r>
      <w:r w:rsidRPr="00F76139">
        <w:rPr>
          <w:sz w:val="28"/>
          <w:szCs w:val="28"/>
        </w:rPr>
        <w:t>в сфере благоустройства на территории городского округа Люберцы Московской области, постановляю:</w:t>
      </w:r>
      <w:r w:rsidRPr="00F76139">
        <w:rPr>
          <w:bCs/>
          <w:sz w:val="28"/>
          <w:szCs w:val="28"/>
        </w:rPr>
        <w:t xml:space="preserve"> </w:t>
      </w:r>
    </w:p>
    <w:p w:rsidR="00F76139" w:rsidRPr="00F76139" w:rsidRDefault="00F76139" w:rsidP="005D1D8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139">
        <w:rPr>
          <w:rFonts w:ascii="Times New Roman" w:hAnsi="Times New Roman"/>
          <w:sz w:val="28"/>
          <w:szCs w:val="28"/>
        </w:rPr>
        <w:t xml:space="preserve"> Утвердить прилагаемую Ведомственную программу профилактики </w:t>
      </w:r>
      <w:r w:rsidRPr="00F76139">
        <w:rPr>
          <w:rStyle w:val="FontStyle14"/>
          <w:sz w:val="28"/>
          <w:szCs w:val="28"/>
        </w:rPr>
        <w:t xml:space="preserve">рисков причинения вреда охраняемым законом ценностям </w:t>
      </w:r>
      <w:r w:rsidRPr="00F76139">
        <w:rPr>
          <w:rFonts w:ascii="Times New Roman" w:eastAsia="Arial Unicode MS" w:hAnsi="Times New Roman"/>
          <w:sz w:val="28"/>
          <w:szCs w:val="28"/>
          <w:u w:color="000000"/>
        </w:rPr>
        <w:t xml:space="preserve">на территории городского округа Люберцы Московской области </w:t>
      </w:r>
      <w:r w:rsidR="00033E6F">
        <w:rPr>
          <w:rFonts w:ascii="Times New Roman" w:eastAsia="Arial Unicode MS" w:hAnsi="Times New Roman"/>
          <w:sz w:val="28"/>
          <w:szCs w:val="28"/>
          <w:u w:color="000000"/>
        </w:rPr>
        <w:t xml:space="preserve">на </w:t>
      </w:r>
      <w:r w:rsidR="00AE1215">
        <w:rPr>
          <w:rFonts w:ascii="Times New Roman" w:eastAsia="Arial Unicode MS" w:hAnsi="Times New Roman"/>
          <w:sz w:val="28"/>
          <w:szCs w:val="28"/>
          <w:u w:color="000000"/>
        </w:rPr>
        <w:t>2023</w:t>
      </w:r>
      <w:r w:rsidRPr="00F76139">
        <w:rPr>
          <w:rFonts w:ascii="Times New Roman" w:eastAsia="Arial Unicode MS" w:hAnsi="Times New Roman"/>
          <w:sz w:val="28"/>
          <w:szCs w:val="28"/>
          <w:u w:color="000000"/>
        </w:rPr>
        <w:t xml:space="preserve"> </w:t>
      </w:r>
      <w:r w:rsidR="00AE1215">
        <w:rPr>
          <w:rFonts w:ascii="Times New Roman" w:eastAsia="Arial Unicode MS" w:hAnsi="Times New Roman"/>
          <w:sz w:val="28"/>
          <w:szCs w:val="28"/>
          <w:u w:color="000000"/>
        </w:rPr>
        <w:t>год</w:t>
      </w:r>
      <w:r w:rsidRPr="00F76139">
        <w:rPr>
          <w:rFonts w:ascii="Times New Roman" w:hAnsi="Times New Roman"/>
          <w:sz w:val="28"/>
          <w:szCs w:val="28"/>
        </w:rPr>
        <w:t>.</w:t>
      </w:r>
    </w:p>
    <w:p w:rsidR="00A86872" w:rsidRPr="00F76139" w:rsidRDefault="00A86872" w:rsidP="005D1D8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139">
        <w:rPr>
          <w:sz w:val="28"/>
          <w:szCs w:val="28"/>
        </w:rPr>
        <w:t xml:space="preserve">2. Администрации городского округа </w:t>
      </w:r>
      <w:r w:rsidR="00EF791D" w:rsidRPr="00F76139">
        <w:rPr>
          <w:sz w:val="28"/>
          <w:szCs w:val="28"/>
        </w:rPr>
        <w:t>Люберцы</w:t>
      </w:r>
      <w:r w:rsidRPr="00F76139">
        <w:rPr>
          <w:sz w:val="28"/>
          <w:szCs w:val="28"/>
        </w:rPr>
        <w:t xml:space="preserve"> Московской области обеспечить своевременное выполнение Ведомственной программы </w:t>
      </w:r>
      <w:r w:rsidRPr="00F76139">
        <w:rPr>
          <w:rFonts w:eastAsia="Arial Unicode MS"/>
          <w:sz w:val="28"/>
          <w:szCs w:val="28"/>
          <w:u w:color="000000"/>
        </w:rPr>
        <w:t xml:space="preserve">профилактики </w:t>
      </w:r>
      <w:r w:rsidRPr="00F76139">
        <w:rPr>
          <w:rStyle w:val="FontStyle14"/>
          <w:sz w:val="28"/>
          <w:szCs w:val="28"/>
        </w:rPr>
        <w:t xml:space="preserve">рисков причинения вреда охраняемым законом ценностям </w:t>
      </w:r>
      <w:r w:rsidRPr="00F76139">
        <w:rPr>
          <w:rFonts w:eastAsia="Arial Unicode MS"/>
          <w:sz w:val="28"/>
          <w:szCs w:val="28"/>
          <w:u w:color="000000"/>
        </w:rPr>
        <w:t xml:space="preserve">городского округа </w:t>
      </w:r>
      <w:r w:rsidR="00EF791D" w:rsidRPr="00F76139">
        <w:rPr>
          <w:rFonts w:eastAsia="Arial Unicode MS"/>
          <w:sz w:val="28"/>
          <w:szCs w:val="28"/>
          <w:u w:color="000000"/>
        </w:rPr>
        <w:t>Люберцы</w:t>
      </w:r>
      <w:r w:rsidRPr="00F76139">
        <w:rPr>
          <w:sz w:val="28"/>
          <w:szCs w:val="28"/>
        </w:rPr>
        <w:t xml:space="preserve"> Московской области </w:t>
      </w:r>
      <w:r w:rsidRPr="00F76139">
        <w:rPr>
          <w:rFonts w:eastAsia="Arial Unicode MS"/>
          <w:sz w:val="28"/>
          <w:szCs w:val="28"/>
          <w:u w:color="000000"/>
        </w:rPr>
        <w:t xml:space="preserve">на </w:t>
      </w:r>
      <w:r w:rsidR="00AE1215">
        <w:rPr>
          <w:rFonts w:eastAsia="Arial Unicode MS"/>
          <w:sz w:val="28"/>
          <w:szCs w:val="28"/>
          <w:u w:color="000000"/>
        </w:rPr>
        <w:t>2023</w:t>
      </w:r>
      <w:r w:rsidRPr="00F76139">
        <w:rPr>
          <w:rFonts w:eastAsia="Arial Unicode MS"/>
          <w:sz w:val="28"/>
          <w:szCs w:val="28"/>
          <w:u w:color="000000"/>
        </w:rPr>
        <w:t xml:space="preserve"> </w:t>
      </w:r>
      <w:r w:rsidR="00AE1215">
        <w:rPr>
          <w:rFonts w:eastAsia="Arial Unicode MS"/>
          <w:sz w:val="28"/>
          <w:szCs w:val="28"/>
          <w:u w:color="000000"/>
        </w:rPr>
        <w:t>год</w:t>
      </w:r>
      <w:r w:rsidRPr="00F76139">
        <w:rPr>
          <w:sz w:val="28"/>
          <w:szCs w:val="28"/>
        </w:rPr>
        <w:t>.</w:t>
      </w:r>
    </w:p>
    <w:p w:rsidR="00A86872" w:rsidRPr="00F76139" w:rsidRDefault="00A86872" w:rsidP="005D1D8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139">
        <w:rPr>
          <w:sz w:val="28"/>
          <w:szCs w:val="28"/>
        </w:rPr>
        <w:t xml:space="preserve">3. </w:t>
      </w:r>
      <w:r w:rsidR="00F76139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</w:t>
      </w:r>
      <w:r w:rsidRPr="00F76139">
        <w:rPr>
          <w:sz w:val="28"/>
          <w:szCs w:val="28"/>
        </w:rPr>
        <w:t>Интернет</w:t>
      </w:r>
      <w:r w:rsidR="00F76139">
        <w:rPr>
          <w:sz w:val="28"/>
          <w:szCs w:val="28"/>
        </w:rPr>
        <w:t>»</w:t>
      </w:r>
      <w:r w:rsidRPr="00F76139">
        <w:rPr>
          <w:sz w:val="28"/>
          <w:szCs w:val="28"/>
        </w:rPr>
        <w:t>.</w:t>
      </w:r>
    </w:p>
    <w:p w:rsidR="00A86872" w:rsidRPr="00F76139" w:rsidRDefault="00A86872" w:rsidP="005D1D82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76139">
        <w:rPr>
          <w:sz w:val="28"/>
          <w:szCs w:val="28"/>
        </w:rPr>
        <w:t xml:space="preserve">4. Контроль за </w:t>
      </w:r>
      <w:r w:rsidR="004C0457" w:rsidRPr="00F76139">
        <w:rPr>
          <w:sz w:val="28"/>
          <w:szCs w:val="28"/>
        </w:rPr>
        <w:t>ис</w:t>
      </w:r>
      <w:r w:rsidRPr="00F76139">
        <w:rPr>
          <w:sz w:val="28"/>
          <w:szCs w:val="28"/>
        </w:rPr>
        <w:t xml:space="preserve">полнением настоящего </w:t>
      </w:r>
      <w:r w:rsidR="00F76139">
        <w:rPr>
          <w:sz w:val="28"/>
          <w:szCs w:val="28"/>
        </w:rPr>
        <w:t>Постановления</w:t>
      </w:r>
      <w:r w:rsidRPr="00F76139">
        <w:rPr>
          <w:sz w:val="28"/>
          <w:szCs w:val="28"/>
        </w:rPr>
        <w:t xml:space="preserve"> возложить </w:t>
      </w:r>
      <w:r w:rsidR="005D1D82">
        <w:rPr>
          <w:sz w:val="28"/>
          <w:szCs w:val="28"/>
        </w:rPr>
        <w:br/>
      </w:r>
      <w:r w:rsidRPr="00F76139">
        <w:rPr>
          <w:sz w:val="28"/>
          <w:szCs w:val="28"/>
        </w:rPr>
        <w:t xml:space="preserve">на </w:t>
      </w:r>
      <w:r w:rsidR="00AE1215">
        <w:rPr>
          <w:sz w:val="28"/>
          <w:szCs w:val="28"/>
        </w:rPr>
        <w:t xml:space="preserve">врио </w:t>
      </w:r>
      <w:r w:rsidRPr="00F76139">
        <w:rPr>
          <w:sz w:val="28"/>
          <w:szCs w:val="28"/>
        </w:rPr>
        <w:t xml:space="preserve">заместителя Главы </w:t>
      </w:r>
      <w:r w:rsidR="00F76139">
        <w:rPr>
          <w:sz w:val="28"/>
          <w:szCs w:val="28"/>
        </w:rPr>
        <w:t>а</w:t>
      </w:r>
      <w:r w:rsidRPr="00F76139">
        <w:rPr>
          <w:sz w:val="28"/>
          <w:szCs w:val="28"/>
        </w:rPr>
        <w:t xml:space="preserve">дминистрации </w:t>
      </w:r>
      <w:r w:rsidR="00AE1215">
        <w:rPr>
          <w:sz w:val="28"/>
          <w:szCs w:val="28"/>
        </w:rPr>
        <w:t>Б.В. Погребского.</w:t>
      </w:r>
    </w:p>
    <w:p w:rsidR="00A86872" w:rsidRPr="00F76139" w:rsidRDefault="00A86872" w:rsidP="00A86872">
      <w:pPr>
        <w:pStyle w:val="a3"/>
        <w:jc w:val="both"/>
        <w:rPr>
          <w:sz w:val="28"/>
          <w:szCs w:val="28"/>
        </w:rPr>
      </w:pPr>
    </w:p>
    <w:p w:rsidR="00AE1215" w:rsidRDefault="00AE1215" w:rsidP="00EF791D">
      <w:pPr>
        <w:pStyle w:val="a3"/>
        <w:jc w:val="both"/>
        <w:rPr>
          <w:sz w:val="28"/>
          <w:szCs w:val="28"/>
        </w:rPr>
      </w:pPr>
    </w:p>
    <w:p w:rsidR="00AE1215" w:rsidRDefault="00AE1215" w:rsidP="00EF791D">
      <w:pPr>
        <w:pStyle w:val="a3"/>
        <w:jc w:val="both"/>
        <w:rPr>
          <w:sz w:val="28"/>
          <w:szCs w:val="28"/>
        </w:rPr>
      </w:pPr>
    </w:p>
    <w:p w:rsidR="00EF791D" w:rsidRPr="00F76139" w:rsidRDefault="00EF791D" w:rsidP="00EF791D">
      <w:pPr>
        <w:pStyle w:val="a3"/>
        <w:jc w:val="both"/>
        <w:rPr>
          <w:sz w:val="28"/>
          <w:szCs w:val="28"/>
        </w:rPr>
      </w:pPr>
      <w:r w:rsidRPr="00F76139">
        <w:rPr>
          <w:sz w:val="28"/>
          <w:szCs w:val="28"/>
        </w:rPr>
        <w:lastRenderedPageBreak/>
        <w:t>Глав</w:t>
      </w:r>
      <w:r w:rsidR="005D1D82">
        <w:rPr>
          <w:sz w:val="28"/>
          <w:szCs w:val="28"/>
        </w:rPr>
        <w:t>а</w:t>
      </w:r>
      <w:r w:rsidRPr="00F76139">
        <w:rPr>
          <w:sz w:val="28"/>
          <w:szCs w:val="28"/>
        </w:rPr>
        <w:t xml:space="preserve"> городского округа</w:t>
      </w:r>
      <w:r w:rsidR="00F76139">
        <w:rPr>
          <w:sz w:val="28"/>
          <w:szCs w:val="28"/>
        </w:rPr>
        <w:t xml:space="preserve">    </w:t>
      </w:r>
      <w:r w:rsidRPr="00F76139">
        <w:rPr>
          <w:sz w:val="28"/>
          <w:szCs w:val="28"/>
        </w:rPr>
        <w:tab/>
      </w:r>
      <w:r w:rsidRPr="00F76139">
        <w:rPr>
          <w:sz w:val="28"/>
          <w:szCs w:val="28"/>
        </w:rPr>
        <w:tab/>
      </w:r>
      <w:r w:rsidRPr="00F76139">
        <w:rPr>
          <w:sz w:val="28"/>
          <w:szCs w:val="28"/>
        </w:rPr>
        <w:tab/>
      </w:r>
      <w:r w:rsidRPr="00F76139">
        <w:rPr>
          <w:sz w:val="28"/>
          <w:szCs w:val="28"/>
        </w:rPr>
        <w:tab/>
        <w:t xml:space="preserve">      </w:t>
      </w:r>
      <w:r w:rsidR="00F76139">
        <w:rPr>
          <w:sz w:val="28"/>
          <w:szCs w:val="28"/>
        </w:rPr>
        <w:t xml:space="preserve">      </w:t>
      </w:r>
      <w:r w:rsidR="00033E6F">
        <w:rPr>
          <w:sz w:val="28"/>
          <w:szCs w:val="28"/>
        </w:rPr>
        <w:t xml:space="preserve">                     </w:t>
      </w:r>
      <w:r w:rsidR="00F76139">
        <w:rPr>
          <w:sz w:val="28"/>
          <w:szCs w:val="28"/>
        </w:rPr>
        <w:t xml:space="preserve"> </w:t>
      </w:r>
      <w:r w:rsidR="005D1D82">
        <w:rPr>
          <w:sz w:val="28"/>
          <w:szCs w:val="28"/>
        </w:rPr>
        <w:t xml:space="preserve"> </w:t>
      </w:r>
      <w:r w:rsidRPr="00F76139">
        <w:rPr>
          <w:sz w:val="28"/>
          <w:szCs w:val="28"/>
        </w:rPr>
        <w:t xml:space="preserve">В.М. Волков </w:t>
      </w:r>
    </w:p>
    <w:p w:rsidR="00EF791D" w:rsidRPr="00F76139" w:rsidRDefault="00EF791D" w:rsidP="00EF791D">
      <w:pPr>
        <w:pStyle w:val="a3"/>
        <w:jc w:val="both"/>
        <w:rPr>
          <w:sz w:val="28"/>
          <w:szCs w:val="28"/>
        </w:rPr>
      </w:pPr>
    </w:p>
    <w:p w:rsidR="00EF791D" w:rsidRPr="00F76139" w:rsidRDefault="00EF791D" w:rsidP="00EF791D">
      <w:pPr>
        <w:pStyle w:val="a3"/>
        <w:jc w:val="both"/>
        <w:rPr>
          <w:sz w:val="28"/>
          <w:szCs w:val="28"/>
        </w:rPr>
      </w:pPr>
    </w:p>
    <w:p w:rsidR="00F76139" w:rsidRDefault="00F76139" w:rsidP="00EF791D">
      <w:pPr>
        <w:pStyle w:val="a3"/>
        <w:jc w:val="both"/>
        <w:rPr>
          <w:sz w:val="28"/>
          <w:szCs w:val="28"/>
        </w:rPr>
        <w:sectPr w:rsidR="00F76139" w:rsidSect="00F938A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270B8" w:rsidRDefault="004270B8" w:rsidP="00F76139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</w:p>
    <w:p w:rsidR="004270B8" w:rsidRPr="004270B8" w:rsidRDefault="004270B8" w:rsidP="004270B8">
      <w:pPr>
        <w:ind w:firstLine="5245"/>
        <w:rPr>
          <w:sz w:val="28"/>
          <w:szCs w:val="28"/>
        </w:rPr>
      </w:pPr>
      <w:r w:rsidRPr="004270B8">
        <w:rPr>
          <w:sz w:val="28"/>
          <w:szCs w:val="28"/>
        </w:rPr>
        <w:t>УТВЕРЖДЕНА</w:t>
      </w:r>
    </w:p>
    <w:p w:rsidR="004270B8" w:rsidRPr="004270B8" w:rsidRDefault="004270B8" w:rsidP="004270B8">
      <w:pPr>
        <w:ind w:firstLine="5245"/>
        <w:rPr>
          <w:sz w:val="28"/>
          <w:szCs w:val="28"/>
        </w:rPr>
      </w:pPr>
      <w:r w:rsidRPr="004270B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br/>
        <w:t xml:space="preserve">                                                </w:t>
      </w:r>
      <w:r w:rsidRPr="00427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4270B8">
        <w:rPr>
          <w:sz w:val="28"/>
          <w:szCs w:val="28"/>
        </w:rPr>
        <w:t xml:space="preserve">городского округа Люберцы </w:t>
      </w:r>
    </w:p>
    <w:p w:rsidR="004270B8" w:rsidRPr="004270B8" w:rsidRDefault="004270B8" w:rsidP="004270B8">
      <w:pPr>
        <w:ind w:firstLine="5245"/>
        <w:rPr>
          <w:sz w:val="28"/>
          <w:szCs w:val="28"/>
        </w:rPr>
      </w:pPr>
      <w:r w:rsidRPr="004270B8">
        <w:rPr>
          <w:sz w:val="28"/>
          <w:szCs w:val="28"/>
        </w:rPr>
        <w:t xml:space="preserve">Московской области </w:t>
      </w:r>
    </w:p>
    <w:p w:rsidR="004270B8" w:rsidRPr="004270B8" w:rsidRDefault="004270B8" w:rsidP="004270B8">
      <w:pPr>
        <w:ind w:firstLine="5245"/>
        <w:rPr>
          <w:sz w:val="28"/>
          <w:szCs w:val="28"/>
        </w:rPr>
      </w:pPr>
      <w:r w:rsidRPr="004270B8">
        <w:rPr>
          <w:sz w:val="28"/>
          <w:szCs w:val="28"/>
        </w:rPr>
        <w:t xml:space="preserve">от </w:t>
      </w:r>
      <w:r w:rsidR="00A761EC">
        <w:rPr>
          <w:sz w:val="28"/>
          <w:szCs w:val="28"/>
        </w:rPr>
        <w:t xml:space="preserve">22.03.2023 </w:t>
      </w:r>
      <w:r w:rsidRPr="004270B8">
        <w:rPr>
          <w:sz w:val="28"/>
          <w:szCs w:val="28"/>
        </w:rPr>
        <w:t xml:space="preserve"> № </w:t>
      </w:r>
      <w:r w:rsidR="00A761EC">
        <w:rPr>
          <w:sz w:val="28"/>
          <w:szCs w:val="28"/>
        </w:rPr>
        <w:t xml:space="preserve"> 1103-ПА</w:t>
      </w:r>
      <w:bookmarkStart w:id="3" w:name="_GoBack"/>
      <w:bookmarkEnd w:id="3"/>
    </w:p>
    <w:p w:rsidR="004270B8" w:rsidRPr="004270B8" w:rsidRDefault="004270B8" w:rsidP="004270B8">
      <w:pPr>
        <w:ind w:firstLine="5245"/>
        <w:rPr>
          <w:sz w:val="28"/>
          <w:szCs w:val="28"/>
        </w:rPr>
      </w:pPr>
    </w:p>
    <w:p w:rsidR="00F76139" w:rsidRDefault="00F76139" w:rsidP="00F76139">
      <w:pPr>
        <w:jc w:val="center"/>
        <w:rPr>
          <w:b/>
          <w:sz w:val="28"/>
          <w:szCs w:val="28"/>
        </w:rPr>
      </w:pPr>
      <w:r w:rsidRPr="00D615A7">
        <w:rPr>
          <w:b/>
          <w:sz w:val="28"/>
          <w:szCs w:val="28"/>
        </w:rPr>
        <w:t xml:space="preserve">Ведомственная программа </w:t>
      </w:r>
      <w:bookmarkEnd w:id="0"/>
      <w:bookmarkEnd w:id="1"/>
      <w:bookmarkEnd w:id="2"/>
      <w:r w:rsidRPr="00D615A7">
        <w:rPr>
          <w:b/>
          <w:sz w:val="28"/>
          <w:szCs w:val="28"/>
        </w:rPr>
        <w:t xml:space="preserve">профилактики </w:t>
      </w:r>
      <w:r w:rsidRPr="00D615A7">
        <w:rPr>
          <w:rStyle w:val="FontStyle14"/>
          <w:b/>
          <w:sz w:val="28"/>
          <w:szCs w:val="28"/>
        </w:rPr>
        <w:t xml:space="preserve">рисков причинения вреда охраняемым законом ценностям </w:t>
      </w:r>
      <w:r w:rsidRPr="00D615A7">
        <w:rPr>
          <w:rFonts w:eastAsia="Arial Unicode MS"/>
          <w:b/>
          <w:sz w:val="28"/>
          <w:szCs w:val="28"/>
          <w:u w:color="000000"/>
        </w:rPr>
        <w:t xml:space="preserve">на территории городского округа Люберцы Московской области </w:t>
      </w:r>
      <w:r w:rsidR="00AE1215">
        <w:rPr>
          <w:rFonts w:eastAsia="Arial Unicode MS"/>
          <w:b/>
          <w:sz w:val="28"/>
          <w:szCs w:val="28"/>
          <w:u w:color="000000"/>
        </w:rPr>
        <w:t>2023</w:t>
      </w:r>
      <w:r w:rsidRPr="00D615A7">
        <w:rPr>
          <w:rFonts w:eastAsia="Arial Unicode MS"/>
          <w:b/>
          <w:sz w:val="28"/>
          <w:szCs w:val="28"/>
          <w:u w:color="000000"/>
        </w:rPr>
        <w:t xml:space="preserve"> </w:t>
      </w:r>
      <w:r w:rsidR="00AE1215">
        <w:rPr>
          <w:rFonts w:eastAsia="Arial Unicode MS"/>
          <w:b/>
          <w:sz w:val="28"/>
          <w:szCs w:val="28"/>
          <w:u w:color="000000"/>
        </w:rPr>
        <w:t>год</w:t>
      </w:r>
      <w:r w:rsidRPr="00D615A7">
        <w:rPr>
          <w:b/>
          <w:sz w:val="28"/>
          <w:szCs w:val="28"/>
        </w:rPr>
        <w:t xml:space="preserve"> </w:t>
      </w:r>
    </w:p>
    <w:p w:rsidR="00AE1215" w:rsidRPr="00D615A7" w:rsidRDefault="00AE1215" w:rsidP="00F76139">
      <w:pPr>
        <w:jc w:val="center"/>
        <w:rPr>
          <w:b/>
          <w:sz w:val="28"/>
          <w:szCs w:val="28"/>
        </w:rPr>
      </w:pPr>
    </w:p>
    <w:p w:rsidR="00F76139" w:rsidRPr="00D615A7" w:rsidRDefault="00F76139" w:rsidP="00F76139">
      <w:pPr>
        <w:pStyle w:val="1"/>
        <w:spacing w:before="0"/>
        <w:ind w:right="290"/>
        <w:jc w:val="center"/>
        <w:rPr>
          <w:b/>
          <w:sz w:val="28"/>
          <w:szCs w:val="28"/>
        </w:rPr>
      </w:pPr>
      <w:r w:rsidRPr="00D615A7">
        <w:rPr>
          <w:b/>
          <w:sz w:val="28"/>
          <w:szCs w:val="28"/>
        </w:rPr>
        <w:t>ПАСПОРТ</w:t>
      </w:r>
    </w:p>
    <w:p w:rsidR="00F76139" w:rsidRPr="000964F4" w:rsidRDefault="00F76139" w:rsidP="00F76139">
      <w:pPr>
        <w:pStyle w:val="ac"/>
        <w:spacing w:before="6"/>
        <w:ind w:left="0" w:firstLine="0"/>
        <w:jc w:val="left"/>
        <w:rPr>
          <w:sz w:val="17"/>
        </w:rPr>
      </w:pPr>
    </w:p>
    <w:tbl>
      <w:tblPr>
        <w:tblW w:w="10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F76139" w:rsidRPr="000964F4" w:rsidTr="00F76139">
        <w:trPr>
          <w:trHeight w:val="1164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64" w:lineRule="exact"/>
              <w:rPr>
                <w:sz w:val="24"/>
              </w:rPr>
            </w:pPr>
            <w:r w:rsidRPr="000964F4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rPr>
                <w:sz w:val="24"/>
              </w:rPr>
            </w:pPr>
            <w:r w:rsidRPr="000964F4">
              <w:rPr>
                <w:sz w:val="24"/>
              </w:rPr>
              <w:t xml:space="preserve">Ведомственная программа профилактики рисков причинения вреда охраняемым законом ценностям </w:t>
            </w:r>
            <w:r>
              <w:rPr>
                <w:sz w:val="24"/>
              </w:rPr>
              <w:t>на территории городского округа Люберцы</w:t>
            </w:r>
            <w:r w:rsidRPr="000964F4">
              <w:rPr>
                <w:sz w:val="24"/>
              </w:rPr>
              <w:t xml:space="preserve"> Московской области на </w:t>
            </w:r>
            <w:r w:rsidR="00AE1215">
              <w:rPr>
                <w:sz w:val="24"/>
              </w:rPr>
              <w:t>2023</w:t>
            </w:r>
            <w:r w:rsidRPr="000964F4">
              <w:rPr>
                <w:sz w:val="24"/>
              </w:rPr>
              <w:t xml:space="preserve"> </w:t>
            </w:r>
            <w:r w:rsidR="00AE1215">
              <w:rPr>
                <w:sz w:val="24"/>
              </w:rPr>
              <w:t>год</w:t>
            </w:r>
            <w:r w:rsidRPr="000964F4">
              <w:rPr>
                <w:sz w:val="24"/>
              </w:rPr>
              <w:t xml:space="preserve"> (далее – программа профилактики)</w:t>
            </w:r>
          </w:p>
        </w:tc>
      </w:tr>
      <w:tr w:rsidR="00F76139" w:rsidRPr="000964F4" w:rsidTr="00F76139">
        <w:trPr>
          <w:trHeight w:val="2258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ind w:left="107" w:right="847"/>
              <w:rPr>
                <w:sz w:val="24"/>
              </w:rPr>
            </w:pPr>
            <w:r w:rsidRPr="000964F4"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ind w:left="110" w:right="85"/>
              <w:rPr>
                <w:sz w:val="24"/>
              </w:rPr>
            </w:pPr>
            <w:r w:rsidRPr="000964F4">
              <w:rPr>
                <w:sz w:val="24"/>
              </w:rPr>
              <w:t xml:space="preserve">Федеральный закон от 31.07.2020 № 248-ФЗ </w:t>
            </w:r>
            <w:r w:rsidRPr="000964F4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F76139" w:rsidRPr="000964F4" w:rsidTr="00F76139">
        <w:trPr>
          <w:trHeight w:val="675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Администрация городского округа Люберцы</w:t>
            </w:r>
            <w:r w:rsidRPr="000964F4">
              <w:rPr>
                <w:sz w:val="24"/>
              </w:rPr>
              <w:t xml:space="preserve"> Московской области</w:t>
            </w:r>
            <w:r w:rsidRPr="000964F4">
              <w:rPr>
                <w:i/>
                <w:sz w:val="24"/>
              </w:rPr>
              <w:t xml:space="preserve"> </w:t>
            </w:r>
            <w:r w:rsidRPr="000964F4">
              <w:rPr>
                <w:sz w:val="24"/>
              </w:rPr>
              <w:t xml:space="preserve">(далее – </w:t>
            </w:r>
            <w:r>
              <w:rPr>
                <w:sz w:val="24"/>
                <w:szCs w:val="24"/>
              </w:rPr>
              <w:t>контрольный</w:t>
            </w:r>
            <w:r w:rsidRPr="000964F4">
              <w:rPr>
                <w:sz w:val="24"/>
                <w:szCs w:val="24"/>
              </w:rPr>
              <w:t xml:space="preserve"> орган)</w:t>
            </w:r>
          </w:p>
        </w:tc>
      </w:tr>
      <w:tr w:rsidR="00F76139" w:rsidRPr="000964F4" w:rsidTr="00F76139">
        <w:trPr>
          <w:trHeight w:val="5802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Цели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0964F4">
              <w:rPr>
                <w:sz w:val="24"/>
              </w:rPr>
              <w:t>1. Предотвращение рисков причинения вреда охраняемым законом ценностям;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i/>
                <w:sz w:val="24"/>
              </w:rPr>
            </w:pPr>
            <w:r w:rsidRPr="000964F4">
              <w:rPr>
                <w:sz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муниципального контроля в сфере благоустройства на территории </w:t>
            </w:r>
            <w:r>
              <w:rPr>
                <w:sz w:val="24"/>
              </w:rPr>
              <w:t>городского округа Люберцы</w:t>
            </w:r>
            <w:r w:rsidRPr="000964F4">
              <w:rPr>
                <w:sz w:val="24"/>
              </w:rPr>
              <w:t xml:space="preserve"> Московской области  (далее – </w:t>
            </w:r>
            <w:r>
              <w:rPr>
                <w:sz w:val="24"/>
              </w:rPr>
              <w:t>муниципаль</w:t>
            </w:r>
            <w:r w:rsidRPr="000964F4">
              <w:rPr>
                <w:sz w:val="24"/>
              </w:rPr>
              <w:t xml:space="preserve">ный контроль </w:t>
            </w:r>
            <w:r w:rsidRPr="000964F4">
              <w:rPr>
                <w:sz w:val="24"/>
                <w:szCs w:val="28"/>
              </w:rPr>
              <w:t>(надзор)</w:t>
            </w:r>
            <w:r w:rsidRPr="000964F4">
              <w:rPr>
                <w:sz w:val="24"/>
              </w:rPr>
              <w:t>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0964F4">
              <w:rPr>
                <w:sz w:val="24"/>
              </w:rPr>
              <w:t xml:space="preserve">3. Повышение прозрачности деятельности </w:t>
            </w:r>
            <w:r>
              <w:rPr>
                <w:sz w:val="24"/>
                <w:szCs w:val="24"/>
              </w:rPr>
              <w:t>контрольного</w:t>
            </w:r>
            <w:r w:rsidRPr="000964F4">
              <w:rPr>
                <w:sz w:val="24"/>
                <w:szCs w:val="24"/>
              </w:rPr>
              <w:t xml:space="preserve"> органа</w:t>
            </w:r>
            <w:r w:rsidRPr="000964F4">
              <w:rPr>
                <w:sz w:val="24"/>
              </w:rPr>
              <w:t xml:space="preserve"> при осуществлении </w:t>
            </w:r>
            <w:r>
              <w:rPr>
                <w:sz w:val="24"/>
              </w:rPr>
              <w:t>муниципальн</w:t>
            </w:r>
            <w:r w:rsidRPr="000964F4">
              <w:rPr>
                <w:sz w:val="24"/>
              </w:rPr>
              <w:t xml:space="preserve">ого контроля </w:t>
            </w:r>
            <w:r w:rsidRPr="000964F4">
              <w:rPr>
                <w:sz w:val="24"/>
                <w:szCs w:val="28"/>
              </w:rPr>
              <w:t>(надзора)</w:t>
            </w:r>
            <w:r>
              <w:rPr>
                <w:sz w:val="24"/>
                <w:szCs w:val="28"/>
              </w:rPr>
              <w:t xml:space="preserve"> </w:t>
            </w:r>
            <w:r w:rsidRPr="000964F4">
              <w:rPr>
                <w:sz w:val="24"/>
              </w:rPr>
              <w:t>за деятельностью контролируемых лиц;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502"/>
              </w:tabs>
              <w:ind w:right="90"/>
              <w:rPr>
                <w:sz w:val="24"/>
              </w:rPr>
            </w:pPr>
            <w:r w:rsidRPr="000964F4">
              <w:rPr>
                <w:sz w:val="24"/>
              </w:rPr>
              <w:t xml:space="preserve">4. Снижение при осуществлении </w:t>
            </w:r>
            <w:r>
              <w:rPr>
                <w:sz w:val="24"/>
              </w:rPr>
              <w:t>муниципальн</w:t>
            </w:r>
            <w:r w:rsidRPr="000964F4">
              <w:rPr>
                <w:sz w:val="24"/>
              </w:rPr>
              <w:t>ого контроля (надзора) административной нагрузки на контролируемых лиц;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218"/>
                <w:tab w:val="left" w:pos="360"/>
              </w:tabs>
              <w:ind w:right="90"/>
              <w:rPr>
                <w:sz w:val="24"/>
              </w:rPr>
            </w:pPr>
            <w:r w:rsidRPr="000964F4">
              <w:rPr>
                <w:sz w:val="24"/>
              </w:rPr>
              <w:t xml:space="preserve">5. Предупреждение нарушения контролируемыми лицами обязательных требований в сфере </w:t>
            </w:r>
            <w:r>
              <w:rPr>
                <w:sz w:val="24"/>
              </w:rPr>
              <w:t>муниципальн</w:t>
            </w:r>
            <w:r w:rsidRPr="000964F4">
              <w:rPr>
                <w:sz w:val="24"/>
              </w:rPr>
              <w:t>ого контроля (надзора), включая устранение причин, факторов и условий, способствующих возможному нарушению обязательных требований;</w:t>
            </w:r>
          </w:p>
          <w:p w:rsidR="00F76139" w:rsidRPr="000964F4" w:rsidRDefault="00F76139" w:rsidP="00F76139">
            <w:pPr>
              <w:pStyle w:val="TableParagraph"/>
              <w:ind w:right="76"/>
              <w:rPr>
                <w:sz w:val="24"/>
              </w:rPr>
            </w:pPr>
            <w:r w:rsidRPr="000964F4">
              <w:rPr>
                <w:sz w:val="24"/>
              </w:rPr>
              <w:t xml:space="preserve">6. Разъяснение контролируемым лицам обязательных </w:t>
            </w:r>
            <w:r w:rsidRPr="000964F4">
              <w:rPr>
                <w:sz w:val="24"/>
                <w:szCs w:val="24"/>
              </w:rPr>
              <w:t>требований  законодательства Московской области в области муниципального контроля в сфере благоустройства.</w:t>
            </w:r>
          </w:p>
        </w:tc>
      </w:tr>
      <w:tr w:rsidR="00F76139" w:rsidRPr="000964F4" w:rsidTr="00F76139">
        <w:trPr>
          <w:trHeight w:val="6246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0964F4" w:rsidRDefault="00F76139" w:rsidP="00F76139">
            <w:pPr>
              <w:rPr>
                <w:szCs w:val="28"/>
              </w:rPr>
            </w:pPr>
            <w:r w:rsidRPr="000964F4">
              <w:rPr>
                <w:szCs w:val="28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Pr="000964F4">
              <w:t>г</w:t>
            </w:r>
            <w:r>
              <w:t xml:space="preserve"> муниципальн</w:t>
            </w:r>
            <w:r w:rsidRPr="000964F4">
              <w:t>ого контроля (надзора)</w:t>
            </w:r>
            <w:r w:rsidRPr="000964F4">
              <w:rPr>
                <w:szCs w:val="28"/>
              </w:rPr>
              <w:t>, определение способов устранения или снижения рисков их возникновения;</w:t>
            </w:r>
          </w:p>
          <w:p w:rsidR="00F76139" w:rsidRPr="000964F4" w:rsidRDefault="00F76139" w:rsidP="00F76139">
            <w:pPr>
              <w:rPr>
                <w:szCs w:val="28"/>
              </w:rPr>
            </w:pPr>
            <w:r w:rsidRPr="000964F4">
              <w:rPr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t xml:space="preserve">             </w:t>
            </w:r>
            <w:r w:rsidRPr="000964F4">
              <w:rPr>
                <w:sz w:val="24"/>
              </w:rPr>
              <w:t>и необходимых мерах по их исполнению;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 xml:space="preserve">5. Повышение квалификации кадрового состава </w:t>
            </w:r>
            <w:r>
              <w:rPr>
                <w:sz w:val="24"/>
              </w:rPr>
              <w:t>контрольного</w:t>
            </w:r>
            <w:r w:rsidRPr="000964F4">
              <w:rPr>
                <w:sz w:val="24"/>
              </w:rPr>
              <w:t xml:space="preserve"> органа;</w:t>
            </w:r>
          </w:p>
          <w:p w:rsidR="00F76139" w:rsidRPr="000964F4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F76139" w:rsidRPr="000964F4" w:rsidRDefault="00F76139" w:rsidP="00F76139">
            <w:pPr>
              <w:rPr>
                <w:szCs w:val="28"/>
              </w:rPr>
            </w:pPr>
            <w:r w:rsidRPr="000964F4">
              <w:t xml:space="preserve">7. Формирование одинакового понимания обязательных требований в сфере </w:t>
            </w:r>
            <w:r>
              <w:t>муниципальн</w:t>
            </w:r>
            <w:r w:rsidRPr="000964F4">
              <w:t xml:space="preserve">ого контроля (надзора) у всех участников контрольно-надзорной деятельности на территории </w:t>
            </w:r>
            <w:r>
              <w:t xml:space="preserve">городского округа Люберцы </w:t>
            </w:r>
            <w:r w:rsidRPr="000964F4">
              <w:t>Московской области.</w:t>
            </w:r>
          </w:p>
        </w:tc>
      </w:tr>
      <w:tr w:rsidR="00F76139" w:rsidRPr="000964F4" w:rsidTr="00F76139">
        <w:trPr>
          <w:trHeight w:val="705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Сроки и этапы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AE1215" w:rsidRDefault="00AE1215" w:rsidP="00F76139">
            <w:pPr>
              <w:jc w:val="both"/>
              <w:rPr>
                <w:szCs w:val="28"/>
              </w:rPr>
            </w:pPr>
            <w:r>
              <w:t>2023 год</w:t>
            </w:r>
          </w:p>
        </w:tc>
      </w:tr>
      <w:tr w:rsidR="00F76139" w:rsidRPr="000964F4" w:rsidTr="00F76139">
        <w:trPr>
          <w:trHeight w:val="705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Источники финансирования</w:t>
            </w:r>
          </w:p>
        </w:tc>
        <w:tc>
          <w:tcPr>
            <w:tcW w:w="6815" w:type="dxa"/>
            <w:shd w:val="clear" w:color="auto" w:fill="auto"/>
          </w:tcPr>
          <w:p w:rsidR="00F76139" w:rsidRPr="000964F4" w:rsidRDefault="00F76139" w:rsidP="00F76139">
            <w:pPr>
              <w:widowControl w:val="0"/>
              <w:autoSpaceDE w:val="0"/>
              <w:autoSpaceDN w:val="0"/>
              <w:jc w:val="both"/>
            </w:pPr>
            <w:r w:rsidRPr="000964F4">
              <w:t>В рамках текущего финансирования деятельности к</w:t>
            </w:r>
            <w:r>
              <w:t xml:space="preserve">онтрольного </w:t>
            </w:r>
            <w:r w:rsidRPr="000964F4">
              <w:t xml:space="preserve"> органа.</w:t>
            </w:r>
          </w:p>
        </w:tc>
      </w:tr>
      <w:tr w:rsidR="00F76139" w:rsidRPr="000964F4" w:rsidTr="00F76139">
        <w:trPr>
          <w:trHeight w:val="705"/>
        </w:trPr>
        <w:tc>
          <w:tcPr>
            <w:tcW w:w="3353" w:type="dxa"/>
            <w:shd w:val="clear" w:color="auto" w:fill="auto"/>
          </w:tcPr>
          <w:p w:rsidR="00F76139" w:rsidRPr="000964F4" w:rsidRDefault="00F76139" w:rsidP="00F76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0964F4" w:rsidRDefault="00F76139" w:rsidP="00F76139">
            <w:pPr>
              <w:shd w:val="clear" w:color="auto" w:fill="FFFFFF"/>
            </w:pPr>
            <w:r w:rsidRPr="000964F4">
              <w:t>1. Снижение рисков причинения вреда охраняемым законом ценностям;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>
              <w:t>муниципаль</w:t>
            </w:r>
            <w:r w:rsidRPr="000964F4">
              <w:t>ный контроль (надзор) на территории Московской области;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>3. Внедрение различных способов профилактики;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 xml:space="preserve">4. Разработка и внедрение технологий профилактической работы </w:t>
            </w:r>
            <w:r>
              <w:t>внутри контрольного</w:t>
            </w:r>
            <w:r w:rsidRPr="000964F4">
              <w:t xml:space="preserve"> органа;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>5. Разработка образцов эффективного, законопослушного поведения контролируемых лиц;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>6. Обеспечение квалифицированной профилактической работы должностн</w:t>
            </w:r>
            <w:r>
              <w:t>ых лиц контрольного</w:t>
            </w:r>
            <w:r w:rsidRPr="000964F4">
              <w:t xml:space="preserve"> органа;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>7. Повышение прозрачности деятел</w:t>
            </w:r>
            <w:r>
              <w:t>ьности контрольного</w:t>
            </w:r>
            <w:r w:rsidRPr="000964F4">
              <w:t xml:space="preserve"> органа;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>8. Уменьшение административной нагрузки на контролируемых лиц;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>9. Повышение уровня правовой грамотности контролируемых лиц;</w:t>
            </w:r>
          </w:p>
          <w:p w:rsidR="00F76139" w:rsidRPr="000964F4" w:rsidRDefault="00F76139" w:rsidP="00F76139">
            <w:pPr>
              <w:shd w:val="clear" w:color="auto" w:fill="FFFFFF"/>
            </w:pPr>
            <w:r w:rsidRPr="000964F4">
              <w:t>10. Обеспечение единообразия понимания предмета контроля контролируемыми лицами;</w:t>
            </w:r>
          </w:p>
          <w:p w:rsidR="00F76139" w:rsidRPr="000964F4" w:rsidRDefault="00F76139" w:rsidP="00F76139">
            <w:pPr>
              <w:widowControl w:val="0"/>
              <w:autoSpaceDE w:val="0"/>
              <w:autoSpaceDN w:val="0"/>
            </w:pPr>
            <w:r w:rsidRPr="000964F4">
              <w:t>11. Мотивация контролируемых лиц к добросовестному поведению.</w:t>
            </w:r>
          </w:p>
        </w:tc>
      </w:tr>
    </w:tbl>
    <w:p w:rsidR="00F76139" w:rsidRPr="000964F4" w:rsidRDefault="00F76139" w:rsidP="00F76139">
      <w:pPr>
        <w:spacing w:line="270" w:lineRule="atLeast"/>
        <w:jc w:val="both"/>
      </w:pPr>
      <w:r w:rsidRPr="000964F4">
        <w:t xml:space="preserve"> </w:t>
      </w:r>
    </w:p>
    <w:p w:rsidR="00F76139" w:rsidRPr="009A4BBE" w:rsidRDefault="00F76139" w:rsidP="00F76139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9A4BBE">
        <w:rPr>
          <w:sz w:val="24"/>
          <w:szCs w:val="24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76139" w:rsidRPr="009A4BBE" w:rsidRDefault="00F76139" w:rsidP="00F76139">
      <w:pPr>
        <w:ind w:right="467" w:firstLine="567"/>
        <w:jc w:val="both"/>
        <w:rPr>
          <w:i/>
        </w:rPr>
      </w:pP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 xml:space="preserve">1. Контролируемыми лицами в сфере </w:t>
      </w:r>
      <w:r>
        <w:t>муниципальн</w:t>
      </w:r>
      <w:r w:rsidRPr="000964F4">
        <w:t>ого</w:t>
      </w:r>
      <w:r w:rsidRPr="009A4BBE">
        <w:t xml:space="preserve"> контроля (надзора) на территории </w:t>
      </w:r>
      <w:r>
        <w:t xml:space="preserve">городского округа Люберцы </w:t>
      </w:r>
      <w:r w:rsidRPr="009A4BBE">
        <w:t>Московской области являются: юридические лица, индивидуальные предприниматели и граждане.</w:t>
      </w:r>
    </w:p>
    <w:p w:rsidR="00F76139" w:rsidRPr="009A4BBE" w:rsidRDefault="00F76139" w:rsidP="00F76139">
      <w:pPr>
        <w:ind w:firstLine="709"/>
        <w:jc w:val="both"/>
      </w:pPr>
      <w:r w:rsidRPr="009A4BBE">
        <w:t xml:space="preserve">Объектами </w:t>
      </w:r>
      <w:r>
        <w:t>муниципальн</w:t>
      </w:r>
      <w:r w:rsidRPr="000964F4">
        <w:t>ого</w:t>
      </w:r>
      <w:r w:rsidRPr="009A4BBE">
        <w:t xml:space="preserve"> контроля (надзора) являются: 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 муниципального контроля в сфере благоустройства</w:t>
      </w:r>
      <w:r>
        <w:t xml:space="preserve"> на</w:t>
      </w:r>
      <w:r w:rsidRPr="009A4BBE">
        <w:t xml:space="preserve"> территории городского округа </w:t>
      </w:r>
      <w:r>
        <w:t>Люберцы</w:t>
      </w:r>
      <w:r w:rsidRPr="009A4BBE">
        <w:t xml:space="preserve"> Московской области.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3. Наиболее значимыми рисками в деятельности контролируемых лиц</w:t>
      </w:r>
      <w:r>
        <w:t xml:space="preserve"> </w:t>
      </w:r>
      <w:r w:rsidRPr="009A4BBE">
        <w:t>являются:</w:t>
      </w:r>
    </w:p>
    <w:p w:rsidR="00F76139" w:rsidRPr="009A4BBE" w:rsidRDefault="00F76139" w:rsidP="00F76139">
      <w:pPr>
        <w:ind w:firstLine="539"/>
        <w:jc w:val="both"/>
      </w:pPr>
      <w:r w:rsidRPr="009A4BBE">
        <w:t>1) ненадлежащее содержание и состояние территории,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F76139" w:rsidRPr="009A4BBE" w:rsidRDefault="00F76139" w:rsidP="00F76139">
      <w:pPr>
        <w:ind w:firstLine="539"/>
        <w:jc w:val="both"/>
      </w:pPr>
      <w:r w:rsidRPr="009A4BBE"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F76139" w:rsidRPr="009A4BBE" w:rsidRDefault="00F76139" w:rsidP="00F76139">
      <w:pPr>
        <w:ind w:firstLine="539"/>
        <w:jc w:val="both"/>
      </w:pPr>
      <w:r w:rsidRPr="009A4BBE">
        <w:t xml:space="preserve">3) </w:t>
      </w:r>
      <w:r w:rsidRPr="009A4BBE">
        <w:rPr>
          <w:bCs/>
        </w:rPr>
        <w:t xml:space="preserve">ненадлежащее состояние или содержание нежилых зданий, строений, сооружений </w:t>
      </w:r>
      <w:r>
        <w:rPr>
          <w:bCs/>
        </w:rPr>
        <w:t xml:space="preserve">                    </w:t>
      </w:r>
      <w:r w:rsidRPr="009A4BBE">
        <w:rPr>
          <w:bCs/>
        </w:rPr>
        <w:t>и объектов малых архитектурных форм</w:t>
      </w:r>
      <w:r w:rsidRPr="009A4BBE">
        <w:t>.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4. В целях предотвращение рисков причинения вреда охраняемым законом ценностям, предупреждения нарушений обязательных требований проведены профилактические мероприятия.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 xml:space="preserve">Кроме того, на официальном сайте контрольного органа </w:t>
      </w:r>
      <w:r w:rsidR="005D1D82" w:rsidRPr="005D1D82">
        <w:rPr>
          <w:u w:val="single"/>
        </w:rPr>
        <w:t>люберцы.рф</w:t>
      </w:r>
      <w:r w:rsidR="005D1D82" w:rsidRPr="005D1D82">
        <w:t xml:space="preserve"> </w:t>
      </w:r>
      <w:r w:rsidRPr="009A4BBE">
        <w:t xml:space="preserve">в разделе </w:t>
      </w:r>
      <w:r>
        <w:t>«Муниципальный контроль»</w:t>
      </w:r>
      <w:r w:rsidRPr="009A4BBE">
        <w:t xml:space="preserve"> размещены: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1) материалы и сведения, касающиеся осуществляемых контрольным (надзорным) органом 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контролируемыми лицами, в том числе размещены электронные формы для обратной связи с контролируемыми лицами;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 xml:space="preserve">2) </w:t>
      </w:r>
      <w:r>
        <w:t>распоряжение руководителя</w:t>
      </w:r>
      <w:r w:rsidRPr="009A4BBE">
        <w:t xml:space="preserve"> контрольного органа, утверждающий </w:t>
      </w:r>
      <w:r>
        <w:t>перечень</w:t>
      </w:r>
      <w:r w:rsidRPr="009A4BBE"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>
        <w:t>муниципальн</w:t>
      </w:r>
      <w:r w:rsidRPr="000964F4">
        <w:t>ого</w:t>
      </w:r>
      <w:r w:rsidRPr="009A4BBE">
        <w:t xml:space="preserve"> контроля (надзора);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 xml:space="preserve">3)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>
        <w:t>муниципальн</w:t>
      </w:r>
      <w:r w:rsidRPr="000964F4">
        <w:t>ого</w:t>
      </w:r>
      <w:r w:rsidRPr="009A4BBE">
        <w:t xml:space="preserve"> контроля (надзора), а также текстов соответствующих нормативных правов</w:t>
      </w:r>
      <w:r>
        <w:t>ых актов или их отдельных частей</w:t>
      </w:r>
      <w:r w:rsidRPr="009A4BBE">
        <w:t>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>
        <w:t xml:space="preserve">4) </w:t>
      </w:r>
      <w:r w:rsidRPr="009A4BBE">
        <w:t xml:space="preserve"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органом </w:t>
      </w:r>
      <w:r>
        <w:t>муниципальн</w:t>
      </w:r>
      <w:r w:rsidRPr="000964F4">
        <w:t>ого</w:t>
      </w:r>
      <w:r w:rsidRPr="009A4BBE">
        <w:t xml:space="preserve"> контроля (надзора), утверждаемое </w:t>
      </w:r>
      <w:r>
        <w:t>правовым актом руководителя</w:t>
      </w:r>
      <w:r w:rsidRPr="009A4BBE">
        <w:t xml:space="preserve"> контрольного органа;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lastRenderedPageBreak/>
        <w:t>5) обзор правоприменител</w:t>
      </w:r>
      <w:r>
        <w:t>ьной практики контрольн</w:t>
      </w:r>
      <w:r w:rsidRPr="009A4BBE">
        <w:t xml:space="preserve">ой деятельности контрольного органа, утверждаемый </w:t>
      </w:r>
      <w:r w:rsidR="008F0A31">
        <w:t>правовым актом</w:t>
      </w:r>
      <w:r>
        <w:t xml:space="preserve"> руководителя</w:t>
      </w:r>
      <w:r w:rsidRPr="009A4BBE">
        <w:t xml:space="preserve"> контрольного органа;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6) проверочные листы (списки контрольных вопросов), применяемые при проведении контрольных мероприятий;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7) план проведения плановых контрольных мероприятий контролируемых лиц;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8) информация о результатах контрольных мероприятий, также в едином реестре контрольных мероприятий.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 xml:space="preserve">9) материалы публичных обсуждений с контролируемыми лицами. 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t>10) 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требования.</w:t>
      </w:r>
    </w:p>
    <w:p w:rsidR="00F76139" w:rsidRPr="006712DA" w:rsidRDefault="00F76139" w:rsidP="00F76139">
      <w:pPr>
        <w:shd w:val="clear" w:color="auto" w:fill="FFFFFF"/>
        <w:ind w:firstLine="709"/>
        <w:jc w:val="both"/>
        <w:rPr>
          <w:iCs/>
        </w:rPr>
      </w:pPr>
      <w:r w:rsidRPr="009A4BBE">
        <w:t>В 202</w:t>
      </w:r>
      <w:r w:rsidR="00AE1215">
        <w:t>2 г</w:t>
      </w:r>
      <w:r w:rsidRPr="009A4BBE">
        <w:t xml:space="preserve">. муниципальный контроль в сфере благоустройства на территории </w:t>
      </w:r>
      <w:r>
        <w:t>городского округа Люберцы</w:t>
      </w:r>
      <w:r w:rsidRPr="009A4BBE">
        <w:t xml:space="preserve"> Московской области не осуществлялся</w:t>
      </w:r>
      <w:r w:rsidRPr="009A4BBE">
        <w:rPr>
          <w:iCs/>
        </w:rPr>
        <w:t>.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</w:p>
    <w:p w:rsidR="00F76139" w:rsidRPr="009A4BBE" w:rsidRDefault="00F76139" w:rsidP="00F76139">
      <w:pPr>
        <w:pStyle w:val="3"/>
        <w:spacing w:before="1" w:line="295" w:lineRule="exact"/>
        <w:ind w:left="0" w:firstLine="0"/>
        <w:jc w:val="center"/>
        <w:rPr>
          <w:sz w:val="24"/>
          <w:szCs w:val="24"/>
        </w:rPr>
      </w:pPr>
      <w:r w:rsidRPr="009A4BBE">
        <w:rPr>
          <w:sz w:val="24"/>
          <w:szCs w:val="24"/>
        </w:rPr>
        <w:t>Раздел 2. Цели и задачи реализации программы профилактики</w:t>
      </w:r>
    </w:p>
    <w:p w:rsidR="00F76139" w:rsidRPr="009A4BBE" w:rsidRDefault="00F76139" w:rsidP="00F76139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5. Целями проведения профилактических мероприятий являются: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1) предотвращение рисков причинения вреда охраняемым законом ценностям;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 xml:space="preserve">2) предупреждение нарушений обязательных требований (снижение числа нарушений обязательных требований) </w:t>
      </w:r>
      <w:r w:rsidRPr="009A4BBE">
        <w:t xml:space="preserve">муниципального контроля в сфере благоустройства на территории </w:t>
      </w:r>
      <w:r>
        <w:t>городского округа Люберцы</w:t>
      </w:r>
      <w:r w:rsidRPr="009A4BBE">
        <w:t xml:space="preserve"> Московской об</w:t>
      </w:r>
      <w:r w:rsidRPr="009A4BBE">
        <w:rPr>
          <w:rFonts w:ascii="yandex-sans" w:hAnsi="yandex-sans"/>
        </w:rPr>
        <w:t>ласти;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3) увеличение доли законопослушных контролируемых лиц;</w:t>
      </w:r>
      <w:r>
        <w:rPr>
          <w:rFonts w:ascii="yandex-sans" w:hAnsi="yandex-sans"/>
        </w:rPr>
        <w:t xml:space="preserve"> 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 xml:space="preserve">6. Проведение контрольным органом профилактических мероприятий направлено </w:t>
      </w:r>
      <w:r>
        <w:rPr>
          <w:rFonts w:ascii="yandex-sans" w:hAnsi="yandex-sans"/>
        </w:rPr>
        <w:t xml:space="preserve">                           </w:t>
      </w:r>
      <w:r w:rsidRPr="009A4BBE">
        <w:rPr>
          <w:rFonts w:ascii="yandex-sans" w:hAnsi="yandex-sans"/>
        </w:rPr>
        <w:t>на решение следующих задач: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1) разъяснение контролируемым лицам обязательных требований;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5) повышение квалификации кадрового состава контрольного органа, принимающего участие в проведении контрольных мероприятий;</w:t>
      </w:r>
    </w:p>
    <w:p w:rsidR="00F76139" w:rsidRPr="009A4BBE" w:rsidRDefault="00F76139" w:rsidP="00F76139">
      <w:pPr>
        <w:shd w:val="clear" w:color="auto" w:fill="FFFFFF"/>
        <w:ind w:firstLine="709"/>
        <w:jc w:val="both"/>
        <w:rPr>
          <w:rFonts w:ascii="yandex-sans" w:hAnsi="yandex-sans"/>
        </w:rPr>
      </w:pPr>
      <w:r w:rsidRPr="009A4BBE">
        <w:rPr>
          <w:rFonts w:ascii="yandex-sans" w:hAnsi="yandex-sans"/>
        </w:rPr>
        <w:t>6) создание системы консультирования контролируемы</w:t>
      </w:r>
      <w:r w:rsidRPr="009A4BBE">
        <w:rPr>
          <w:rFonts w:ascii="yandex-sans" w:hAnsi="yandex-sans" w:hint="eastAsia"/>
        </w:rPr>
        <w:t>х</w:t>
      </w:r>
      <w:r w:rsidRPr="009A4BBE">
        <w:rPr>
          <w:rFonts w:ascii="yandex-sans" w:hAnsi="yandex-sans"/>
        </w:rPr>
        <w:t xml:space="preserve"> лиц, в том числе </w:t>
      </w:r>
      <w:r>
        <w:rPr>
          <w:rFonts w:ascii="yandex-sans" w:hAnsi="yandex-sans"/>
        </w:rPr>
        <w:t xml:space="preserve">                                       </w:t>
      </w:r>
      <w:r w:rsidRPr="009A4BBE">
        <w:rPr>
          <w:rFonts w:ascii="yandex-sans" w:hAnsi="yandex-sans"/>
        </w:rPr>
        <w:t>с использованием современных информационно-телекоммуникационных технологий;</w:t>
      </w:r>
    </w:p>
    <w:p w:rsidR="00F76139" w:rsidRPr="009A4BBE" w:rsidRDefault="00F76139" w:rsidP="00F76139">
      <w:pPr>
        <w:shd w:val="clear" w:color="auto" w:fill="FFFFFF"/>
        <w:ind w:firstLine="709"/>
        <w:jc w:val="both"/>
      </w:pPr>
      <w:r w:rsidRPr="009A4BBE">
        <w:rPr>
          <w:rFonts w:ascii="yandex-sans" w:hAnsi="yandex-sans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76139" w:rsidRPr="009A4BBE" w:rsidRDefault="00F76139" w:rsidP="00F76139">
      <w:pPr>
        <w:ind w:right="-2" w:firstLine="567"/>
        <w:jc w:val="both"/>
      </w:pPr>
      <w:r w:rsidRPr="009A4BBE">
        <w:t>Целевые показатели программы профи</w:t>
      </w:r>
      <w:r w:rsidR="00FA185E">
        <w:t>лактики в рамках осуществления муниципальн</w:t>
      </w:r>
      <w:r w:rsidR="00FA185E" w:rsidRPr="000964F4">
        <w:t>ого</w:t>
      </w:r>
      <w:r w:rsidRPr="009A4BBE">
        <w:t xml:space="preserve"> контроля (надзора) на период </w:t>
      </w:r>
      <w:r w:rsidR="00AE1215">
        <w:t>2023</w:t>
      </w:r>
      <w:r w:rsidRPr="009A4BBE">
        <w:t xml:space="preserve"> </w:t>
      </w:r>
      <w:r w:rsidR="00AE1215">
        <w:t>год</w:t>
      </w:r>
      <w:r w:rsidRPr="009A4BBE">
        <w:t xml:space="preserve">: </w:t>
      </w:r>
    </w:p>
    <w:p w:rsidR="00F76139" w:rsidRPr="000964F4" w:rsidRDefault="00F76139" w:rsidP="00F76139">
      <w:pPr>
        <w:ind w:right="-2" w:firstLine="567"/>
        <w:jc w:val="both"/>
        <w:rPr>
          <w:i/>
          <w:sz w:val="28"/>
          <w:szCs w:val="28"/>
        </w:rPr>
      </w:pPr>
    </w:p>
    <w:tbl>
      <w:tblPr>
        <w:tblW w:w="100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6537"/>
        <w:gridCol w:w="1844"/>
        <w:gridCol w:w="1006"/>
      </w:tblGrid>
      <w:tr w:rsidR="00AE1215" w:rsidRPr="000964F4" w:rsidTr="00AE1215">
        <w:trPr>
          <w:trHeight w:val="7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lastRenderedPageBreak/>
              <w:t>№ п</w:t>
            </w:r>
            <w:r w:rsidRPr="000964F4">
              <w:rPr>
                <w:sz w:val="24"/>
                <w:szCs w:val="24"/>
                <w:lang w:val="en-US"/>
              </w:rPr>
              <w:t>/</w:t>
            </w:r>
            <w:r w:rsidRPr="000964F4">
              <w:rPr>
                <w:sz w:val="24"/>
                <w:szCs w:val="24"/>
              </w:rPr>
              <w:t>п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0964F4">
              <w:rPr>
                <w:sz w:val="24"/>
                <w:szCs w:val="24"/>
              </w:rPr>
              <w:t xml:space="preserve"> год, %</w:t>
            </w:r>
          </w:p>
        </w:tc>
      </w:tr>
      <w:tr w:rsidR="00AE1215" w:rsidRPr="000964F4" w:rsidTr="00AE1215">
        <w:trPr>
          <w:trHeight w:val="26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28"/>
                <w:sz w:val="20"/>
              </w:rPr>
              <w:drawing>
                <wp:inline distT="0" distB="0" distL="0" distR="0" wp14:anchorId="20EED4A8" wp14:editId="0560ED0D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7272D227" wp14:editId="39F5187B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0AB8F955" wp14:editId="7541F2C4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AE1215" w:rsidRPr="000964F4" w:rsidTr="00AE1215">
        <w:trPr>
          <w:trHeight w:val="273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32"/>
                <w:sz w:val="20"/>
              </w:rPr>
              <w:drawing>
                <wp:inline distT="0" distB="0" distL="0" distR="0" wp14:anchorId="0A79A029" wp14:editId="7701F6DE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2168A8C6" wp14:editId="471F6CCD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AE1215" w:rsidRPr="000964F4" w:rsidRDefault="00AE1215" w:rsidP="00F76139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1B9DC925" wp14:editId="0F3A4DA9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AE1215" w:rsidRPr="000964F4" w:rsidTr="00AE1215">
        <w:trPr>
          <w:trHeight w:val="18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215" w:rsidRPr="000964F4" w:rsidRDefault="00AE1215" w:rsidP="00F761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5" w:rsidRPr="000964F4" w:rsidRDefault="00AE1215" w:rsidP="00F7613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AE1215" w:rsidRPr="000964F4" w:rsidRDefault="00AE1215" w:rsidP="00F761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П+К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×100%</m:t>
                </m:r>
              </m:oMath>
            </m:oMathPara>
          </w:p>
          <w:p w:rsidR="00AE1215" w:rsidRPr="000964F4" w:rsidRDefault="00AE1215" w:rsidP="00F7613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964F4">
              <w:rPr>
                <w:sz w:val="32"/>
                <w:szCs w:val="32"/>
              </w:rPr>
              <w:t>П</w:t>
            </w:r>
            <w:r w:rsidRPr="000964F4">
              <w:rPr>
                <w:sz w:val="20"/>
                <w:szCs w:val="20"/>
              </w:rPr>
              <w:t xml:space="preserve"> - количество профилактических мероприятий</w:t>
            </w:r>
          </w:p>
          <w:p w:rsidR="00AE1215" w:rsidRPr="000964F4" w:rsidRDefault="00AE1215" w:rsidP="00F7613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964F4">
              <w:rPr>
                <w:sz w:val="32"/>
                <w:szCs w:val="32"/>
              </w:rPr>
              <w:t>К</w:t>
            </w:r>
            <w:r w:rsidRPr="000964F4">
              <w:rPr>
                <w:sz w:val="20"/>
                <w:szCs w:val="20"/>
              </w:rPr>
              <w:t xml:space="preserve"> -  количество контрольных (надзорных)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15" w:rsidRPr="000964F4" w:rsidRDefault="00AE1215" w:rsidP="00F761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 xml:space="preserve">45 </w:t>
            </w:r>
            <w:hyperlink w:anchor="Par193" w:tooltip="&lt;**&gt; Целевые показатели подлежат ежегодной актуализации." w:history="1">
              <w:r w:rsidRPr="000964F4">
                <w:rPr>
                  <w:sz w:val="20"/>
                  <w:szCs w:val="20"/>
                </w:rPr>
                <w:t>&lt;**&gt;</w:t>
              </w:r>
            </w:hyperlink>
          </w:p>
        </w:tc>
      </w:tr>
    </w:tbl>
    <w:p w:rsidR="00F76139" w:rsidRPr="000964F4" w:rsidRDefault="00F76139" w:rsidP="00F76139">
      <w:pPr>
        <w:ind w:right="-2" w:firstLine="567"/>
        <w:jc w:val="both"/>
        <w:rPr>
          <w:szCs w:val="28"/>
        </w:rPr>
      </w:pPr>
      <w:r w:rsidRPr="000964F4">
        <w:rPr>
          <w:szCs w:val="28"/>
        </w:rPr>
        <w:t>&lt;**&gt; Целевые показатели подлежат ежегодной актуализации.</w:t>
      </w:r>
    </w:p>
    <w:p w:rsidR="00F76139" w:rsidRPr="000964F4" w:rsidRDefault="00F76139" w:rsidP="00F76139">
      <w:pPr>
        <w:ind w:right="-2" w:firstLine="567"/>
        <w:jc w:val="both"/>
        <w:rPr>
          <w:szCs w:val="28"/>
        </w:rPr>
      </w:pPr>
    </w:p>
    <w:p w:rsidR="00F76139" w:rsidRPr="000964F4" w:rsidRDefault="00F76139" w:rsidP="00F76139">
      <w:pPr>
        <w:jc w:val="center"/>
        <w:rPr>
          <w:sz w:val="2"/>
        </w:rPr>
      </w:pPr>
      <w:r w:rsidRPr="000964F4">
        <w:rPr>
          <w:sz w:val="2"/>
        </w:rPr>
        <w:fldChar w:fldCharType="begin"/>
      </w:r>
      <w:r w:rsidRPr="000964F4">
        <w:rPr>
          <w:sz w:val="2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0964F4">
        <w:rPr>
          <w:sz w:val="2"/>
        </w:rPr>
        <w:instrText xml:space="preserve"> </w:instrText>
      </w:r>
      <w:r w:rsidRPr="000964F4">
        <w:rPr>
          <w:sz w:val="2"/>
        </w:rPr>
        <w:fldChar w:fldCharType="separate"/>
      </w:r>
      <w:r w:rsidRPr="000964F4">
        <w:rPr>
          <w:noProof/>
        </w:rPr>
        <w:t xml:space="preserve"> </w:t>
      </w:r>
      <w:r w:rsidRPr="000964F4">
        <w:rPr>
          <w:sz w:val="2"/>
        </w:rPr>
        <w:fldChar w:fldCharType="end"/>
      </w:r>
      <w:r w:rsidRPr="000964F4">
        <w:rPr>
          <w:sz w:val="2"/>
        </w:rPr>
        <w:t xml:space="preserve"> ,</w:t>
      </w:r>
    </w:p>
    <w:p w:rsidR="00F76139" w:rsidRPr="0047133C" w:rsidRDefault="00F76139" w:rsidP="00F7613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</w:rPr>
      </w:pPr>
      <w:r w:rsidRPr="0047133C">
        <w:rPr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76139" w:rsidRPr="0047133C" w:rsidRDefault="00F76139" w:rsidP="00F7613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7. Перечень профилактических мероприятий: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1) информирование;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2) обобщение правоприменительной практики;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3) объявление предостережения;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4) консультирование;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5) профилактический визит;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6) самообследование.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(прилагается).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F3724" w:rsidRDefault="009F3724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F3724" w:rsidRDefault="009F3724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F3724" w:rsidRDefault="009F3724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F3724" w:rsidRDefault="009F3724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lastRenderedPageBreak/>
        <w:t>Информирование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8. Информирование контролируемых лиц и иных заинтересованных лиц по вопросам соблюдения обязательных требований проводится в соответствии со ст</w:t>
      </w:r>
      <w:r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Pr="0047133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46 Федерального закона № 248-ФЗ.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Интернет, в средствах массовой информации, через личные кабинеты контролируемых лиц 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  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в государственных информационных системах (при их наличии) и в иных формах.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Контрольный орган размещает и поддерживает в актуальном состоянии на своем официальном сайте в информационно-телекоммуникационной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сети Интернет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следующую информацию:</w:t>
      </w:r>
    </w:p>
    <w:p w:rsidR="00F76139" w:rsidRPr="00FA185E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FA185E" w:rsidRPr="00FA185E">
        <w:rPr>
          <w:rFonts w:ascii="Times New Roman" w:hAnsi="Times New Roman"/>
          <w:sz w:val="24"/>
        </w:rPr>
        <w:t>муниципального</w:t>
      </w:r>
      <w:r w:rsidR="00FA185E" w:rsidRPr="00FA18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185E">
        <w:rPr>
          <w:rFonts w:ascii="Times New Roman" w:eastAsia="Times New Roman" w:hAnsi="Times New Roman"/>
          <w:sz w:val="24"/>
          <w:szCs w:val="24"/>
          <w:lang w:eastAsia="ru-RU"/>
        </w:rPr>
        <w:t>контроля (надзора), в течение 10 дней с даты принятия нормативного правового акта;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2) сведения об </w:t>
      </w:r>
      <w:r w:rsidRPr="00FA185E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изменениях, внесенных в нормативные правовые акты, регулирующие осуществление </w:t>
      </w:r>
      <w:r w:rsidR="00FA185E" w:rsidRPr="00FA185E">
        <w:rPr>
          <w:rFonts w:ascii="Times New Roman" w:hAnsi="Times New Roman"/>
          <w:sz w:val="24"/>
        </w:rPr>
        <w:t>муниципального</w:t>
      </w:r>
      <w:r w:rsidRPr="00FA185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(надзора), о сроках и порядке их вступления в силу, в течение 10 дней с даты внесения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изменений в нормативные правовые акты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внесения изменений в нормативные правовые акты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4)</w:t>
      </w:r>
      <w:r w:rsidRPr="0047133C">
        <w:rPr>
          <w:sz w:val="24"/>
          <w:szCs w:val="24"/>
        </w:rPr>
        <w:t> 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самообследования, 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утверждения;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5) руководств</w:t>
      </w:r>
      <w:r w:rsidR="00FA185E">
        <w:rPr>
          <w:rFonts w:ascii="yandex-sans" w:eastAsia="Times New Roman" w:hAnsi="yandex-sans"/>
          <w:sz w:val="24"/>
          <w:szCs w:val="24"/>
          <w:lang w:eastAsia="ru-RU"/>
        </w:rPr>
        <w:t>о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7) перечень объектов контроля, учитываемых в рамках формирования ежегодного плана контрольных мероприятий, с указанием категории риска, по мере необходимости, но не реже 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1 раза в год;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8) программу профилактики рисков причинения вреда и план проведения плановых контрольных мероприятий контрольного органа (при проведении таких мероприятий), ежегодно в период с 1 по 10 декабря;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9) исчерпывающий перечень сведений, которые могут запрашиваться контрольным органам у контролируемого лица, ежегодно в 1 квартале;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10) сведения о способах получения консультаций по вопросам соблюдения обязательных требований, ежегодно в </w:t>
      </w:r>
      <w:r w:rsidRPr="0047133C">
        <w:rPr>
          <w:rFonts w:ascii="yandex-sans" w:eastAsia="Times New Roman" w:hAnsi="yandex-sans"/>
          <w:sz w:val="24"/>
          <w:szCs w:val="24"/>
          <w:lang w:val="en-US" w:eastAsia="ru-RU"/>
        </w:rPr>
        <w:t>I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 квартале;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11) сведения о порядке досудебного обжалования решений контрольного органа, действий (бездействия) его должностных лиц, по мере необходимости, но не реже 1 раза в год;</w:t>
      </w:r>
    </w:p>
    <w:p w:rsidR="00F76139" w:rsidRPr="00FA185E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12) доклады, содержащие результаты обобщения правоприменительной практики </w:t>
      </w:r>
      <w:r w:rsidRPr="00FA185E">
        <w:rPr>
          <w:rFonts w:ascii="Times New Roman" w:eastAsia="Times New Roman" w:hAnsi="Times New Roman"/>
          <w:sz w:val="24"/>
          <w:szCs w:val="24"/>
          <w:lang w:eastAsia="ru-RU"/>
        </w:rPr>
        <w:t>контрольного органа, ежегодно в срок до 15 марта;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FA185E">
        <w:rPr>
          <w:rFonts w:ascii="Times New Roman" w:eastAsia="Times New Roman" w:hAnsi="Times New Roman"/>
          <w:sz w:val="24"/>
          <w:szCs w:val="24"/>
          <w:lang w:eastAsia="ru-RU"/>
        </w:rPr>
        <w:t xml:space="preserve">13) доклады о </w:t>
      </w:r>
      <w:r w:rsidR="00FA185E" w:rsidRPr="00FA185E">
        <w:rPr>
          <w:rFonts w:ascii="Times New Roman" w:hAnsi="Times New Roman"/>
          <w:sz w:val="24"/>
        </w:rPr>
        <w:t>муниципальном</w:t>
      </w:r>
      <w:r w:rsidRPr="00FA185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контроле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(надзоре), ежегодно не позднее 15 марта;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14)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F3724" w:rsidRDefault="009F3724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F3724" w:rsidRDefault="009F3724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lastRenderedPageBreak/>
        <w:t>Обобщение правоприменительной практики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9. Обобщение правоприменительной практики проводится в соответствии со ст</w:t>
      </w:r>
      <w:r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Pr="0047133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47 Федерального закона № 248-ФЗ.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По итогам обобщения правоприменительной практики контрольного (надзорного) органа обеспечивает подготовку доклада, содержащего результаты обобщения правоприменительной практики </w:t>
      </w:r>
      <w:r>
        <w:rPr>
          <w:rFonts w:ascii="yandex-sans" w:eastAsia="Times New Roman" w:hAnsi="yandex-sans"/>
          <w:sz w:val="24"/>
          <w:szCs w:val="24"/>
          <w:lang w:eastAsia="ru-RU"/>
        </w:rPr>
        <w:t>контрольного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органа.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органа в информаци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ежегодно, не позднее 15 марта.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Объявление предостережения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10. Объявление предостережения проводится в соответствии со ст</w:t>
      </w:r>
      <w:r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49 Федерального закона № 248-ФЗ.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Контрольный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орган осуществляет учет объявленных предостережений 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Консультирование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11. Консультирование проводится в соответствии со ст</w:t>
      </w:r>
      <w:r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50 Федерального закона 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     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№ 248-ФЗ.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Консультирование осуществляется </w:t>
      </w:r>
      <w:r w:rsidRPr="0047133C">
        <w:rPr>
          <w:rFonts w:ascii="Times New Roman" w:hAnsi="Times New Roman"/>
          <w:sz w:val="24"/>
          <w:szCs w:val="24"/>
        </w:rPr>
        <w:t xml:space="preserve">по телефону, посредством видеоконференцсвязи,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7133C">
        <w:rPr>
          <w:rFonts w:ascii="Times New Roman" w:hAnsi="Times New Roman"/>
          <w:sz w:val="24"/>
          <w:szCs w:val="24"/>
        </w:rPr>
        <w:t>на личном приеме, в ходе проведения профилактического мероприятия в виде профилактического визита, в ходе проведения контрольных мероприятий в виде инспекционного визита, документарной или выездной проверки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должностным лицом контрольного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F76139" w:rsidRPr="0047133C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:rsidR="00F76139" w:rsidRPr="0047133C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2) об осуществлении </w:t>
      </w:r>
      <w:r w:rsidR="00FA185E">
        <w:rPr>
          <w:sz w:val="24"/>
        </w:rPr>
        <w:t>муниципальн</w:t>
      </w:r>
      <w:r w:rsidR="00FA185E" w:rsidRPr="000964F4">
        <w:rPr>
          <w:sz w:val="24"/>
        </w:rPr>
        <w:t>ого</w:t>
      </w:r>
      <w:r w:rsidRPr="0047133C">
        <w:rPr>
          <w:sz w:val="24"/>
          <w:szCs w:val="24"/>
        </w:rPr>
        <w:t xml:space="preserve"> контроля (надзора);</w:t>
      </w:r>
    </w:p>
    <w:p w:rsidR="00F76139" w:rsidRPr="0047133C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>3) о ведении перечня объектов контроля (надзора);</w:t>
      </w:r>
    </w:p>
    <w:p w:rsidR="00F76139" w:rsidRPr="0047133C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4) о досудебном (внесудебном) обжаловании действий (бездействия) </w:t>
      </w:r>
      <w:r w:rsidRPr="0047133C">
        <w:rPr>
          <w:sz w:val="24"/>
          <w:szCs w:val="24"/>
        </w:rPr>
        <w:br/>
        <w:t xml:space="preserve">и (или) решений, принятых (осуществленных) контрольным органом при осуществлении </w:t>
      </w:r>
      <w:r w:rsidR="00FA185E">
        <w:rPr>
          <w:sz w:val="24"/>
        </w:rPr>
        <w:t>муниципальн</w:t>
      </w:r>
      <w:r w:rsidR="00FA185E" w:rsidRPr="000964F4">
        <w:rPr>
          <w:sz w:val="24"/>
        </w:rPr>
        <w:t>ого</w:t>
      </w:r>
      <w:r w:rsidRPr="0047133C">
        <w:rPr>
          <w:sz w:val="24"/>
          <w:szCs w:val="24"/>
        </w:rPr>
        <w:t xml:space="preserve"> контроля (надзора);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Times New Roman" w:hAnsi="Times New Roman"/>
          <w:sz w:val="24"/>
          <w:szCs w:val="24"/>
        </w:rPr>
        <w:t>5) об административной ответственности за нарушение обязательных требований.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4"/>
          <w:szCs w:val="24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Профилактический визит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12. Профилактический визит проводится в соответствии со ст</w:t>
      </w:r>
      <w:r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52 Федерального закона № 248-ФЗ.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 (надзора), отнесенных к категориям значительного риска.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lastRenderedPageBreak/>
        <w:t xml:space="preserve">Срок проведения профилактического визита (в том числе обязательного профилактического визита): не реже одного раза в год. 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Профилактический визит проводится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в III квартале.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Срок проведения профилактического визита (обязательного профилактического визита) не может превышать 1 рабочий день.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Times New Roman" w:hAnsi="Times New Roman"/>
          <w:sz w:val="24"/>
          <w:szCs w:val="24"/>
        </w:rPr>
        <w:t>13. Самообследование проводится в порядке, предусмотренном статьей 51 Федерального закона № 248-ФЗ.</w:t>
      </w:r>
    </w:p>
    <w:p w:rsidR="00F76139" w:rsidRPr="0047133C" w:rsidRDefault="00F76139" w:rsidP="00F76139">
      <w:pPr>
        <w:tabs>
          <w:tab w:val="left" w:pos="1134"/>
          <w:tab w:val="left" w:pos="9922"/>
        </w:tabs>
        <w:ind w:right="-1" w:firstLine="567"/>
        <w:jc w:val="both"/>
      </w:pPr>
      <w:r w:rsidRPr="0047133C">
        <w:t>Информацию о способах и процедуре самообследования в автоматизированном режиме, в том числе методические рекомендации по проведению самообследования и подготовке декларации соблюдения обязательных требований размещаются на официальном сайте контрольного (надзорного) органа.</w:t>
      </w:r>
    </w:p>
    <w:p w:rsidR="00F76139" w:rsidRPr="0047133C" w:rsidRDefault="00F76139" w:rsidP="00F7613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4"/>
          <w:szCs w:val="24"/>
        </w:rPr>
      </w:pPr>
    </w:p>
    <w:p w:rsidR="00F76139" w:rsidRPr="0047133C" w:rsidRDefault="00F76139" w:rsidP="00F76139">
      <w:pPr>
        <w:pStyle w:val="3"/>
        <w:spacing w:line="295" w:lineRule="exact"/>
        <w:ind w:left="0" w:firstLine="0"/>
        <w:jc w:val="center"/>
        <w:rPr>
          <w:sz w:val="24"/>
          <w:szCs w:val="24"/>
        </w:rPr>
      </w:pPr>
      <w:r w:rsidRPr="0047133C">
        <w:rPr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F76139" w:rsidRPr="0047133C" w:rsidRDefault="00F76139" w:rsidP="00F76139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sz w:val="24"/>
          <w:szCs w:val="24"/>
          <w:lang w:eastAsia="ru-RU"/>
        </w:rPr>
      </w:pP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14. Эффективность реализации программы профилактики оценивается: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1) повышением эффективности системы профилактики нарушений обязательных требований;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2) </w:t>
      </w:r>
      <w:r w:rsidRPr="0047133C">
        <w:rPr>
          <w:sz w:val="24"/>
          <w:szCs w:val="24"/>
          <w:lang w:eastAsia="ru-RU" w:bidi="ar-SA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</w:t>
      </w:r>
      <w:r>
        <w:rPr>
          <w:sz w:val="24"/>
          <w:szCs w:val="24"/>
          <w:lang w:eastAsia="ru-RU" w:bidi="ar-SA"/>
        </w:rPr>
        <w:t xml:space="preserve">                         </w:t>
      </w:r>
      <w:r w:rsidRPr="0047133C">
        <w:rPr>
          <w:sz w:val="24"/>
          <w:szCs w:val="24"/>
          <w:lang w:eastAsia="ru-RU" w:bidi="ar-SA"/>
        </w:rPr>
        <w:t>о порядке проведения контрольных мероприятий и правах контролируемых лиц в ходе их проведения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4) понятностью обязательных требований, обеспечивающей их однозначное толкование контролируемыми лицами и контрольным органом;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5) вовлечением контролируемых лиц в регулярное взаимодействие с контрольным органом.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15.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16. Ключевыми направлениями социологических исследований являются: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1) </w:t>
      </w:r>
      <w:r w:rsidRPr="0047133C">
        <w:rPr>
          <w:sz w:val="24"/>
          <w:szCs w:val="24"/>
          <w:lang w:eastAsia="ru-RU" w:bidi="ar-SA"/>
        </w:rPr>
        <w:t xml:space="preserve">информированность контролируемых лиц об обязательных требованиях, о принятых </w:t>
      </w:r>
      <w:r>
        <w:rPr>
          <w:sz w:val="24"/>
          <w:szCs w:val="24"/>
          <w:lang w:eastAsia="ru-RU" w:bidi="ar-SA"/>
        </w:rPr>
        <w:t xml:space="preserve">                  </w:t>
      </w:r>
      <w:r w:rsidRPr="0047133C">
        <w:rPr>
          <w:sz w:val="24"/>
          <w:szCs w:val="24"/>
          <w:lang w:eastAsia="ru-RU" w:bidi="ar-SA"/>
        </w:rPr>
        <w:t>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2) понятность обязательных требований, обеспечивающей их однозначное толкование контролируемыми лицами и контрольным органом;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3) вовлечение контролируемых лиц в регулярное взаимодействие с контрольным  органом.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17. Оценка эффективности реализации Программы профилактики рассчитывается ежегодно (по итогам календарного года).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F76139" w:rsidRPr="0047133C" w:rsidRDefault="00F76139" w:rsidP="00F76139">
      <w:pPr>
        <w:pStyle w:val="ac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38EFB5E8" wp14:editId="5F224E1C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>где: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i - номер показателя;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- отклонение фактического значения i-го показателя от планового значения i-го показателя;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lastRenderedPageBreak/>
        <w:t xml:space="preserve"> - фактическое значение i-го показателя профилактических мероприятий;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- плановое значение i-го показателя профилактических мероприятий.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В случае подсчета </w:t>
      </w:r>
      <w:r>
        <w:rPr>
          <w:rFonts w:ascii="yandex-sans" w:hAnsi="yandex-sans" w:hint="eastAsia"/>
          <w:sz w:val="24"/>
          <w:szCs w:val="24"/>
          <w:lang w:eastAsia="ru-RU" w:bidi="ar-SA"/>
        </w:rPr>
        <w:t>«</w:t>
      </w:r>
      <w:r w:rsidRPr="0047133C">
        <w:rPr>
          <w:rFonts w:ascii="yandex-sans" w:hAnsi="yandex-sans"/>
          <w:sz w:val="24"/>
          <w:szCs w:val="24"/>
          <w:lang w:eastAsia="ru-RU" w:bidi="ar-SA"/>
        </w:rPr>
        <w:t>понижаемого</w:t>
      </w:r>
      <w:r>
        <w:rPr>
          <w:rFonts w:ascii="yandex-sans" w:hAnsi="yandex-sans" w:hint="eastAsia"/>
          <w:sz w:val="24"/>
          <w:szCs w:val="24"/>
          <w:lang w:eastAsia="ru-RU" w:bidi="ar-SA"/>
        </w:rPr>
        <w:t>»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F76139" w:rsidRPr="0047133C" w:rsidRDefault="00F76139" w:rsidP="00F76139">
      <w:pPr>
        <w:pStyle w:val="ac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421B774A" wp14:editId="32BC3A09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>где: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при </w:t>
      </w:r>
      <w:r w:rsidRPr="0047133C">
        <w:rPr>
          <w:noProof/>
          <w:position w:val="-9"/>
          <w:sz w:val="24"/>
          <w:szCs w:val="24"/>
          <w:lang w:eastAsia="ru-RU" w:bidi="ar-SA"/>
        </w:rPr>
        <w:drawing>
          <wp:inline distT="0" distB="0" distL="0" distR="0" wp14:anchorId="7A0B312D" wp14:editId="1A6A773F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, то </w:t>
      </w:r>
      <w:r w:rsidRPr="0047133C">
        <w:rPr>
          <w:noProof/>
          <w:position w:val="-9"/>
          <w:sz w:val="24"/>
          <w:szCs w:val="24"/>
          <w:lang w:eastAsia="ru-RU" w:bidi="ar-SA"/>
        </w:rPr>
        <w:drawing>
          <wp:inline distT="0" distB="0" distL="0" distR="0" wp14:anchorId="016D74F2" wp14:editId="5F2C1F36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F76139" w:rsidRPr="0047133C" w:rsidRDefault="00F76139" w:rsidP="00F76139">
      <w:pPr>
        <w:pStyle w:val="ac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3AB63668" wp14:editId="7B520646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>где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Пэф - Итоговая оценка эффективности реализации Программы профилактики;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12"/>
          <w:sz w:val="24"/>
          <w:szCs w:val="24"/>
          <w:lang w:eastAsia="ru-RU" w:bidi="ar-SA"/>
        </w:rPr>
        <w:drawing>
          <wp:inline distT="0" distB="0" distL="0" distR="0" wp14:anchorId="14C7AB1C" wp14:editId="4AFC186E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N - общее количество показателей Программы профилактики.</w:t>
      </w:r>
    </w:p>
    <w:p w:rsidR="00F76139" w:rsidRPr="0047133C" w:rsidRDefault="00F76139" w:rsidP="00F76139">
      <w:pPr>
        <w:pStyle w:val="ac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F76139" w:rsidRPr="0047133C" w:rsidRDefault="00F76139" w:rsidP="00F76139">
      <w:pPr>
        <w:pStyle w:val="ac"/>
        <w:ind w:left="0" w:firstLine="567"/>
        <w:jc w:val="left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F76139" w:rsidRPr="000964F4" w:rsidRDefault="00F76139" w:rsidP="00F76139">
      <w:pPr>
        <w:pStyle w:val="ac"/>
        <w:ind w:left="0" w:firstLine="567"/>
        <w:jc w:val="left"/>
        <w:rPr>
          <w:rFonts w:ascii="yandex-sans" w:hAnsi="yandex-sans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F76139" w:rsidRPr="000964F4" w:rsidTr="00F761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 xml:space="preserve">Выполнено менее </w:t>
            </w:r>
            <w:r w:rsidRPr="000964F4">
              <w:rPr>
                <w:i/>
                <w:u w:val="single"/>
              </w:rPr>
              <w:t>50%</w:t>
            </w:r>
            <w:r w:rsidRPr="000964F4"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 xml:space="preserve">Выполнено </w:t>
            </w:r>
            <w:r w:rsidRPr="000964F4">
              <w:br/>
              <w:t xml:space="preserve">от </w:t>
            </w:r>
            <w:r w:rsidRPr="000964F4">
              <w:rPr>
                <w:i/>
                <w:u w:val="single"/>
              </w:rPr>
              <w:t>51%</w:t>
            </w:r>
            <w:r w:rsidRPr="000964F4">
              <w:t xml:space="preserve"> до </w:t>
            </w:r>
            <w:r w:rsidRPr="000964F4">
              <w:rPr>
                <w:i/>
                <w:u w:val="single"/>
              </w:rPr>
              <w:t>80%</w:t>
            </w:r>
            <w:r w:rsidRPr="000964F4"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 xml:space="preserve">Выполнено </w:t>
            </w:r>
          </w:p>
          <w:p w:rsidR="00F76139" w:rsidRPr="000964F4" w:rsidRDefault="00F76139" w:rsidP="00F76139">
            <w:r w:rsidRPr="000964F4">
              <w:t xml:space="preserve">от </w:t>
            </w:r>
            <w:r w:rsidRPr="000964F4">
              <w:rPr>
                <w:i/>
                <w:u w:val="single"/>
              </w:rPr>
              <w:t>81%</w:t>
            </w:r>
            <w:r w:rsidRPr="000964F4">
              <w:t xml:space="preserve"> до </w:t>
            </w:r>
            <w:r w:rsidRPr="000964F4">
              <w:rPr>
                <w:i/>
                <w:u w:val="single"/>
              </w:rPr>
              <w:t>90%</w:t>
            </w:r>
            <w:r w:rsidRPr="000964F4"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 xml:space="preserve">Выполнено </w:t>
            </w:r>
            <w:r w:rsidRPr="000964F4">
              <w:br/>
              <w:t xml:space="preserve">от </w:t>
            </w:r>
            <w:r w:rsidRPr="000964F4">
              <w:rPr>
                <w:i/>
                <w:u w:val="single"/>
              </w:rPr>
              <w:t>91%</w:t>
            </w:r>
            <w:r w:rsidRPr="000964F4">
              <w:t xml:space="preserve"> до </w:t>
            </w:r>
            <w:r w:rsidRPr="000964F4">
              <w:rPr>
                <w:i/>
                <w:u w:val="single"/>
              </w:rPr>
              <w:t>100%</w:t>
            </w:r>
            <w:r w:rsidRPr="000964F4">
              <w:t xml:space="preserve"> профилактических мероприятий</w:t>
            </w:r>
          </w:p>
        </w:tc>
      </w:tr>
      <w:tr w:rsidR="00F76139" w:rsidRPr="000964F4" w:rsidTr="00F761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0964F4" w:rsidRDefault="00F76139" w:rsidP="00F76139">
            <w:r w:rsidRPr="000964F4">
              <w:t>Уровень лидерства</w:t>
            </w:r>
          </w:p>
        </w:tc>
      </w:tr>
    </w:tbl>
    <w:p w:rsidR="00F76139" w:rsidRPr="000964F4" w:rsidRDefault="00F76139" w:rsidP="00F76139">
      <w:pPr>
        <w:pStyle w:val="ac"/>
        <w:ind w:left="0" w:firstLine="567"/>
        <w:jc w:val="left"/>
        <w:rPr>
          <w:i/>
          <w:sz w:val="25"/>
        </w:rPr>
      </w:pPr>
    </w:p>
    <w:p w:rsidR="00F76139" w:rsidRPr="000964F4" w:rsidRDefault="00F76139" w:rsidP="00F76139">
      <w:pPr>
        <w:pStyle w:val="3"/>
        <w:spacing w:line="296" w:lineRule="exact"/>
        <w:ind w:left="0" w:firstLine="567"/>
        <w:rPr>
          <w:sz w:val="28"/>
        </w:rPr>
        <w:sectPr w:rsidR="00F76139" w:rsidRPr="000964F4" w:rsidSect="00F76139">
          <w:headerReference w:type="default" r:id="rId19"/>
          <w:footerReference w:type="default" r:id="rId20"/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F76139" w:rsidRPr="008D35F8" w:rsidRDefault="00F76139" w:rsidP="00F76139">
      <w:pPr>
        <w:jc w:val="center"/>
        <w:rPr>
          <w:b/>
          <w:sz w:val="28"/>
          <w:szCs w:val="28"/>
        </w:rPr>
      </w:pPr>
      <w:r w:rsidRPr="008D35F8">
        <w:rPr>
          <w:b/>
          <w:sz w:val="28"/>
          <w:szCs w:val="28"/>
        </w:rPr>
        <w:lastRenderedPageBreak/>
        <w:t>План-график</w:t>
      </w:r>
    </w:p>
    <w:p w:rsidR="00F76139" w:rsidRDefault="00F76139" w:rsidP="00F76139">
      <w:pPr>
        <w:jc w:val="center"/>
      </w:pPr>
      <w:r w:rsidRPr="008D35F8">
        <w:t xml:space="preserve">Проведения профилактических мероприятий </w:t>
      </w:r>
      <w:r w:rsidR="002859B9">
        <w:t>а</w:t>
      </w:r>
      <w:r>
        <w:t>дминистрацией городского округа Люберцы</w:t>
      </w:r>
      <w:r w:rsidRPr="008D35F8">
        <w:t xml:space="preserve"> Московской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муниципального контроля</w:t>
      </w:r>
      <w:r>
        <w:t xml:space="preserve"> </w:t>
      </w:r>
      <w:r w:rsidRPr="008D35F8">
        <w:t xml:space="preserve">в сфере благоустройства на территории </w:t>
      </w:r>
      <w:r>
        <w:t>городского округа Люберцы</w:t>
      </w:r>
      <w:r w:rsidRPr="008D35F8">
        <w:t xml:space="preserve"> Московской области </w:t>
      </w:r>
    </w:p>
    <w:p w:rsidR="00F76139" w:rsidRPr="008D35F8" w:rsidRDefault="00F76139" w:rsidP="00F76139">
      <w:pPr>
        <w:jc w:val="center"/>
      </w:pPr>
      <w:r w:rsidRPr="008D35F8">
        <w:t xml:space="preserve">на </w:t>
      </w:r>
      <w:r w:rsidR="00DB229C">
        <w:t>2023</w:t>
      </w:r>
      <w:r w:rsidRPr="008D35F8">
        <w:t xml:space="preserve"> </w:t>
      </w:r>
      <w:r w:rsidR="00AE1215">
        <w:t>год</w:t>
      </w:r>
    </w:p>
    <w:p w:rsidR="00F76139" w:rsidRPr="000964F4" w:rsidRDefault="00F76139" w:rsidP="00F76139">
      <w:pPr>
        <w:jc w:val="right"/>
        <w:rPr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1"/>
        <w:gridCol w:w="2531"/>
        <w:gridCol w:w="1559"/>
        <w:gridCol w:w="1559"/>
      </w:tblGrid>
      <w:tr w:rsidR="00F76139" w:rsidRPr="000964F4" w:rsidTr="00F76139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F76139">
            <w:pPr>
              <w:spacing w:before="67" w:after="67"/>
              <w:jc w:val="center"/>
            </w:pPr>
            <w:r w:rsidRPr="000964F4">
              <w:t>№</w:t>
            </w:r>
            <w:r w:rsidRPr="000964F4">
              <w:br/>
              <w:t>п/п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jc w:val="center"/>
            </w:pPr>
            <w:r w:rsidRPr="000964F4"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F76139">
            <w:pPr>
              <w:spacing w:before="67" w:after="67"/>
              <w:jc w:val="center"/>
            </w:pPr>
            <w:r w:rsidRPr="000964F4">
              <w:t>Наименование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F76139">
            <w:pPr>
              <w:spacing w:before="67" w:after="67"/>
              <w:jc w:val="center"/>
            </w:pPr>
            <w:r w:rsidRPr="000964F4">
              <w:t>Сроки исполнения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jc w:val="center"/>
            </w:pPr>
            <w:r w:rsidRPr="000964F4"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jc w:val="center"/>
            </w:pPr>
            <w:r w:rsidRPr="000964F4">
              <w:t xml:space="preserve">Адресаты мероприятий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F76139">
            <w:pPr>
              <w:spacing w:before="67" w:after="67"/>
              <w:jc w:val="center"/>
            </w:pPr>
            <w:r w:rsidRPr="000964F4">
              <w:t>Ответственные лица</w:t>
            </w:r>
          </w:p>
        </w:tc>
      </w:tr>
      <w:tr w:rsidR="00F76139" w:rsidRPr="000964F4" w:rsidTr="00F76139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2859B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Актуализация и размещение на официальном сайте </w:t>
            </w:r>
            <w:r>
              <w:rPr>
                <w:sz w:val="20"/>
              </w:rPr>
              <w:t>Администрации городского округа Люберцы</w:t>
            </w:r>
            <w:r w:rsidRPr="000964F4">
              <w:rPr>
                <w:sz w:val="20"/>
              </w:rPr>
              <w:t xml:space="preserve"> Московской области (далее – контрольный орган)</w:t>
            </w:r>
            <w:r w:rsidR="002859B9">
              <w:rPr>
                <w:sz w:val="20"/>
              </w:rPr>
              <w:t>.</w:t>
            </w:r>
            <w:r>
              <w:rPr>
                <w:sz w:val="20"/>
              </w:rPr>
              <w:t xml:space="preserve">                  </w:t>
            </w:r>
            <w:r w:rsidRPr="000964F4">
              <w:rPr>
                <w:sz w:val="20"/>
              </w:rP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 xml:space="preserve">В течение 10 дней </w:t>
            </w:r>
            <w:r>
              <w:rPr>
                <w:sz w:val="20"/>
                <w:szCs w:val="20"/>
              </w:rPr>
              <w:t xml:space="preserve">       </w:t>
            </w:r>
            <w:r w:rsidRPr="000964F4">
              <w:rPr>
                <w:sz w:val="20"/>
                <w:szCs w:val="20"/>
              </w:rPr>
              <w:t xml:space="preserve">с даты принятия нормативного правового акта и (или) внесения изменений </w:t>
            </w:r>
            <w:r>
              <w:rPr>
                <w:sz w:val="20"/>
                <w:szCs w:val="20"/>
              </w:rPr>
              <w:t xml:space="preserve">   </w:t>
            </w:r>
            <w:r w:rsidRPr="000964F4">
              <w:rPr>
                <w:sz w:val="20"/>
                <w:szCs w:val="20"/>
              </w:rPr>
              <w:t>в нормативные правовые акты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Соответствующий раздел на сайте контрольного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</w:t>
            </w:r>
            <w:r>
              <w:rPr>
                <w:sz w:val="20"/>
              </w:rPr>
              <w:t xml:space="preserve">         </w:t>
            </w:r>
            <w:r w:rsidRPr="000964F4">
              <w:rPr>
                <w:sz w:val="20"/>
              </w:rPr>
              <w:t>и в средствах массовой информации и на официальном сайте контрольного органа.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>Ежегодно до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i/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Информирование контролируемых лиц путем подготовки и размещения на официальном сайте контрольного органа комментариев об изменениях, вносимых </w:t>
            </w:r>
            <w:r>
              <w:rPr>
                <w:sz w:val="20"/>
              </w:rPr>
              <w:t xml:space="preserve">    </w:t>
            </w:r>
            <w:r w:rsidRPr="000964F4">
              <w:rPr>
                <w:sz w:val="20"/>
              </w:rPr>
              <w:t xml:space="preserve">в действующие нормативные правовые акты, устанавливающие обязательные требования, сроках </w:t>
            </w:r>
            <w:r>
              <w:rPr>
                <w:sz w:val="20"/>
              </w:rPr>
              <w:t xml:space="preserve">   </w:t>
            </w:r>
            <w:r w:rsidRPr="000964F4">
              <w:rPr>
                <w:sz w:val="20"/>
              </w:rPr>
              <w:t>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 xml:space="preserve">В течение 10 дней </w:t>
            </w:r>
            <w:r>
              <w:rPr>
                <w:sz w:val="20"/>
                <w:szCs w:val="20"/>
              </w:rPr>
              <w:t xml:space="preserve">       </w:t>
            </w:r>
            <w:r w:rsidRPr="000964F4">
              <w:rPr>
                <w:sz w:val="20"/>
                <w:szCs w:val="20"/>
              </w:rPr>
              <w:t>с даты принятия нормативного правового акта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Повышение уровня </w:t>
            </w:r>
            <w:r>
              <w:rPr>
                <w:sz w:val="20"/>
              </w:rPr>
              <w:t xml:space="preserve"> </w:t>
            </w:r>
            <w:r w:rsidRPr="000964F4">
              <w:rPr>
                <w:sz w:val="20"/>
              </w:rPr>
              <w:t>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  <w:highlight w:val="yellow"/>
              </w:rPr>
            </w:pPr>
            <w:r w:rsidRPr="000964F4">
              <w:rPr>
                <w:sz w:val="20"/>
              </w:rPr>
              <w:t xml:space="preserve">Размещение на официальном сайте контрольного органа и актуализация проверочных листов </w:t>
            </w:r>
            <w:r>
              <w:rPr>
                <w:sz w:val="20"/>
              </w:rPr>
              <w:t xml:space="preserve">                </w:t>
            </w:r>
            <w:r w:rsidRPr="000964F4">
              <w:rPr>
                <w:sz w:val="20"/>
              </w:rPr>
              <w:t xml:space="preserve">(по содержанию и технически) в соответствии </w:t>
            </w:r>
            <w:r>
              <w:rPr>
                <w:sz w:val="20"/>
              </w:rPr>
              <w:t xml:space="preserve">             </w:t>
            </w:r>
            <w:r w:rsidRPr="000964F4">
              <w:rPr>
                <w:sz w:val="20"/>
              </w:rPr>
              <w:t>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>В течение 10 дней с даты утверждения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Устранение условий </w:t>
            </w:r>
            <w:r>
              <w:rPr>
                <w:sz w:val="20"/>
              </w:rPr>
              <w:t xml:space="preserve">             </w:t>
            </w:r>
            <w:r w:rsidRPr="000964F4">
              <w:rPr>
                <w:sz w:val="20"/>
              </w:rPr>
              <w:t>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rPr>
          <w:trHeight w:val="14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b/>
                <w:sz w:val="20"/>
              </w:rPr>
            </w:pPr>
            <w:r w:rsidRPr="000964F4">
              <w:rPr>
                <w:sz w:val="20"/>
              </w:rPr>
              <w:t xml:space="preserve">Актуализация </w:t>
            </w:r>
            <w:r w:rsidRPr="002859B9">
              <w:rPr>
                <w:sz w:val="20"/>
                <w:szCs w:val="20"/>
              </w:rPr>
              <w:t xml:space="preserve">информации о порядке и сроках осуществления контрольным органом муниципального контроля в сфере благоустройства на территории городского округа Люберцы Московской области (далее - </w:t>
            </w:r>
            <w:r w:rsidR="002859B9" w:rsidRPr="002859B9">
              <w:rPr>
                <w:sz w:val="20"/>
                <w:szCs w:val="20"/>
              </w:rPr>
              <w:t>муниципальный</w:t>
            </w:r>
            <w:r w:rsidRPr="002859B9">
              <w:rPr>
                <w:sz w:val="20"/>
                <w:szCs w:val="20"/>
              </w:rPr>
              <w:t xml:space="preserve"> контроль (надзор)    и размещение на официальном сайте результатов  контрольных мероприятий</w:t>
            </w:r>
            <w:r w:rsidRPr="000964F4">
              <w:rPr>
                <w:sz w:val="20"/>
              </w:rPr>
              <w:t xml:space="preserve">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2859B9" w:rsidRDefault="00F76139" w:rsidP="00F76139">
            <w:pPr>
              <w:pStyle w:val="a3"/>
              <w:rPr>
                <w:sz w:val="20"/>
                <w:szCs w:val="20"/>
              </w:rPr>
            </w:pPr>
            <w:r w:rsidRPr="002859B9">
              <w:rPr>
                <w:sz w:val="20"/>
                <w:szCs w:val="20"/>
              </w:rPr>
              <w:t xml:space="preserve">Обобщение </w:t>
            </w:r>
          </w:p>
          <w:p w:rsidR="00F76139" w:rsidRPr="000964F4" w:rsidRDefault="00F76139" w:rsidP="00F76139">
            <w:pPr>
              <w:pStyle w:val="a3"/>
            </w:pPr>
            <w:r w:rsidRPr="002859B9">
              <w:rPr>
                <w:sz w:val="20"/>
                <w:szCs w:val="20"/>
              </w:rPr>
              <w:t>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rPr>
                <w:sz w:val="20"/>
              </w:rPr>
            </w:pPr>
            <w:r w:rsidRPr="000964F4">
              <w:rPr>
                <w:sz w:val="20"/>
              </w:rPr>
              <w:t>Формирование и размещение на официальном</w:t>
            </w:r>
            <w:r>
              <w:rPr>
                <w:sz w:val="20"/>
              </w:rPr>
              <w:t xml:space="preserve"> сайте контрольного</w:t>
            </w:r>
            <w:r w:rsidRPr="000964F4">
              <w:rPr>
                <w:sz w:val="20"/>
              </w:rPr>
              <w:t xml:space="preserve"> органа Перечня типичных нарушений обязательных требований, установленных правовыми актами в подконтрольной сфере, выявленных </w:t>
            </w:r>
            <w:r>
              <w:rPr>
                <w:sz w:val="20"/>
              </w:rPr>
              <w:t xml:space="preserve">              </w:t>
            </w:r>
            <w:r w:rsidRPr="000964F4">
              <w:rPr>
                <w:sz w:val="20"/>
              </w:rPr>
              <w:lastRenderedPageBreak/>
              <w:t>в результате анализа и обобщения правоприменител</w:t>
            </w:r>
            <w:r>
              <w:rPr>
                <w:sz w:val="20"/>
              </w:rPr>
              <w:t>ьной практики контрольн</w:t>
            </w:r>
            <w:r w:rsidRPr="000964F4">
              <w:rPr>
                <w:sz w:val="20"/>
              </w:rPr>
              <w:t xml:space="preserve">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  <w:szCs w:val="20"/>
              </w:rPr>
              <w:lastRenderedPageBreak/>
              <w:t>Ежегодно до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Размещение на официальном сайте </w:t>
            </w:r>
            <w:r>
              <w:rPr>
                <w:sz w:val="20"/>
              </w:rPr>
              <w:t>контрольного</w:t>
            </w:r>
            <w:r w:rsidRPr="000964F4">
              <w:rPr>
                <w:sz w:val="20"/>
              </w:rPr>
              <w:t xml:space="preserve"> органа обзора правоприменительной </w:t>
            </w:r>
            <w:r w:rsidRPr="000964F4">
              <w:rPr>
                <w:sz w:val="20"/>
              </w:rPr>
              <w:lastRenderedPageBreak/>
              <w:t>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Выдача предостережений </w:t>
            </w:r>
            <w:r>
              <w:rPr>
                <w:sz w:val="20"/>
              </w:rPr>
              <w:t xml:space="preserve">             </w:t>
            </w:r>
            <w:r w:rsidRPr="000964F4">
              <w:rPr>
                <w:sz w:val="20"/>
              </w:rPr>
              <w:t>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Направление юридическим лицам, индивидуальным предпринимателям предостережений </w:t>
            </w:r>
            <w:r>
              <w:rPr>
                <w:sz w:val="20"/>
              </w:rPr>
              <w:t xml:space="preserve">                            </w:t>
            </w:r>
            <w:r w:rsidRPr="000964F4">
              <w:rPr>
                <w:sz w:val="20"/>
              </w:rPr>
              <w:t>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</w:rPr>
            </w:pPr>
            <w:r w:rsidRPr="000964F4">
              <w:rPr>
                <w:sz w:val="20"/>
              </w:rPr>
              <w:t xml:space="preserve">Постоянно 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  <w:r w:rsidRPr="000964F4">
              <w:rPr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</w:rPr>
            </w:pPr>
            <w:r w:rsidRPr="000964F4">
              <w:rPr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  <w:highlight w:val="yellow"/>
              </w:rPr>
            </w:pPr>
            <w:r w:rsidRPr="000964F4">
              <w:rPr>
                <w:sz w:val="20"/>
              </w:rPr>
              <w:t>По мере необходимости, но не реже 1 раза в квартал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rPr>
          <w:trHeight w:val="13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DB229C">
            <w:pPr>
              <w:rPr>
                <w:sz w:val="20"/>
                <w:highlight w:val="yellow"/>
              </w:rPr>
            </w:pPr>
            <w:r w:rsidRPr="000964F4">
              <w:rPr>
                <w:sz w:val="20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  <w:highlight w:val="yellow"/>
              </w:rPr>
            </w:pPr>
            <w:r w:rsidRPr="000964F4">
              <w:rPr>
                <w:sz w:val="20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  <w:szCs w:val="20"/>
              </w:rPr>
            </w:pPr>
            <w:r w:rsidRPr="000964F4">
              <w:rPr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</w:t>
            </w:r>
            <w:r>
              <w:rPr>
                <w:sz w:val="20"/>
              </w:rPr>
              <w:t xml:space="preserve">                            </w:t>
            </w:r>
            <w:r w:rsidRPr="000964F4">
              <w:rPr>
                <w:sz w:val="20"/>
              </w:rPr>
              <w:t xml:space="preserve">к осуществлению деятельности в определенной сфере, а также в отношении объектов контроля, отнесенных </w:t>
            </w:r>
            <w:r>
              <w:rPr>
                <w:sz w:val="20"/>
              </w:rPr>
              <w:t xml:space="preserve"> </w:t>
            </w:r>
            <w:r w:rsidRPr="000964F4">
              <w:rPr>
                <w:sz w:val="20"/>
              </w:rPr>
              <w:t>к категориям значительного риска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ind w:right="60"/>
              <w:rPr>
                <w:i/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 xml:space="preserve"> </w:t>
            </w:r>
            <w:r w:rsidRPr="000964F4">
              <w:rPr>
                <w:sz w:val="20"/>
                <w:szCs w:val="20"/>
                <w:lang w:val="en-US"/>
              </w:rPr>
              <w:t>III</w:t>
            </w:r>
            <w:r w:rsidRPr="000964F4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13.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Самообследование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sz w:val="20"/>
                <w:szCs w:val="20"/>
              </w:rPr>
            </w:pPr>
            <w:r w:rsidRPr="000964F4">
              <w:rPr>
                <w:sz w:val="20"/>
              </w:rPr>
              <w:t>Размещение на официальном</w:t>
            </w:r>
            <w:r>
              <w:rPr>
                <w:sz w:val="20"/>
              </w:rPr>
              <w:t xml:space="preserve"> сайте контрольного</w:t>
            </w:r>
            <w:r w:rsidRPr="000964F4">
              <w:rPr>
                <w:sz w:val="20"/>
              </w:rPr>
              <w:t xml:space="preserve"> органа информацию о способах и процедуре самообследования в автоматизированном режиме, </w:t>
            </w:r>
            <w:r>
              <w:rPr>
                <w:sz w:val="20"/>
              </w:rPr>
              <w:t xml:space="preserve">      </w:t>
            </w:r>
            <w:r w:rsidRPr="000964F4">
              <w:rPr>
                <w:sz w:val="20"/>
              </w:rPr>
              <w:lastRenderedPageBreak/>
              <w:t>в том числе методические рекомендации по проведению самообследования и подготовке декларации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ind w:left="60" w:right="60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lastRenderedPageBreak/>
              <w:t xml:space="preserve">Ежегодно в </w:t>
            </w:r>
            <w:r w:rsidRPr="000964F4">
              <w:rPr>
                <w:sz w:val="20"/>
                <w:szCs w:val="20"/>
                <w:lang w:val="en-US"/>
              </w:rPr>
              <w:t>I</w:t>
            </w:r>
            <w:r w:rsidRPr="000964F4">
              <w:rPr>
                <w:sz w:val="20"/>
                <w:szCs w:val="20"/>
              </w:rPr>
              <w:t xml:space="preserve"> квартале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Повышение уровня правовой грамотности контролируемых лиц. </w:t>
            </w:r>
          </w:p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14.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0964F4" w:rsidRDefault="00F76139" w:rsidP="00F76139">
            <w:pPr>
              <w:rPr>
                <w:sz w:val="20"/>
              </w:rPr>
            </w:pPr>
            <w:r w:rsidRPr="000964F4">
              <w:rPr>
                <w:sz w:val="20"/>
              </w:rPr>
              <w:t xml:space="preserve">Повышение квалификации кадрового состава </w:t>
            </w:r>
            <w:r>
              <w:rPr>
                <w:sz w:val="20"/>
              </w:rPr>
              <w:t xml:space="preserve">    </w:t>
            </w:r>
            <w:r w:rsidRPr="000964F4">
              <w:rPr>
                <w:sz w:val="20"/>
              </w:rPr>
              <w:t>контрольного органа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rPr>
                <w:sz w:val="20"/>
              </w:rPr>
            </w:pPr>
            <w:r w:rsidRPr="000964F4">
              <w:rPr>
                <w:sz w:val="20"/>
              </w:rPr>
              <w:t>Формирование ежегодного доклада руководителю контрольного органа 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Ежегодно, не позднее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2859B9" w:rsidRDefault="00F76139" w:rsidP="00F76139">
            <w:pPr>
              <w:spacing w:before="67" w:after="67"/>
              <w:rPr>
                <w:sz w:val="20"/>
                <w:szCs w:val="20"/>
                <w:highlight w:val="yellow"/>
              </w:rPr>
            </w:pPr>
            <w:r w:rsidRPr="002859B9">
              <w:rPr>
                <w:sz w:val="20"/>
                <w:szCs w:val="20"/>
              </w:rPr>
              <w:t xml:space="preserve">Повышение квалификации должностных лиц, уполномоченных на осуществление </w:t>
            </w:r>
            <w:r w:rsidR="002859B9" w:rsidRPr="002859B9">
              <w:rPr>
                <w:sz w:val="20"/>
                <w:szCs w:val="20"/>
              </w:rPr>
              <w:t>муниципального</w:t>
            </w:r>
            <w:r w:rsidRPr="002859B9">
              <w:rPr>
                <w:sz w:val="20"/>
                <w:szCs w:val="20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Должностные лица </w:t>
            </w:r>
            <w:r w:rsidRPr="000964F4">
              <w:rPr>
                <w:sz w:val="20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rPr>
          <w:trHeight w:val="151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 xml:space="preserve">15.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Проведение руко</w:t>
            </w:r>
            <w:r>
              <w:rPr>
                <w:sz w:val="20"/>
              </w:rPr>
              <w:t>водителем контрольного</w:t>
            </w:r>
            <w:r w:rsidRPr="000964F4">
              <w:rPr>
                <w:sz w:val="20"/>
              </w:rPr>
              <w:t xml:space="preserve"> органа  мероприятий, направленных на повышение показателей результативности и эффективности контрольно-надзорной деятельности для </w:t>
            </w:r>
            <w:r>
              <w:rPr>
                <w:sz w:val="20"/>
              </w:rPr>
              <w:t xml:space="preserve"> </w:t>
            </w:r>
            <w:r w:rsidRPr="000964F4">
              <w:rPr>
                <w:sz w:val="20"/>
              </w:rPr>
              <w:t xml:space="preserve">должностных лиц, </w:t>
            </w:r>
            <w:r w:rsidRPr="002859B9">
              <w:rPr>
                <w:sz w:val="20"/>
                <w:szCs w:val="20"/>
              </w:rPr>
              <w:t xml:space="preserve">уполномоченных  на осуществление </w:t>
            </w:r>
            <w:r w:rsidR="002859B9" w:rsidRPr="002859B9">
              <w:rPr>
                <w:sz w:val="20"/>
                <w:szCs w:val="20"/>
              </w:rPr>
              <w:t>муниципального</w:t>
            </w:r>
            <w:r w:rsidRPr="002859B9">
              <w:rPr>
                <w:sz w:val="20"/>
                <w:szCs w:val="20"/>
              </w:rPr>
              <w:t xml:space="preserve"> контроля (надзора).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2859B9" w:rsidRDefault="00F76139" w:rsidP="00F76139">
            <w:pPr>
              <w:spacing w:before="67" w:after="67"/>
              <w:rPr>
                <w:sz w:val="20"/>
                <w:szCs w:val="20"/>
                <w:highlight w:val="yellow"/>
              </w:rPr>
            </w:pPr>
            <w:r w:rsidRPr="002859B9">
              <w:rPr>
                <w:sz w:val="20"/>
                <w:szCs w:val="20"/>
              </w:rPr>
              <w:t xml:space="preserve">Повышение квалификации должностных лиц, уполномоченных на осуществление </w:t>
            </w:r>
            <w:r w:rsidR="002859B9" w:rsidRPr="002859B9">
              <w:rPr>
                <w:sz w:val="20"/>
                <w:szCs w:val="20"/>
              </w:rPr>
              <w:t>муниципального</w:t>
            </w:r>
            <w:r w:rsidRPr="002859B9">
              <w:rPr>
                <w:sz w:val="20"/>
                <w:szCs w:val="20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Должностные лица </w:t>
            </w:r>
            <w:r w:rsidRPr="000964F4">
              <w:rPr>
                <w:sz w:val="20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16.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На постоянной основе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F76139">
        <w:tc>
          <w:tcPr>
            <w:tcW w:w="159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F76139" w:rsidRPr="000964F4" w:rsidRDefault="00F76139" w:rsidP="00F76139">
            <w:pPr>
              <w:spacing w:before="67" w:after="67"/>
              <w:jc w:val="center"/>
              <w:rPr>
                <w:b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Актуализация и размещение на официальном сайте контроль</w:t>
            </w:r>
            <w:r>
              <w:rPr>
                <w:sz w:val="20"/>
              </w:rPr>
              <w:t>н</w:t>
            </w:r>
            <w:r w:rsidR="002859B9">
              <w:rPr>
                <w:sz w:val="20"/>
              </w:rPr>
              <w:t>ого</w:t>
            </w:r>
            <w:r w:rsidRPr="000964F4">
              <w:rPr>
                <w:sz w:val="20"/>
              </w:rPr>
              <w:t xml:space="preserve"> орган</w:t>
            </w:r>
            <w:r w:rsidR="002859B9">
              <w:rPr>
                <w:sz w:val="20"/>
              </w:rPr>
              <w:t>а</w:t>
            </w:r>
            <w:r w:rsidRPr="000964F4">
              <w:rPr>
                <w:sz w:val="20"/>
              </w:rP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</w:rPr>
            </w:pPr>
            <w:r w:rsidRPr="000964F4">
              <w:rPr>
                <w:sz w:val="20"/>
                <w:szCs w:val="20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Соответствующ</w:t>
            </w:r>
            <w:r>
              <w:rPr>
                <w:sz w:val="20"/>
              </w:rPr>
              <w:t>ий раздел на сайте контрольного</w:t>
            </w:r>
            <w:r w:rsidRPr="000964F4">
              <w:rPr>
                <w:sz w:val="20"/>
              </w:rPr>
              <w:t xml:space="preserve">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</w:t>
            </w:r>
            <w:r>
              <w:rPr>
                <w:sz w:val="20"/>
              </w:rPr>
              <w:t xml:space="preserve">         </w:t>
            </w:r>
            <w:r w:rsidRPr="000964F4">
              <w:rPr>
                <w:sz w:val="20"/>
              </w:rPr>
              <w:t xml:space="preserve">и в средствах массовой информации и на </w:t>
            </w:r>
            <w:r w:rsidRPr="000964F4">
              <w:rPr>
                <w:sz w:val="20"/>
              </w:rPr>
              <w:lastRenderedPageBreak/>
              <w:t>официальном сайте контрольного  органа.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  <w:szCs w:val="20"/>
              </w:rPr>
              <w:lastRenderedPageBreak/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Информирование контролируемых лиц путем подготовки и размещения на официальном сайте контрольного органа комментариев об изменениях, вносимых</w:t>
            </w:r>
            <w:r>
              <w:rPr>
                <w:sz w:val="20"/>
              </w:rPr>
              <w:t xml:space="preserve">  </w:t>
            </w:r>
            <w:r w:rsidRPr="000964F4">
              <w:rPr>
                <w:sz w:val="20"/>
              </w:rPr>
              <w:t xml:space="preserve">в действующие нормативные правовые акты, устанавливающие обязательные требования, сроках </w:t>
            </w:r>
            <w:r>
              <w:rPr>
                <w:sz w:val="20"/>
              </w:rPr>
              <w:t xml:space="preserve">   </w:t>
            </w:r>
            <w:r w:rsidRPr="000964F4">
              <w:rPr>
                <w:sz w:val="20"/>
              </w:rPr>
              <w:t>и порядке вступления их в действие.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  <w:szCs w:val="20"/>
              </w:rPr>
              <w:t>В течение 10 дней с даты принятия нормативного правового акта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Повышение уровня </w:t>
            </w:r>
            <w:r>
              <w:rPr>
                <w:sz w:val="20"/>
              </w:rPr>
              <w:t xml:space="preserve"> </w:t>
            </w:r>
            <w:r w:rsidRPr="000964F4">
              <w:rPr>
                <w:sz w:val="20"/>
              </w:rPr>
              <w:t>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rPr>
                <w:sz w:val="20"/>
              </w:rPr>
            </w:pPr>
            <w:r w:rsidRPr="000964F4">
              <w:rPr>
                <w:sz w:val="20"/>
              </w:rPr>
              <w:t>Размещение на официальном</w:t>
            </w:r>
            <w:r>
              <w:rPr>
                <w:sz w:val="20"/>
              </w:rPr>
              <w:t xml:space="preserve"> сайте контрольного</w:t>
            </w:r>
            <w:r w:rsidRPr="000964F4">
              <w:rPr>
                <w:sz w:val="20"/>
              </w:rPr>
              <w:t xml:space="preserve">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  <w:szCs w:val="20"/>
              </w:rPr>
              <w:t>В течение 10 дней с даты утверждения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b/>
                <w:sz w:val="20"/>
              </w:rPr>
            </w:pPr>
            <w:r w:rsidRPr="000964F4">
              <w:rPr>
                <w:sz w:val="20"/>
              </w:rPr>
              <w:t xml:space="preserve">Актуализация информации о порядке и сроках осуществления контрольным органом муниципального контроля в сфере благоустройства на территории </w:t>
            </w:r>
            <w:r>
              <w:rPr>
                <w:sz w:val="20"/>
              </w:rPr>
              <w:t xml:space="preserve">городского округа Люберцы </w:t>
            </w:r>
            <w:r w:rsidRPr="000964F4">
              <w:rPr>
                <w:sz w:val="20"/>
              </w:rPr>
              <w:t xml:space="preserve">Московской области </w:t>
            </w:r>
            <w:r>
              <w:rPr>
                <w:sz w:val="20"/>
              </w:rPr>
              <w:t xml:space="preserve"> </w:t>
            </w:r>
            <w:r w:rsidRPr="000964F4">
              <w:rPr>
                <w:sz w:val="20"/>
              </w:rPr>
              <w:t xml:space="preserve">и размещение на официальном сайте </w:t>
            </w:r>
            <w:r>
              <w:rPr>
                <w:sz w:val="20"/>
              </w:rPr>
              <w:t>результатов  контроль</w:t>
            </w:r>
            <w:r w:rsidRPr="000964F4">
              <w:rPr>
                <w:sz w:val="20"/>
              </w:rPr>
              <w:t xml:space="preserve">ных мероприятий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Постоянно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прозрачн</w:t>
            </w:r>
            <w:r>
              <w:rPr>
                <w:sz w:val="20"/>
              </w:rPr>
              <w:t>ости системы контрольн</w:t>
            </w:r>
            <w:r w:rsidRPr="000964F4">
              <w:rPr>
                <w:sz w:val="20"/>
              </w:rPr>
              <w:t>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Обобщение </w:t>
            </w:r>
            <w:r>
              <w:rPr>
                <w:sz w:val="20"/>
              </w:rPr>
              <w:t xml:space="preserve"> </w:t>
            </w:r>
            <w:r w:rsidRPr="000964F4">
              <w:rPr>
                <w:sz w:val="20"/>
              </w:rPr>
              <w:t>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rPr>
                <w:sz w:val="20"/>
              </w:rPr>
            </w:pPr>
            <w:r w:rsidRPr="000964F4">
              <w:rPr>
                <w:sz w:val="20"/>
              </w:rPr>
              <w:t xml:space="preserve">Формирование и размещение на официальном сайте контрольного органа Перечня типичных нарушений обязательных требований, установленных правовыми актами в подконтрольной сфере, выявленных </w:t>
            </w:r>
            <w:r>
              <w:rPr>
                <w:sz w:val="20"/>
              </w:rPr>
              <w:t xml:space="preserve">              </w:t>
            </w:r>
            <w:r w:rsidRPr="000964F4">
              <w:rPr>
                <w:sz w:val="20"/>
              </w:rPr>
              <w:t>в результате анализа и обобщения правоприменител</w:t>
            </w:r>
            <w:r>
              <w:rPr>
                <w:sz w:val="20"/>
              </w:rPr>
              <w:t>ьной практики контрольн</w:t>
            </w:r>
            <w:r w:rsidRPr="000964F4">
              <w:rPr>
                <w:sz w:val="20"/>
              </w:rPr>
              <w:t xml:space="preserve">ой деятельности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  <w:szCs w:val="20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Размещение на официальном сайте контрольного органа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Выдача предостережений </w:t>
            </w:r>
            <w:r>
              <w:rPr>
                <w:sz w:val="20"/>
              </w:rPr>
              <w:t xml:space="preserve">             </w:t>
            </w:r>
            <w:r w:rsidRPr="000964F4">
              <w:rPr>
                <w:sz w:val="20"/>
              </w:rPr>
              <w:t>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Направление юридическим лицам, индивидуальным предпринимателям предостережений </w:t>
            </w:r>
            <w:r>
              <w:rPr>
                <w:sz w:val="20"/>
              </w:rPr>
              <w:t xml:space="preserve">                            </w:t>
            </w:r>
            <w:r w:rsidRPr="000964F4">
              <w:rPr>
                <w:sz w:val="20"/>
              </w:rPr>
              <w:t>о недопустимости нарушений обязательных требований в подконтрольной сфере.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</w:rPr>
            </w:pPr>
            <w:r w:rsidRPr="000964F4">
              <w:rPr>
                <w:sz w:val="20"/>
              </w:rPr>
              <w:t xml:space="preserve">Постоянно 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sz w:val="20"/>
              </w:rPr>
            </w:pPr>
            <w:r w:rsidRPr="000964F4">
              <w:rPr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 мере необходимости, но не реже 1 раза в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Проведение разъяснительной работы относительно процедур контроля  в части предоставления контролируемым лицам информации об их правах </w:t>
            </w:r>
            <w:r>
              <w:rPr>
                <w:sz w:val="20"/>
              </w:rPr>
              <w:t xml:space="preserve">     </w:t>
            </w:r>
            <w:r w:rsidRPr="000964F4">
              <w:rPr>
                <w:sz w:val="20"/>
              </w:rPr>
              <w:t xml:space="preserve">и обязанностях </w:t>
            </w:r>
            <w:r>
              <w:rPr>
                <w:sz w:val="20"/>
              </w:rPr>
              <w:t>при проведении контроль</w:t>
            </w:r>
            <w:r w:rsidRPr="000964F4">
              <w:rPr>
                <w:sz w:val="20"/>
              </w:rPr>
              <w:t>ных мероприятий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ind w:left="60" w:right="60"/>
              <w:rPr>
                <w:i/>
                <w:sz w:val="20"/>
              </w:rPr>
            </w:pPr>
            <w:r w:rsidRPr="000964F4">
              <w:rPr>
                <w:sz w:val="20"/>
              </w:rPr>
              <w:t>По мере необходимости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</w:t>
            </w:r>
            <w:r>
              <w:rPr>
                <w:sz w:val="20"/>
              </w:rPr>
              <w:t xml:space="preserve">  </w:t>
            </w:r>
            <w:r w:rsidRPr="000964F4">
              <w:rPr>
                <w:sz w:val="20"/>
              </w:rPr>
              <w:t xml:space="preserve">а также в отношении объектов контроля, отнесенных </w:t>
            </w:r>
            <w:r>
              <w:rPr>
                <w:sz w:val="20"/>
              </w:rPr>
              <w:t xml:space="preserve"> </w:t>
            </w:r>
            <w:r w:rsidRPr="000964F4">
              <w:rPr>
                <w:sz w:val="20"/>
              </w:rPr>
              <w:t>к категориям значительного риска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ind w:left="60" w:right="60"/>
              <w:rPr>
                <w:i/>
                <w:sz w:val="20"/>
              </w:rPr>
            </w:pPr>
            <w:r w:rsidRPr="000964F4">
              <w:rPr>
                <w:sz w:val="20"/>
                <w:szCs w:val="20"/>
              </w:rPr>
              <w:t xml:space="preserve"> </w:t>
            </w:r>
            <w:r w:rsidRPr="000964F4">
              <w:rPr>
                <w:sz w:val="20"/>
                <w:szCs w:val="20"/>
                <w:lang w:val="en-US"/>
              </w:rPr>
              <w:t>III</w:t>
            </w:r>
            <w:r w:rsidRPr="000964F4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13.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Самообследование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2859B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Размещение на официальном сайте контрольного органа информацию о способах и процедуре самообследования в автоматизированном режиме, </w:t>
            </w:r>
            <w:r>
              <w:rPr>
                <w:sz w:val="20"/>
              </w:rPr>
              <w:t xml:space="preserve">      </w:t>
            </w:r>
            <w:r w:rsidRPr="000964F4">
              <w:rPr>
                <w:sz w:val="20"/>
              </w:rPr>
              <w:t>в том числе методические рекомендации по проведению самообследования и подготовке декларации соблюдения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ind w:left="60" w:right="60"/>
              <w:rPr>
                <w:sz w:val="20"/>
                <w:szCs w:val="20"/>
              </w:rPr>
            </w:pPr>
            <w:r w:rsidRPr="000964F4">
              <w:rPr>
                <w:sz w:val="20"/>
                <w:szCs w:val="20"/>
              </w:rPr>
              <w:t xml:space="preserve">Ежегодно в </w:t>
            </w:r>
            <w:r w:rsidRPr="000964F4">
              <w:rPr>
                <w:sz w:val="20"/>
                <w:szCs w:val="20"/>
                <w:lang w:val="en-US"/>
              </w:rPr>
              <w:t>I</w:t>
            </w:r>
            <w:r w:rsidRPr="000964F4">
              <w:rPr>
                <w:sz w:val="20"/>
                <w:szCs w:val="20"/>
              </w:rPr>
              <w:t xml:space="preserve"> квартале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Повышение уровня правовой грамотности контролируемых лиц. </w:t>
            </w:r>
          </w:p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14.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0964F4" w:rsidRDefault="00F76139" w:rsidP="00F76139">
            <w:pPr>
              <w:rPr>
                <w:sz w:val="20"/>
              </w:rPr>
            </w:pPr>
            <w:r w:rsidRPr="000964F4">
              <w:rPr>
                <w:sz w:val="20"/>
              </w:rPr>
              <w:t xml:space="preserve">Повышение квалификации кадрового состава </w:t>
            </w:r>
            <w:r>
              <w:rPr>
                <w:sz w:val="20"/>
              </w:rPr>
              <w:t xml:space="preserve">    </w:t>
            </w:r>
            <w:r w:rsidRPr="000964F4">
              <w:rPr>
                <w:sz w:val="20"/>
              </w:rPr>
              <w:t>контрольного органа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rPr>
                <w:sz w:val="20"/>
              </w:rPr>
            </w:pPr>
            <w:r w:rsidRPr="000964F4">
              <w:rPr>
                <w:sz w:val="20"/>
              </w:rPr>
              <w:t>Формирование ежегодного доклада руководителю контрольного органа по соблюдению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>Ежегодно, не позднее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  <w:highlight w:val="yellow"/>
              </w:rPr>
            </w:pPr>
            <w:r w:rsidRPr="000964F4">
              <w:rPr>
                <w:sz w:val="20"/>
              </w:rPr>
              <w:t xml:space="preserve">Повышение квалификации должностных лиц, уполномоченных на </w:t>
            </w:r>
            <w:r w:rsidRPr="002859B9">
              <w:rPr>
                <w:sz w:val="20"/>
                <w:szCs w:val="20"/>
              </w:rPr>
              <w:t xml:space="preserve">осуществление </w:t>
            </w:r>
            <w:r w:rsidR="002859B9" w:rsidRPr="002859B9">
              <w:rPr>
                <w:sz w:val="20"/>
                <w:szCs w:val="20"/>
              </w:rPr>
              <w:t>муниципального</w:t>
            </w:r>
            <w:r w:rsidRPr="002859B9">
              <w:rPr>
                <w:sz w:val="20"/>
                <w:szCs w:val="20"/>
              </w:rPr>
              <w:t xml:space="preserve"> контроля (надзора</w:t>
            </w:r>
            <w:r w:rsidRPr="000964F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Должностные лица </w:t>
            </w:r>
            <w:r w:rsidRPr="000964F4">
              <w:rPr>
                <w:sz w:val="20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 xml:space="preserve">15.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2859B9" w:rsidRDefault="00F76139" w:rsidP="00F76139">
            <w:pPr>
              <w:spacing w:before="67" w:after="67"/>
              <w:rPr>
                <w:sz w:val="20"/>
                <w:szCs w:val="20"/>
              </w:rPr>
            </w:pPr>
            <w:r w:rsidRPr="002859B9">
              <w:rPr>
                <w:sz w:val="20"/>
                <w:szCs w:val="20"/>
              </w:rPr>
              <w:t xml:space="preserve">Проведение руководителем контрольного органа  мероприятий, направленных на повышение показателей результативности и эффективности контрольно-надзорной деятельности для  должностных лиц, уполномоченных на  осуществление </w:t>
            </w:r>
            <w:r w:rsidR="002859B9" w:rsidRPr="002859B9">
              <w:rPr>
                <w:sz w:val="20"/>
                <w:szCs w:val="20"/>
              </w:rPr>
              <w:t>муниципального</w:t>
            </w:r>
            <w:r w:rsidR="002859B9">
              <w:rPr>
                <w:sz w:val="20"/>
                <w:szCs w:val="20"/>
              </w:rPr>
              <w:t xml:space="preserve"> контроля (надзора)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2859B9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szCs w:val="20"/>
              </w:rPr>
            </w:pPr>
            <w:r w:rsidRPr="002859B9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2859B9" w:rsidRDefault="00F76139" w:rsidP="00F76139">
            <w:pPr>
              <w:spacing w:before="67" w:after="67"/>
              <w:rPr>
                <w:sz w:val="20"/>
                <w:szCs w:val="20"/>
              </w:rPr>
            </w:pPr>
            <w:r w:rsidRPr="002859B9">
              <w:rPr>
                <w:sz w:val="20"/>
                <w:szCs w:val="20"/>
              </w:rPr>
              <w:t xml:space="preserve">Повышение квалификации должностных лиц, уполномоченных на осуществление </w:t>
            </w:r>
            <w:r w:rsidR="002859B9" w:rsidRPr="002859B9">
              <w:rPr>
                <w:sz w:val="20"/>
                <w:szCs w:val="20"/>
              </w:rPr>
              <w:t>муниципального</w:t>
            </w:r>
            <w:r w:rsidRPr="002859B9">
              <w:rPr>
                <w:sz w:val="20"/>
                <w:szCs w:val="20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Должностные лица </w:t>
            </w:r>
            <w:r w:rsidRPr="000964F4">
              <w:rPr>
                <w:sz w:val="20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  <w:tr w:rsidR="00F76139" w:rsidRPr="000964F4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16.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100" w:after="100"/>
              <w:ind w:left="60" w:right="60"/>
              <w:rPr>
                <w:rFonts w:ascii="Verdana" w:hAnsi="Verdana" w:cs="Segoe UI"/>
                <w:sz w:val="20"/>
              </w:rPr>
            </w:pPr>
            <w:r w:rsidRPr="000964F4">
              <w:rPr>
                <w:sz w:val="20"/>
              </w:rPr>
              <w:t>На постоянной основе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t xml:space="preserve">Создание страниц </w:t>
            </w:r>
            <w:r>
              <w:rPr>
                <w:sz w:val="20"/>
              </w:rPr>
              <w:t xml:space="preserve">                  </w:t>
            </w:r>
            <w:r w:rsidRPr="000964F4">
              <w:rPr>
                <w:sz w:val="20"/>
              </w:rPr>
              <w:t xml:space="preserve">в социальных сетях </w:t>
            </w:r>
            <w:r w:rsidRPr="000964F4">
              <w:rPr>
                <w:sz w:val="20"/>
              </w:rPr>
              <w:lastRenderedPageBreak/>
              <w:t xml:space="preserve">Коммуникация </w:t>
            </w:r>
            <w:r>
              <w:rPr>
                <w:sz w:val="20"/>
              </w:rPr>
              <w:t xml:space="preserve">                       </w:t>
            </w:r>
            <w:r w:rsidRPr="000964F4">
              <w:rPr>
                <w:sz w:val="20"/>
              </w:rPr>
              <w:t>с неограниченным кругом лиц по вопросам контрольной деятельности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0964F4" w:rsidRDefault="00F76139" w:rsidP="00F76139">
            <w:pPr>
              <w:spacing w:before="67" w:after="67"/>
              <w:rPr>
                <w:sz w:val="20"/>
              </w:rPr>
            </w:pPr>
          </w:p>
        </w:tc>
      </w:tr>
    </w:tbl>
    <w:p w:rsidR="00F76139" w:rsidRPr="000964F4" w:rsidRDefault="00F76139" w:rsidP="00F76139">
      <w:pPr>
        <w:tabs>
          <w:tab w:val="left" w:pos="9088"/>
        </w:tabs>
      </w:pPr>
    </w:p>
    <w:p w:rsidR="001A4B8E" w:rsidRPr="00F76139" w:rsidRDefault="001A4B8E" w:rsidP="00EF791D">
      <w:pPr>
        <w:pStyle w:val="a3"/>
        <w:jc w:val="both"/>
        <w:rPr>
          <w:sz w:val="28"/>
          <w:szCs w:val="28"/>
        </w:rPr>
      </w:pPr>
    </w:p>
    <w:sectPr w:rsidR="001A4B8E" w:rsidRPr="00F76139" w:rsidSect="00F76139">
      <w:headerReference w:type="default" r:id="rId21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58" w:rsidRDefault="00924D58">
      <w:r>
        <w:separator/>
      </w:r>
    </w:p>
  </w:endnote>
  <w:endnote w:type="continuationSeparator" w:id="0">
    <w:p w:rsidR="00924D58" w:rsidRDefault="0092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DF" w:rsidRDefault="005B28DF">
    <w:pPr>
      <w:pStyle w:val="aa"/>
      <w:jc w:val="center"/>
    </w:pPr>
  </w:p>
  <w:p w:rsidR="005B28DF" w:rsidRDefault="005B28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58" w:rsidRDefault="00924D58">
      <w:r>
        <w:separator/>
      </w:r>
    </w:p>
  </w:footnote>
  <w:footnote w:type="continuationSeparator" w:id="0">
    <w:p w:rsidR="00924D58" w:rsidRDefault="0092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315108"/>
      <w:docPartObj>
        <w:docPartGallery w:val="Page Numbers (Top of Page)"/>
        <w:docPartUnique/>
      </w:docPartObj>
    </w:sdtPr>
    <w:sdtEndPr/>
    <w:sdtContent>
      <w:p w:rsidR="005B28DF" w:rsidRDefault="005B28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1E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28DF" w:rsidRDefault="005B28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DF" w:rsidRDefault="005B28DF">
    <w:pPr>
      <w:pStyle w:val="ac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D"/>
    <w:rsid w:val="00033E6F"/>
    <w:rsid w:val="00125D9E"/>
    <w:rsid w:val="001A4B8E"/>
    <w:rsid w:val="002859B9"/>
    <w:rsid w:val="002973B0"/>
    <w:rsid w:val="002E577F"/>
    <w:rsid w:val="004145E3"/>
    <w:rsid w:val="0041745F"/>
    <w:rsid w:val="004270B8"/>
    <w:rsid w:val="004475B6"/>
    <w:rsid w:val="00455C41"/>
    <w:rsid w:val="0046642C"/>
    <w:rsid w:val="004701BC"/>
    <w:rsid w:val="004842AB"/>
    <w:rsid w:val="004C0457"/>
    <w:rsid w:val="004E7122"/>
    <w:rsid w:val="00515DFE"/>
    <w:rsid w:val="00546A30"/>
    <w:rsid w:val="00577B41"/>
    <w:rsid w:val="005B28DF"/>
    <w:rsid w:val="005C05B7"/>
    <w:rsid w:val="005D1D82"/>
    <w:rsid w:val="00601C92"/>
    <w:rsid w:val="00631A89"/>
    <w:rsid w:val="006E3D99"/>
    <w:rsid w:val="00747440"/>
    <w:rsid w:val="007E4DBA"/>
    <w:rsid w:val="00873B82"/>
    <w:rsid w:val="00890CF0"/>
    <w:rsid w:val="008F0A31"/>
    <w:rsid w:val="00924D58"/>
    <w:rsid w:val="009639E8"/>
    <w:rsid w:val="009D5CA2"/>
    <w:rsid w:val="009F3724"/>
    <w:rsid w:val="00A761EC"/>
    <w:rsid w:val="00A86872"/>
    <w:rsid w:val="00AE1215"/>
    <w:rsid w:val="00AF424A"/>
    <w:rsid w:val="00B74467"/>
    <w:rsid w:val="00B821BA"/>
    <w:rsid w:val="00BF6A8A"/>
    <w:rsid w:val="00C70CD9"/>
    <w:rsid w:val="00C80CDD"/>
    <w:rsid w:val="00CC26F6"/>
    <w:rsid w:val="00CD7AC3"/>
    <w:rsid w:val="00CF2973"/>
    <w:rsid w:val="00D03922"/>
    <w:rsid w:val="00D27384"/>
    <w:rsid w:val="00D30F95"/>
    <w:rsid w:val="00D54C8C"/>
    <w:rsid w:val="00D615A7"/>
    <w:rsid w:val="00DB229C"/>
    <w:rsid w:val="00DC7DF2"/>
    <w:rsid w:val="00E36F67"/>
    <w:rsid w:val="00E429FB"/>
    <w:rsid w:val="00E75C10"/>
    <w:rsid w:val="00E875ED"/>
    <w:rsid w:val="00E935D2"/>
    <w:rsid w:val="00EE334E"/>
    <w:rsid w:val="00EF791D"/>
    <w:rsid w:val="00EF7A2A"/>
    <w:rsid w:val="00F76139"/>
    <w:rsid w:val="00F938AA"/>
    <w:rsid w:val="00FA185E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D1AEE-B1F0-4CC2-B2E7-4D2C286D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76139"/>
    <w:pPr>
      <w:widowControl w:val="0"/>
      <w:autoSpaceDE w:val="0"/>
      <w:autoSpaceDN w:val="0"/>
      <w:spacing w:before="85"/>
      <w:ind w:left="357"/>
      <w:outlineLvl w:val="0"/>
    </w:pPr>
    <w:rPr>
      <w:sz w:val="36"/>
      <w:szCs w:val="36"/>
      <w:lang w:eastAsia="en-US" w:bidi="ru-RU"/>
    </w:rPr>
  </w:style>
  <w:style w:type="paragraph" w:styleId="2">
    <w:name w:val="heading 2"/>
    <w:basedOn w:val="a"/>
    <w:link w:val="20"/>
    <w:uiPriority w:val="1"/>
    <w:qFormat/>
    <w:rsid w:val="00F76139"/>
    <w:pPr>
      <w:widowControl w:val="0"/>
      <w:autoSpaceDE w:val="0"/>
      <w:autoSpaceDN w:val="0"/>
      <w:spacing w:before="89"/>
      <w:ind w:right="461"/>
      <w:jc w:val="center"/>
      <w:outlineLvl w:val="1"/>
    </w:pPr>
    <w:rPr>
      <w:b/>
      <w:bCs/>
      <w:sz w:val="28"/>
      <w:szCs w:val="28"/>
      <w:lang w:eastAsia="en-US" w:bidi="ru-RU"/>
    </w:rPr>
  </w:style>
  <w:style w:type="paragraph" w:styleId="3">
    <w:name w:val="heading 3"/>
    <w:basedOn w:val="a"/>
    <w:link w:val="30"/>
    <w:uiPriority w:val="1"/>
    <w:qFormat/>
    <w:rsid w:val="00F76139"/>
    <w:pPr>
      <w:widowControl w:val="0"/>
      <w:autoSpaceDE w:val="0"/>
      <w:autoSpaceDN w:val="0"/>
      <w:ind w:left="533" w:firstLine="708"/>
      <w:outlineLvl w:val="2"/>
    </w:pPr>
    <w:rPr>
      <w:b/>
      <w:bCs/>
      <w:sz w:val="26"/>
      <w:szCs w:val="26"/>
      <w:lang w:eastAsia="en-US" w:bidi="ru-RU"/>
    </w:rPr>
  </w:style>
  <w:style w:type="paragraph" w:styleId="4">
    <w:name w:val="heading 4"/>
    <w:basedOn w:val="a"/>
    <w:link w:val="40"/>
    <w:uiPriority w:val="1"/>
    <w:qFormat/>
    <w:rsid w:val="00F76139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b/>
      <w:bCs/>
      <w:i/>
      <w:sz w:val="26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6139"/>
    <w:rPr>
      <w:rFonts w:ascii="Times New Roman" w:eastAsia="Times New Roman" w:hAnsi="Times New Roman" w:cs="Times New Roman"/>
      <w:sz w:val="36"/>
      <w:szCs w:val="36"/>
      <w:lang w:bidi="ru-RU"/>
    </w:rPr>
  </w:style>
  <w:style w:type="character" w:customStyle="1" w:styleId="20">
    <w:name w:val="Заголовок 2 Знак"/>
    <w:basedOn w:val="a0"/>
    <w:link w:val="2"/>
    <w:uiPriority w:val="1"/>
    <w:rsid w:val="00F76139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76139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F76139"/>
    <w:rPr>
      <w:rFonts w:ascii="Times New Roman" w:eastAsia="Times New Roman" w:hAnsi="Times New Roman" w:cs="Times New Roman"/>
      <w:b/>
      <w:bCs/>
      <w:i/>
      <w:sz w:val="26"/>
      <w:szCs w:val="26"/>
      <w:lang w:bidi="ru-RU"/>
    </w:rPr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A8687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8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F76139"/>
    <w:rPr>
      <w:rFonts w:ascii="Tahoma" w:eastAsia="Calibri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76139"/>
    <w:rPr>
      <w:rFonts w:ascii="Tahoma" w:eastAsia="Calibri" w:hAnsi="Tahoma"/>
      <w:sz w:val="16"/>
      <w:szCs w:val="16"/>
      <w:lang w:eastAsia="en-US"/>
    </w:rPr>
  </w:style>
  <w:style w:type="character" w:styleId="a7">
    <w:name w:val="Hyperlink"/>
    <w:uiPriority w:val="99"/>
    <w:unhideWhenUsed/>
    <w:rsid w:val="00F76139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7613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76139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1"/>
    <w:qFormat/>
    <w:rsid w:val="00F76139"/>
    <w:pPr>
      <w:widowControl w:val="0"/>
      <w:autoSpaceDE w:val="0"/>
      <w:autoSpaceDN w:val="0"/>
      <w:ind w:left="533" w:firstLine="708"/>
      <w:jc w:val="both"/>
    </w:pPr>
    <w:rPr>
      <w:sz w:val="26"/>
      <w:szCs w:val="26"/>
      <w:lang w:eastAsia="en-US" w:bidi="ru-RU"/>
    </w:rPr>
  </w:style>
  <w:style w:type="character" w:customStyle="1" w:styleId="ad">
    <w:name w:val="Основной текст Знак"/>
    <w:basedOn w:val="a0"/>
    <w:link w:val="ac"/>
    <w:uiPriority w:val="1"/>
    <w:rsid w:val="00F7613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76139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e">
    <w:name w:val="annotation text"/>
    <w:basedOn w:val="a"/>
    <w:link w:val="af"/>
    <w:uiPriority w:val="99"/>
    <w:unhideWhenUsed/>
    <w:rsid w:val="00F761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F76139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F76139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F7613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76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76139"/>
    <w:rPr>
      <w:rFonts w:ascii="Courier New" w:eastAsia="Times New Roman" w:hAnsi="Courier New" w:cs="Times New Roman"/>
      <w:sz w:val="20"/>
      <w:szCs w:val="20"/>
    </w:rPr>
  </w:style>
  <w:style w:type="character" w:styleId="af2">
    <w:name w:val="Strong"/>
    <w:uiPriority w:val="22"/>
    <w:qFormat/>
    <w:rsid w:val="00F76139"/>
    <w:rPr>
      <w:b/>
      <w:bCs/>
    </w:rPr>
  </w:style>
  <w:style w:type="paragraph" w:customStyle="1" w:styleId="ConsPlusCell">
    <w:name w:val="ConsPlusCell"/>
    <w:uiPriority w:val="99"/>
    <w:rsid w:val="00F76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F76139"/>
    <w:rPr>
      <w:rFonts w:ascii="Calibri" w:eastAsia="Calibri" w:hAnsi="Calibri" w:cs="Times New Roman"/>
    </w:rPr>
  </w:style>
  <w:style w:type="paragraph" w:styleId="af4">
    <w:name w:val="Body Text Indent"/>
    <w:basedOn w:val="a"/>
    <w:link w:val="af3"/>
    <w:uiPriority w:val="99"/>
    <w:semiHidden/>
    <w:unhideWhenUsed/>
    <w:rsid w:val="00F7613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5470</Words>
  <Characters>31179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2022-11-09T16:55:00Z</cp:lastPrinted>
  <dcterms:created xsi:type="dcterms:W3CDTF">2023-11-23T13:20:00Z</dcterms:created>
  <dcterms:modified xsi:type="dcterms:W3CDTF">2023-11-29T09:59:00Z</dcterms:modified>
</cp:coreProperties>
</file>